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28"/>
          <w:szCs w:val="28"/>
        </w:rPr>
      </w:pPr>
    </w:p>
    <w:p>
      <w:pPr>
        <w:pStyle w:val="Body A"/>
      </w:pP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02"/>
        <w:gridCol w:w="2370"/>
        <w:gridCol w:w="4768"/>
      </w:tblGrid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9340"/>
            <w:gridSpan w:val="3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2ec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32"/>
                <w:szCs w:val="32"/>
                <w:u w:color="ffffff"/>
                <w:shd w:val="nil" w:color="auto" w:fill="auto"/>
                <w:rtl w:val="0"/>
                <w:lang w:val="en-US"/>
              </w:rPr>
              <w:t>Campaign Creative Brief</w:t>
            </w:r>
          </w:p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4572"/>
            <w:gridSpan w:val="2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Project name:</w:t>
            </w:r>
          </w:p>
        </w:tc>
        <w:tc>
          <w:tcPr>
            <w:tcW w:type="dxa" w:w="4768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Launch date:</w:t>
            </w:r>
          </w:p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4572"/>
            <w:gridSpan w:val="2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Budget:</w:t>
            </w:r>
          </w:p>
        </w:tc>
        <w:tc>
          <w:tcPr>
            <w:tcW w:type="dxa" w:w="4768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Production timeline:</w:t>
            </w:r>
          </w:p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2202"/>
            <w:vMerge w:val="restart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3d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Contact details</w:t>
            </w:r>
          </w:p>
        </w:tc>
        <w:tc>
          <w:tcPr>
            <w:tcW w:type="dxa" w:w="23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3d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Requested by:</w:t>
            </w:r>
          </w:p>
        </w:tc>
        <w:tc>
          <w:tcPr>
            <w:tcW w:type="dxa" w:w="4768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2202"/>
            <w:vMerge w:val="continue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3dcec"/>
          </w:tcPr>
          <w:p/>
        </w:tc>
        <w:tc>
          <w:tcPr>
            <w:tcW w:type="dxa" w:w="23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3d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Contact information:</w:t>
            </w:r>
          </w:p>
        </w:tc>
        <w:tc>
          <w:tcPr>
            <w:tcW w:type="dxa" w:w="4768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2202"/>
            <w:vMerge w:val="continue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3dcec"/>
          </w:tcPr>
          <w:p/>
        </w:tc>
        <w:tc>
          <w:tcPr>
            <w:tcW w:type="dxa" w:w="23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3d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Brand / product:</w:t>
            </w:r>
          </w:p>
        </w:tc>
        <w:tc>
          <w:tcPr>
            <w:tcW w:type="dxa" w:w="4768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2202"/>
            <w:vMerge w:val="continue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3dcec"/>
          </w:tcPr>
          <w:p/>
        </w:tc>
        <w:tc>
          <w:tcPr>
            <w:tcW w:type="dxa" w:w="23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3d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Project manager:</w:t>
            </w:r>
          </w:p>
        </w:tc>
        <w:tc>
          <w:tcPr>
            <w:tcW w:type="dxa" w:w="4768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2202"/>
            <w:vMerge w:val="restart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dfea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Campaign details</w:t>
            </w:r>
          </w:p>
        </w:tc>
        <w:tc>
          <w:tcPr>
            <w:tcW w:type="dxa" w:w="23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dfea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Overview:</w:t>
            </w:r>
          </w:p>
        </w:tc>
        <w:tc>
          <w:tcPr>
            <w:tcW w:type="dxa" w:w="4768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2202"/>
            <w:vMerge w:val="continue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dfeaef"/>
          </w:tcPr>
          <w:p/>
        </w:tc>
        <w:tc>
          <w:tcPr>
            <w:tcW w:type="dxa" w:w="23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dfea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Objectives:</w:t>
            </w:r>
          </w:p>
        </w:tc>
        <w:tc>
          <w:tcPr>
            <w:tcW w:type="dxa" w:w="4768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2202"/>
            <w:vMerge w:val="continue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dfeaef"/>
          </w:tcPr>
          <w:p/>
        </w:tc>
        <w:tc>
          <w:tcPr>
            <w:tcW w:type="dxa" w:w="23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dfea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Audience:</w:t>
            </w:r>
          </w:p>
        </w:tc>
        <w:tc>
          <w:tcPr>
            <w:tcW w:type="dxa" w:w="4768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2202"/>
            <w:vMerge w:val="continue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dfeaef"/>
          </w:tcPr>
          <w:p/>
        </w:tc>
        <w:tc>
          <w:tcPr>
            <w:tcW w:type="dxa" w:w="23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dfea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Key messages:</w:t>
            </w:r>
          </w:p>
        </w:tc>
        <w:tc>
          <w:tcPr>
            <w:tcW w:type="dxa" w:w="4768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2202"/>
            <w:vMerge w:val="continue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dfeaef"/>
          </w:tcPr>
          <w:p/>
        </w:tc>
        <w:tc>
          <w:tcPr>
            <w:tcW w:type="dxa" w:w="23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dfea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Mandatory elements:</w:t>
            </w:r>
          </w:p>
        </w:tc>
        <w:tc>
          <w:tcPr>
            <w:tcW w:type="dxa" w:w="4768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2202"/>
            <w:vMerge w:val="restart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6f2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Deliverable details</w:t>
            </w:r>
          </w:p>
        </w:tc>
        <w:tc>
          <w:tcPr>
            <w:tcW w:type="dxa" w:w="23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6f2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Content:</w:t>
            </w:r>
          </w:p>
        </w:tc>
        <w:tc>
          <w:tcPr>
            <w:tcW w:type="dxa" w:w="4768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2202"/>
            <w:vMerge w:val="continue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6f2d7"/>
          </w:tcPr>
          <w:p/>
        </w:tc>
        <w:tc>
          <w:tcPr>
            <w:tcW w:type="dxa" w:w="23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6f2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Ads:</w:t>
            </w:r>
          </w:p>
        </w:tc>
        <w:tc>
          <w:tcPr>
            <w:tcW w:type="dxa" w:w="4768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i w:val="1"/>
                <w:iCs w:val="1"/>
                <w:outline w:val="0"/>
                <w:color w:val="b7b7b7"/>
                <w:sz w:val="20"/>
                <w:szCs w:val="20"/>
                <w:u w:color="b7b7b7"/>
                <w:shd w:val="nil" w:color="auto" w:fill="auto"/>
                <w:rtl w:val="0"/>
                <w:lang w:val="en-US"/>
                <w14:textFill>
                  <w14:solidFill>
                    <w14:srgbClr w14:val="B7B7B7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2202"/>
            <w:vMerge w:val="continue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6f2d7"/>
          </w:tcPr>
          <w:p/>
        </w:tc>
        <w:tc>
          <w:tcPr>
            <w:tcW w:type="dxa" w:w="23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6f2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Design:</w:t>
            </w:r>
          </w:p>
        </w:tc>
        <w:tc>
          <w:tcPr>
            <w:tcW w:type="dxa" w:w="4768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2202"/>
            <w:vMerge w:val="continue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6f2d7"/>
          </w:tcPr>
          <w:p/>
        </w:tc>
        <w:tc>
          <w:tcPr>
            <w:tcW w:type="dxa" w:w="23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6f2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Video:</w:t>
            </w:r>
          </w:p>
        </w:tc>
        <w:tc>
          <w:tcPr>
            <w:tcW w:type="dxa" w:w="4768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2202"/>
            <w:vMerge w:val="continue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6f2d7"/>
          </w:tcPr>
          <w:p/>
        </w:tc>
        <w:tc>
          <w:tcPr>
            <w:tcW w:type="dxa" w:w="23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e6f2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Other:</w:t>
            </w:r>
          </w:p>
        </w:tc>
        <w:tc>
          <w:tcPr>
            <w:tcW w:type="dxa" w:w="4768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widowControl w:val="0"/>
        <w:spacing w:line="240" w:lineRule="auto"/>
      </w:pPr>
    </w:p>
    <w:p>
      <w:pPr>
        <w:pStyle w:val="Default"/>
        <w:spacing w:before="0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"https://www.aha.io/signup/?utm_source=web&amp;utm_medium=guide&amp;utm_campaign=guide_template&amp;utm_content=campaign+creative+brief"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Create a wide variety of marketing templates in Aha! free for 30 days.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360" w:right="1440" w:bottom="36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9391650</wp:posOffset>
          </wp:positionV>
          <wp:extent cx="738409" cy="280988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873cf"/>
      <w:sz w:val="20"/>
      <w:szCs w:val="20"/>
      <w:u w:val="single" w:color="0873cf"/>
      <w:lang w:val="en-US"/>
      <w14:textFill>
        <w14:solidFill>
          <w14:srgbClr w14:val="0873C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