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BBD" w:rsidRDefault="006E184B">
      <w:pPr>
        <w:rPr>
          <w:color w:val="C45911" w:themeColor="accent2" w:themeShade="BF"/>
          <w:sz w:val="40"/>
          <w:szCs w:val="40"/>
        </w:rPr>
      </w:pPr>
      <w:r w:rsidRPr="006E184B">
        <w:rPr>
          <w:color w:val="C45911" w:themeColor="accent2" w:themeShade="BF"/>
          <w:sz w:val="40"/>
          <w:szCs w:val="40"/>
        </w:rPr>
        <w:t>Håndbok for medlemsservice</w:t>
      </w:r>
    </w:p>
    <w:p w:rsidR="006E184B" w:rsidRDefault="006E184B">
      <w:pPr>
        <w:rPr>
          <w:color w:val="C45911" w:themeColor="accent2" w:themeShade="BF"/>
          <w:sz w:val="40"/>
          <w:szCs w:val="40"/>
        </w:rPr>
      </w:pPr>
    </w:p>
    <w:p w:rsidR="006E184B" w:rsidRPr="007A044B" w:rsidRDefault="006E184B" w:rsidP="006E184B">
      <w:pPr>
        <w:pStyle w:val="Listeavsnitt"/>
        <w:numPr>
          <w:ilvl w:val="1"/>
          <w:numId w:val="1"/>
        </w:numPr>
        <w:rPr>
          <w:color w:val="C45911" w:themeColor="accent2" w:themeShade="BF"/>
        </w:rPr>
      </w:pPr>
      <w:r w:rsidRPr="007A044B">
        <w:rPr>
          <w:color w:val="C45911" w:themeColor="accent2" w:themeShade="BF"/>
        </w:rPr>
        <w:t>Skjemaer</w:t>
      </w:r>
    </w:p>
    <w:p w:rsidR="006E184B" w:rsidRDefault="006E184B" w:rsidP="006E184B">
      <w:pPr>
        <w:pStyle w:val="Listeavsnitt"/>
        <w:ind w:left="705"/>
      </w:pPr>
      <w:r>
        <w:t>Lokalforeningene vil i løpet av kalenderåret måtte forholde seg til 4 ulike skjemaer, som benyttes til vedlikehold av medlemsregisteret. Skjemaene og prosedyrene rundt disse er omtalt videre i denne veiledningen.</w:t>
      </w:r>
    </w:p>
    <w:p w:rsidR="006E184B" w:rsidRDefault="006E184B" w:rsidP="006E184B">
      <w:pPr>
        <w:pStyle w:val="Listeavsnitt"/>
        <w:ind w:left="705"/>
      </w:pPr>
    </w:p>
    <w:p w:rsidR="006E184B" w:rsidRDefault="006E184B" w:rsidP="006E184B">
      <w:pPr>
        <w:pStyle w:val="Listeavsnitt"/>
        <w:ind w:left="705"/>
      </w:pPr>
      <w:r>
        <w:t xml:space="preserve">Skjemaene kan lastes ned fra vår medlemsportal </w:t>
      </w:r>
      <w:hyperlink r:id="rId5" w:history="1">
        <w:r w:rsidRPr="00146730">
          <w:rPr>
            <w:rStyle w:val="Hyperkobling"/>
          </w:rPr>
          <w:t>https://pensjonistforbundet.no/kartotek/publikasjoner/19-aktuelle-skjemaer-og-hjelpemidler-for-lokalforeninger</w:t>
        </w:r>
      </w:hyperlink>
      <w:r>
        <w:t xml:space="preserve"> . Om nødvendig kan skjemaer fås tilsendt ved henvendelse til medlemsservice.</w:t>
      </w:r>
    </w:p>
    <w:p w:rsidR="006E184B" w:rsidRDefault="006E184B" w:rsidP="006E184B">
      <w:pPr>
        <w:pStyle w:val="Listeavsnitt"/>
        <w:ind w:left="705"/>
      </w:pPr>
      <w:r>
        <w:t>Disse skjemaene er; innmeldingsskjema, adresseendringsskjema, utmeldingsskjema og årsmøterapport.</w:t>
      </w:r>
    </w:p>
    <w:p w:rsidR="006E184B" w:rsidRDefault="006E184B" w:rsidP="006E184B">
      <w:pPr>
        <w:pStyle w:val="Listeavsnitt"/>
        <w:ind w:left="705"/>
      </w:pPr>
    </w:p>
    <w:p w:rsidR="006E184B" w:rsidRPr="007A044B" w:rsidRDefault="006E184B" w:rsidP="006E184B">
      <w:pPr>
        <w:pStyle w:val="Listeavsnitt"/>
        <w:numPr>
          <w:ilvl w:val="1"/>
          <w:numId w:val="1"/>
        </w:numPr>
        <w:rPr>
          <w:color w:val="C45911" w:themeColor="accent2" w:themeShade="BF"/>
        </w:rPr>
      </w:pPr>
      <w:r w:rsidRPr="007A044B">
        <w:rPr>
          <w:color w:val="C45911" w:themeColor="accent2" w:themeShade="BF"/>
        </w:rPr>
        <w:t>Medlemslister</w:t>
      </w:r>
    </w:p>
    <w:p w:rsidR="006E184B" w:rsidRDefault="006E184B" w:rsidP="006E184B">
      <w:pPr>
        <w:pStyle w:val="Listeavsnitt"/>
        <w:ind w:left="705"/>
      </w:pPr>
      <w:r>
        <w:t>Medlemsservice sender ut medlemslister pr epost den 1</w:t>
      </w:r>
      <w:r w:rsidR="00602A54">
        <w:t>.</w:t>
      </w:r>
      <w:r>
        <w:t xml:space="preserve"> i hver måned til leder og kasserer. Det er kun de som har registrert sin epost hos oss som får disse tilsendt.  Dataansvarlig kan når som helst ta ut medlemslister fra medlemsportalen. Dersom foreningen har behov for flere lister kan disse bestilles fra medlemsservice.</w:t>
      </w:r>
    </w:p>
    <w:p w:rsidR="006E184B" w:rsidRDefault="006E184B" w:rsidP="006E184B">
      <w:pPr>
        <w:pStyle w:val="Listeavsnitt"/>
        <w:ind w:left="705"/>
      </w:pPr>
    </w:p>
    <w:p w:rsidR="00B11EC2" w:rsidRPr="007A044B" w:rsidRDefault="00B11EC2" w:rsidP="00B11EC2">
      <w:pPr>
        <w:pStyle w:val="Listeavsnitt"/>
        <w:numPr>
          <w:ilvl w:val="1"/>
          <w:numId w:val="1"/>
        </w:numPr>
        <w:rPr>
          <w:color w:val="C45911" w:themeColor="accent2" w:themeShade="BF"/>
        </w:rPr>
      </w:pPr>
      <w:r w:rsidRPr="007A044B">
        <w:rPr>
          <w:color w:val="C45911" w:themeColor="accent2" w:themeShade="BF"/>
        </w:rPr>
        <w:t>Endringsskjemaer for vedlikehold av medlemsservice.</w:t>
      </w:r>
    </w:p>
    <w:p w:rsidR="00B11EC2" w:rsidRDefault="00B11EC2" w:rsidP="00B11EC2">
      <w:pPr>
        <w:pStyle w:val="Listeavsnitt"/>
        <w:ind w:left="705"/>
      </w:pPr>
      <w:r>
        <w:t>Vi benytter 3 ulike skjemaer for vedlikehold av opplysninger knyttet til våre medlemmer:</w:t>
      </w:r>
    </w:p>
    <w:p w:rsidR="00B11EC2" w:rsidRDefault="00B11EC2" w:rsidP="00B11EC2">
      <w:pPr>
        <w:pStyle w:val="Listeavsnitt"/>
        <w:numPr>
          <w:ilvl w:val="0"/>
          <w:numId w:val="2"/>
        </w:numPr>
      </w:pPr>
      <w:r>
        <w:t>Skjema for nye medlemmer</w:t>
      </w:r>
    </w:p>
    <w:p w:rsidR="00B11EC2" w:rsidRDefault="00B11EC2" w:rsidP="00B11EC2">
      <w:pPr>
        <w:pStyle w:val="Listeavsnitt"/>
        <w:numPr>
          <w:ilvl w:val="0"/>
          <w:numId w:val="2"/>
        </w:numPr>
      </w:pPr>
      <w:r>
        <w:t>Skjema for adresseendring</w:t>
      </w:r>
    </w:p>
    <w:p w:rsidR="00B11EC2" w:rsidRDefault="00B11EC2" w:rsidP="00B11EC2">
      <w:pPr>
        <w:pStyle w:val="Listeavsnitt"/>
        <w:numPr>
          <w:ilvl w:val="0"/>
          <w:numId w:val="2"/>
        </w:numPr>
      </w:pPr>
      <w:r>
        <w:t>Skjema for utmelding</w:t>
      </w:r>
    </w:p>
    <w:p w:rsidR="007A044B" w:rsidRDefault="007A044B" w:rsidP="007A044B">
      <w:pPr>
        <w:pStyle w:val="Listeavsnitt"/>
        <w:ind w:left="1065"/>
      </w:pPr>
    </w:p>
    <w:p w:rsidR="0020017C" w:rsidRPr="007A044B" w:rsidRDefault="0020017C" w:rsidP="0020017C">
      <w:pPr>
        <w:pStyle w:val="Listeavsnitt"/>
        <w:numPr>
          <w:ilvl w:val="1"/>
          <w:numId w:val="1"/>
        </w:numPr>
        <w:rPr>
          <w:color w:val="C45911" w:themeColor="accent2" w:themeShade="BF"/>
        </w:rPr>
      </w:pPr>
      <w:r w:rsidRPr="007A044B">
        <w:rPr>
          <w:color w:val="C45911" w:themeColor="accent2" w:themeShade="BF"/>
        </w:rPr>
        <w:t>Medlemskap</w:t>
      </w:r>
    </w:p>
    <w:p w:rsidR="009605DA" w:rsidRDefault="0020017C" w:rsidP="0020017C">
      <w:pPr>
        <w:pStyle w:val="Listeavsnitt"/>
        <w:ind w:left="705"/>
      </w:pPr>
      <w:r>
        <w:t xml:space="preserve">Når en person ønsker å bli medlem i en lokalforening må foreningen rapportere dette hurtigst mulig til medlemsservice. Det er viktig </w:t>
      </w:r>
      <w:r w:rsidR="00062045">
        <w:t>for</w:t>
      </w:r>
      <w:r>
        <w:t xml:space="preserve"> at medlemmet skal kunne motta medlemsbladet og annen viktig informasjon. Hvis ektefelle/samboer til et nytt medlem allerede er medlem av fo</w:t>
      </w:r>
      <w:r w:rsidR="0091012B">
        <w:t>rbundet</w:t>
      </w:r>
      <w:r>
        <w:t xml:space="preserve">, bør dette opplyses om slik at bladet Pensjonisten ikke sendes dobbelt opp til husstanden. </w:t>
      </w:r>
      <w:r w:rsidR="009605DA">
        <w:t>Dette er viktig da mange medlemmer ringer oss for å be om bare ett blad.</w:t>
      </w:r>
    </w:p>
    <w:p w:rsidR="003E604E" w:rsidRDefault="003E604E" w:rsidP="0020017C">
      <w:pPr>
        <w:pStyle w:val="Listeavsnitt"/>
        <w:ind w:left="705"/>
      </w:pPr>
    </w:p>
    <w:p w:rsidR="0020017C" w:rsidRDefault="003E604E" w:rsidP="0020017C">
      <w:pPr>
        <w:pStyle w:val="Listeavsnitt"/>
        <w:ind w:left="705"/>
      </w:pPr>
      <w:r>
        <w:t>Hvis begge ektefeller/samboere ønsker å motta hvert sitt blad så gi beskjed om dette til medlemsservice.</w:t>
      </w:r>
    </w:p>
    <w:p w:rsidR="003E604E" w:rsidRDefault="003E604E" w:rsidP="0020017C">
      <w:pPr>
        <w:pStyle w:val="Listeavsnitt"/>
        <w:ind w:left="705"/>
      </w:pPr>
    </w:p>
    <w:p w:rsidR="0020017C" w:rsidRDefault="0020017C" w:rsidP="0020017C">
      <w:pPr>
        <w:pStyle w:val="Listeavsnitt"/>
        <w:ind w:left="705"/>
      </w:pPr>
      <w:r>
        <w:t xml:space="preserve">NB! Redigering av medlemsmassen kan også gjøres via forbundets medlemsportal </w:t>
      </w:r>
      <w:r w:rsidR="00497858">
        <w:t>for de som har blitt valgt som dataansvarlig i styret</w:t>
      </w:r>
      <w:r>
        <w:t xml:space="preserve"> (brukerveiledning bak i håndboken)</w:t>
      </w:r>
      <w:r w:rsidR="00497858">
        <w:t>.</w:t>
      </w:r>
    </w:p>
    <w:p w:rsidR="003E604E" w:rsidRDefault="003E604E" w:rsidP="0020017C">
      <w:pPr>
        <w:pStyle w:val="Listeavsnitt"/>
        <w:ind w:left="705"/>
      </w:pPr>
    </w:p>
    <w:p w:rsidR="003E604E" w:rsidRDefault="003E604E" w:rsidP="0020017C">
      <w:pPr>
        <w:pStyle w:val="Listeavsnitt"/>
        <w:ind w:left="705"/>
      </w:pPr>
    </w:p>
    <w:p w:rsidR="003E604E" w:rsidRDefault="003E604E" w:rsidP="0020017C">
      <w:pPr>
        <w:pStyle w:val="Listeavsnitt"/>
        <w:ind w:left="705"/>
      </w:pPr>
    </w:p>
    <w:p w:rsidR="003E604E" w:rsidRDefault="003E604E" w:rsidP="0020017C">
      <w:pPr>
        <w:pStyle w:val="Listeavsnitt"/>
        <w:ind w:left="705"/>
      </w:pPr>
    </w:p>
    <w:p w:rsidR="003E604E" w:rsidRDefault="003E604E" w:rsidP="0020017C">
      <w:pPr>
        <w:pStyle w:val="Listeavsnitt"/>
        <w:ind w:left="705"/>
      </w:pPr>
    </w:p>
    <w:p w:rsidR="007A044B" w:rsidRDefault="007A044B" w:rsidP="0020017C">
      <w:pPr>
        <w:pStyle w:val="Listeavsnitt"/>
        <w:ind w:left="705"/>
      </w:pPr>
    </w:p>
    <w:p w:rsidR="007A044B" w:rsidRPr="004A0161" w:rsidRDefault="007A044B" w:rsidP="007A044B">
      <w:pPr>
        <w:pStyle w:val="Listeavsnitt"/>
        <w:numPr>
          <w:ilvl w:val="1"/>
          <w:numId w:val="1"/>
        </w:numPr>
        <w:rPr>
          <w:color w:val="C45911" w:themeColor="accent2" w:themeShade="BF"/>
        </w:rPr>
      </w:pPr>
      <w:r w:rsidRPr="004A0161">
        <w:rPr>
          <w:color w:val="C45911" w:themeColor="accent2" w:themeShade="BF"/>
        </w:rPr>
        <w:lastRenderedPageBreak/>
        <w:t>Kollektivt tilmeldte organisasjoner</w:t>
      </w:r>
    </w:p>
    <w:p w:rsidR="007A044B" w:rsidRDefault="007A044B" w:rsidP="007A044B">
      <w:pPr>
        <w:pStyle w:val="Listeavsnitt"/>
        <w:ind w:left="705"/>
      </w:pPr>
      <w:r>
        <w:t>Følgende 9 forbund er</w:t>
      </w:r>
      <w:r w:rsidR="00A562C4">
        <w:t xml:space="preserve"> for tiden </w:t>
      </w:r>
      <w:r>
        <w:t>kollektivt tilmeldt Pensjonistforbundet</w:t>
      </w:r>
    </w:p>
    <w:p w:rsidR="007A044B" w:rsidRDefault="007A044B" w:rsidP="007A044B">
      <w:pPr>
        <w:pStyle w:val="Listeavsnitt"/>
        <w:ind w:left="705"/>
      </w:pPr>
    </w:p>
    <w:p w:rsidR="007A044B" w:rsidRDefault="007A044B" w:rsidP="007A044B">
      <w:pPr>
        <w:pStyle w:val="Listeavsnitt"/>
        <w:numPr>
          <w:ilvl w:val="0"/>
          <w:numId w:val="3"/>
        </w:numPr>
      </w:pPr>
      <w:r>
        <w:t>Fagforbundet</w:t>
      </w:r>
    </w:p>
    <w:p w:rsidR="007A044B" w:rsidRDefault="007A044B" w:rsidP="007A044B">
      <w:pPr>
        <w:pStyle w:val="Listeavsnitt"/>
        <w:numPr>
          <w:ilvl w:val="0"/>
          <w:numId w:val="3"/>
        </w:numPr>
      </w:pPr>
      <w:r>
        <w:t>Industri Energi</w:t>
      </w:r>
    </w:p>
    <w:p w:rsidR="007A044B" w:rsidRDefault="007A044B" w:rsidP="007A044B">
      <w:pPr>
        <w:pStyle w:val="Listeavsnitt"/>
        <w:numPr>
          <w:ilvl w:val="0"/>
          <w:numId w:val="3"/>
        </w:numPr>
      </w:pPr>
      <w:r>
        <w:t>Postens Pensjonistforbund</w:t>
      </w:r>
    </w:p>
    <w:p w:rsidR="007A044B" w:rsidRDefault="007A044B" w:rsidP="007A044B">
      <w:pPr>
        <w:pStyle w:val="Listeavsnitt"/>
        <w:numPr>
          <w:ilvl w:val="0"/>
          <w:numId w:val="3"/>
        </w:numPr>
      </w:pPr>
      <w:r>
        <w:t>Yrkestrafikkforbundets Pensjonistforening (YTF)</w:t>
      </w:r>
    </w:p>
    <w:p w:rsidR="007A044B" w:rsidRDefault="007A044B" w:rsidP="007A044B">
      <w:pPr>
        <w:pStyle w:val="Listeavsnitt"/>
        <w:numPr>
          <w:ilvl w:val="0"/>
          <w:numId w:val="3"/>
        </w:numPr>
      </w:pPr>
      <w:r>
        <w:t>Seniorforum Norsk Fysioterapiforbund (NFF)</w:t>
      </w:r>
    </w:p>
    <w:p w:rsidR="007A044B" w:rsidRDefault="007A044B" w:rsidP="007A044B">
      <w:pPr>
        <w:pStyle w:val="Listeavsnitt"/>
        <w:numPr>
          <w:ilvl w:val="0"/>
          <w:numId w:val="3"/>
        </w:numPr>
      </w:pPr>
      <w:r>
        <w:t>Mesta Pensjonistforening</w:t>
      </w:r>
    </w:p>
    <w:p w:rsidR="007A044B" w:rsidRDefault="007A044B" w:rsidP="007A044B">
      <w:pPr>
        <w:pStyle w:val="Listeavsnitt"/>
        <w:numPr>
          <w:ilvl w:val="0"/>
          <w:numId w:val="3"/>
        </w:numPr>
      </w:pPr>
      <w:r>
        <w:t>Avdelingspensjonistenes forening av Norges Bank (APF)</w:t>
      </w:r>
    </w:p>
    <w:p w:rsidR="007A044B" w:rsidRDefault="007A044B" w:rsidP="007A044B">
      <w:pPr>
        <w:pStyle w:val="Listeavsnitt"/>
        <w:numPr>
          <w:ilvl w:val="0"/>
          <w:numId w:val="3"/>
        </w:numPr>
      </w:pPr>
      <w:r>
        <w:t>Statens vegvesen Pensjonistfor</w:t>
      </w:r>
      <w:r w:rsidR="00954CFA">
        <w:t>bund</w:t>
      </w:r>
      <w:r>
        <w:t xml:space="preserve"> (SVP)</w:t>
      </w:r>
    </w:p>
    <w:p w:rsidR="007A044B" w:rsidRDefault="007A044B" w:rsidP="007A044B">
      <w:pPr>
        <w:pStyle w:val="Listeavsnitt"/>
        <w:numPr>
          <w:ilvl w:val="0"/>
          <w:numId w:val="3"/>
        </w:numPr>
      </w:pPr>
      <w:r>
        <w:t>Kystverkets Pensjonistforbund</w:t>
      </w:r>
    </w:p>
    <w:p w:rsidR="007A044B" w:rsidRDefault="007A044B" w:rsidP="007A044B">
      <w:pPr>
        <w:ind w:left="708"/>
      </w:pPr>
      <w:r>
        <w:t>Medlemmer som har et kollektivt medlemskap via en av disse organisasjonene skal ha redusert kontingent i den lokale foreningen. Det vil si at de ikke skal betale den sentrale kontinge</w:t>
      </w:r>
      <w:r w:rsidR="00954CFA">
        <w:t>nten, men kun fylkes – og lokalforenings</w:t>
      </w:r>
      <w:r>
        <w:t>kontingenten.</w:t>
      </w:r>
    </w:p>
    <w:p w:rsidR="007A044B" w:rsidRDefault="007A044B" w:rsidP="007A044B">
      <w:pPr>
        <w:ind w:left="705"/>
      </w:pPr>
      <w:r>
        <w:t xml:space="preserve">Ved innmelding av nye medlemmer er det viktig at foreningene innhenter opplysninger om vedkommende er medlem i en av de ovennevnte kollektivt innmeldte organisasjoner. Får vi ikke riktig informasjon vil kontingenten bli feil og medlemmet vil evt. </w:t>
      </w:r>
      <w:r w:rsidR="00062045">
        <w:t>i</w:t>
      </w:r>
      <w:r>
        <w:t xml:space="preserve">kke motta medlemsbladet. Mottar nye medlemmer </w:t>
      </w:r>
      <w:r w:rsidR="00062045">
        <w:t>medlemsbladet fra før, kan de væ</w:t>
      </w:r>
      <w:r>
        <w:t xml:space="preserve">re kollektivt tilmeldt eller ha et </w:t>
      </w:r>
      <w:proofErr w:type="spellStart"/>
      <w:r>
        <w:t>flermedlemskap</w:t>
      </w:r>
      <w:proofErr w:type="spellEnd"/>
      <w:r>
        <w:t xml:space="preserve"> (medlem i mer enn en lokalforening).</w:t>
      </w:r>
    </w:p>
    <w:p w:rsidR="000C0682" w:rsidRPr="004A0161" w:rsidRDefault="000C0682" w:rsidP="000C0682">
      <w:pPr>
        <w:pStyle w:val="Listeavsnitt"/>
        <w:numPr>
          <w:ilvl w:val="1"/>
          <w:numId w:val="1"/>
        </w:numPr>
        <w:rPr>
          <w:color w:val="C45911" w:themeColor="accent2" w:themeShade="BF"/>
        </w:rPr>
      </w:pPr>
      <w:r w:rsidRPr="004A0161">
        <w:rPr>
          <w:color w:val="C45911" w:themeColor="accent2" w:themeShade="BF"/>
        </w:rPr>
        <w:t>Utmelding av medlemmer</w:t>
      </w:r>
    </w:p>
    <w:p w:rsidR="000C0682" w:rsidRDefault="000C0682" w:rsidP="000C0682">
      <w:pPr>
        <w:pStyle w:val="Listeavsnitt"/>
        <w:ind w:left="705"/>
      </w:pPr>
      <w:r>
        <w:t>Ønsker et medlem å melde seg ut av foreningen, må dette meddeles medlemsservice</w:t>
      </w:r>
      <w:r w:rsidR="00954CFA">
        <w:t xml:space="preserve"> eller lokalforeningen</w:t>
      </w:r>
      <w:r>
        <w:t xml:space="preserve"> så raskt som mulig, slik at vi </w:t>
      </w:r>
      <w:r w:rsidR="00954CFA">
        <w:t>blant</w:t>
      </w:r>
      <w:r>
        <w:t xml:space="preserve"> annet får stoppet utsendelse av medlemsbladet. </w:t>
      </w:r>
    </w:p>
    <w:p w:rsidR="00954CFA" w:rsidRDefault="00954CFA" w:rsidP="000C0682">
      <w:pPr>
        <w:pStyle w:val="Listeavsnitt"/>
        <w:ind w:left="705"/>
      </w:pPr>
    </w:p>
    <w:p w:rsidR="000C0682" w:rsidRPr="004A0161" w:rsidRDefault="000C0682" w:rsidP="000C0682">
      <w:pPr>
        <w:pStyle w:val="Listeavsnitt"/>
        <w:numPr>
          <w:ilvl w:val="1"/>
          <w:numId w:val="1"/>
        </w:numPr>
        <w:rPr>
          <w:color w:val="C45911" w:themeColor="accent2" w:themeShade="BF"/>
        </w:rPr>
      </w:pPr>
      <w:r w:rsidRPr="004A0161">
        <w:rPr>
          <w:color w:val="C45911" w:themeColor="accent2" w:themeShade="BF"/>
        </w:rPr>
        <w:t>Direktemedlemskap</w:t>
      </w:r>
    </w:p>
    <w:p w:rsidR="000C0682" w:rsidRDefault="0091012B" w:rsidP="000C0682">
      <w:pPr>
        <w:pStyle w:val="Listeavsnitt"/>
        <w:ind w:left="705"/>
      </w:pPr>
      <w:r>
        <w:t>Fra 01.01.2019 overføres alle direktemedlemmer til den foreningen de geografisk hører til. Dersom medlemmet bor i en kommune uten lokalforening forblir man direktemedlem tilhørende fylket de bor i. Medlemmet kan også be om å bli innmeldt i en annen lokalforening enn den de geografisk hører til.</w:t>
      </w:r>
    </w:p>
    <w:p w:rsidR="000C0682" w:rsidRDefault="000C0682" w:rsidP="000C0682">
      <w:pPr>
        <w:pStyle w:val="Listeavsnitt"/>
        <w:ind w:left="705"/>
      </w:pPr>
    </w:p>
    <w:p w:rsidR="000C0682" w:rsidRPr="004A0161" w:rsidRDefault="00954CFA" w:rsidP="000C0682">
      <w:pPr>
        <w:pStyle w:val="Listeavsnitt"/>
        <w:numPr>
          <w:ilvl w:val="1"/>
          <w:numId w:val="1"/>
        </w:numPr>
        <w:rPr>
          <w:color w:val="C45911" w:themeColor="accent2" w:themeShade="BF"/>
        </w:rPr>
      </w:pPr>
      <w:r>
        <w:rPr>
          <w:color w:val="C45911" w:themeColor="accent2" w:themeShade="BF"/>
        </w:rPr>
        <w:t>Medlemskontingent</w:t>
      </w:r>
    </w:p>
    <w:p w:rsidR="000C0682" w:rsidRDefault="000C0682" w:rsidP="000C0682">
      <w:pPr>
        <w:pStyle w:val="Listeavsnitt"/>
        <w:ind w:left="705"/>
      </w:pPr>
      <w:r>
        <w:t>Alle medlemmer betaler en kontingent, altså en årlig avgift, for å være medlem. Kontingenten er tredelt, og fordeles mellom forbundet sentralt, fylkesforeningen og lokalforeningen.</w:t>
      </w:r>
    </w:p>
    <w:p w:rsidR="00806CF8" w:rsidRDefault="00806CF8" w:rsidP="000C0682">
      <w:pPr>
        <w:pStyle w:val="Listeavsnitt"/>
        <w:ind w:left="705"/>
      </w:pPr>
    </w:p>
    <w:p w:rsidR="00806CF8" w:rsidRDefault="00806CF8" w:rsidP="000C0682">
      <w:pPr>
        <w:pStyle w:val="Listeavsnitt"/>
        <w:ind w:left="705"/>
      </w:pPr>
      <w:r>
        <w:t>Kontingenten fordeler seg slik de neste 3 årene</w:t>
      </w:r>
      <w:r w:rsidR="00954CFA">
        <w:t xml:space="preserve"> (vedtatt på landsmøte 2018)</w:t>
      </w:r>
    </w:p>
    <w:tbl>
      <w:tblPr>
        <w:tblStyle w:val="Tabellrutenett"/>
        <w:tblW w:w="0" w:type="auto"/>
        <w:tblInd w:w="705" w:type="dxa"/>
        <w:tblLook w:val="04A0" w:firstRow="1" w:lastRow="0" w:firstColumn="1" w:lastColumn="0" w:noHBand="0" w:noVBand="1"/>
      </w:tblPr>
      <w:tblGrid>
        <w:gridCol w:w="2199"/>
        <w:gridCol w:w="2052"/>
        <w:gridCol w:w="2053"/>
        <w:gridCol w:w="2053"/>
      </w:tblGrid>
      <w:tr w:rsidR="00806CF8" w:rsidTr="00806CF8">
        <w:tc>
          <w:tcPr>
            <w:tcW w:w="2199" w:type="dxa"/>
          </w:tcPr>
          <w:p w:rsidR="00806CF8" w:rsidRDefault="00806CF8" w:rsidP="000C0682">
            <w:pPr>
              <w:pStyle w:val="Listeavsnitt"/>
              <w:ind w:left="0"/>
            </w:pPr>
          </w:p>
        </w:tc>
        <w:tc>
          <w:tcPr>
            <w:tcW w:w="2052" w:type="dxa"/>
          </w:tcPr>
          <w:p w:rsidR="00806CF8" w:rsidRDefault="00806CF8" w:rsidP="000C0682">
            <w:pPr>
              <w:pStyle w:val="Listeavsnitt"/>
              <w:ind w:left="0"/>
            </w:pPr>
            <w:r>
              <w:t>2019</w:t>
            </w:r>
          </w:p>
        </w:tc>
        <w:tc>
          <w:tcPr>
            <w:tcW w:w="2053" w:type="dxa"/>
          </w:tcPr>
          <w:p w:rsidR="00806CF8" w:rsidRDefault="00806CF8" w:rsidP="000C0682">
            <w:pPr>
              <w:pStyle w:val="Listeavsnitt"/>
              <w:ind w:left="0"/>
            </w:pPr>
            <w:r>
              <w:t>2020</w:t>
            </w:r>
          </w:p>
        </w:tc>
        <w:tc>
          <w:tcPr>
            <w:tcW w:w="2053" w:type="dxa"/>
          </w:tcPr>
          <w:p w:rsidR="00806CF8" w:rsidRDefault="00806CF8" w:rsidP="000C0682">
            <w:pPr>
              <w:pStyle w:val="Listeavsnitt"/>
              <w:ind w:left="0"/>
            </w:pPr>
            <w:r>
              <w:t>2021</w:t>
            </w:r>
          </w:p>
        </w:tc>
      </w:tr>
      <w:tr w:rsidR="00806CF8" w:rsidTr="00806CF8">
        <w:tc>
          <w:tcPr>
            <w:tcW w:w="2199" w:type="dxa"/>
          </w:tcPr>
          <w:p w:rsidR="00806CF8" w:rsidRDefault="00806CF8" w:rsidP="000C0682">
            <w:pPr>
              <w:pStyle w:val="Listeavsnitt"/>
              <w:ind w:left="0"/>
            </w:pPr>
            <w:r>
              <w:t>Sentralt</w:t>
            </w:r>
          </w:p>
        </w:tc>
        <w:tc>
          <w:tcPr>
            <w:tcW w:w="2052" w:type="dxa"/>
          </w:tcPr>
          <w:p w:rsidR="00806CF8" w:rsidRDefault="00806CF8" w:rsidP="000C0682">
            <w:pPr>
              <w:pStyle w:val="Listeavsnitt"/>
              <w:ind w:left="0"/>
            </w:pPr>
            <w:r>
              <w:t>200</w:t>
            </w:r>
          </w:p>
        </w:tc>
        <w:tc>
          <w:tcPr>
            <w:tcW w:w="2053" w:type="dxa"/>
          </w:tcPr>
          <w:p w:rsidR="00806CF8" w:rsidRDefault="00806CF8" w:rsidP="000C0682">
            <w:pPr>
              <w:pStyle w:val="Listeavsnitt"/>
              <w:ind w:left="0"/>
            </w:pPr>
            <w:r>
              <w:t>230</w:t>
            </w:r>
          </w:p>
        </w:tc>
        <w:tc>
          <w:tcPr>
            <w:tcW w:w="2053" w:type="dxa"/>
          </w:tcPr>
          <w:p w:rsidR="00806CF8" w:rsidRDefault="00806CF8" w:rsidP="000C0682">
            <w:pPr>
              <w:pStyle w:val="Listeavsnitt"/>
              <w:ind w:left="0"/>
            </w:pPr>
            <w:r>
              <w:t>260</w:t>
            </w:r>
          </w:p>
        </w:tc>
      </w:tr>
      <w:tr w:rsidR="00806CF8" w:rsidTr="00806CF8">
        <w:tc>
          <w:tcPr>
            <w:tcW w:w="2199" w:type="dxa"/>
          </w:tcPr>
          <w:p w:rsidR="00806CF8" w:rsidRDefault="00806CF8" w:rsidP="000C0682">
            <w:pPr>
              <w:pStyle w:val="Listeavsnitt"/>
              <w:ind w:left="0"/>
            </w:pPr>
            <w:r>
              <w:t>Fylkene</w:t>
            </w:r>
          </w:p>
        </w:tc>
        <w:tc>
          <w:tcPr>
            <w:tcW w:w="2052" w:type="dxa"/>
          </w:tcPr>
          <w:p w:rsidR="00806CF8" w:rsidRDefault="00806CF8" w:rsidP="000C0682">
            <w:pPr>
              <w:pStyle w:val="Listeavsnitt"/>
              <w:ind w:left="0"/>
            </w:pPr>
            <w:r>
              <w:t>70</w:t>
            </w:r>
          </w:p>
        </w:tc>
        <w:tc>
          <w:tcPr>
            <w:tcW w:w="2053" w:type="dxa"/>
          </w:tcPr>
          <w:p w:rsidR="00806CF8" w:rsidRDefault="00806CF8" w:rsidP="000C0682">
            <w:pPr>
              <w:pStyle w:val="Listeavsnitt"/>
              <w:ind w:left="0"/>
            </w:pPr>
            <w:r>
              <w:t>80</w:t>
            </w:r>
          </w:p>
        </w:tc>
        <w:tc>
          <w:tcPr>
            <w:tcW w:w="2053" w:type="dxa"/>
          </w:tcPr>
          <w:p w:rsidR="00806CF8" w:rsidRDefault="00806CF8" w:rsidP="000C0682">
            <w:pPr>
              <w:pStyle w:val="Listeavsnitt"/>
              <w:ind w:left="0"/>
            </w:pPr>
            <w:r>
              <w:t>100</w:t>
            </w:r>
          </w:p>
        </w:tc>
      </w:tr>
      <w:tr w:rsidR="00806CF8" w:rsidTr="00806CF8">
        <w:tc>
          <w:tcPr>
            <w:tcW w:w="2199" w:type="dxa"/>
          </w:tcPr>
          <w:p w:rsidR="00806CF8" w:rsidRDefault="00806CF8" w:rsidP="000C0682">
            <w:pPr>
              <w:pStyle w:val="Listeavsnitt"/>
              <w:ind w:left="0"/>
            </w:pPr>
            <w:r>
              <w:t>Lokalforeningene</w:t>
            </w:r>
          </w:p>
        </w:tc>
        <w:tc>
          <w:tcPr>
            <w:tcW w:w="2052" w:type="dxa"/>
          </w:tcPr>
          <w:p w:rsidR="00806CF8" w:rsidRDefault="00806CF8" w:rsidP="000C0682">
            <w:pPr>
              <w:pStyle w:val="Listeavsnitt"/>
              <w:ind w:left="0"/>
            </w:pPr>
            <w:r>
              <w:t>90</w:t>
            </w:r>
          </w:p>
        </w:tc>
        <w:tc>
          <w:tcPr>
            <w:tcW w:w="2053" w:type="dxa"/>
          </w:tcPr>
          <w:p w:rsidR="00806CF8" w:rsidRDefault="00806CF8" w:rsidP="000C0682">
            <w:pPr>
              <w:pStyle w:val="Listeavsnitt"/>
              <w:ind w:left="0"/>
            </w:pPr>
            <w:r>
              <w:t>100</w:t>
            </w:r>
          </w:p>
        </w:tc>
        <w:tc>
          <w:tcPr>
            <w:tcW w:w="2053" w:type="dxa"/>
          </w:tcPr>
          <w:p w:rsidR="00806CF8" w:rsidRDefault="00806CF8" w:rsidP="000C0682">
            <w:pPr>
              <w:pStyle w:val="Listeavsnitt"/>
              <w:ind w:left="0"/>
            </w:pPr>
            <w:r>
              <w:t>110</w:t>
            </w:r>
          </w:p>
        </w:tc>
      </w:tr>
      <w:tr w:rsidR="00806CF8" w:rsidRPr="00806CF8" w:rsidTr="00806CF8">
        <w:tc>
          <w:tcPr>
            <w:tcW w:w="2199" w:type="dxa"/>
          </w:tcPr>
          <w:p w:rsidR="00806CF8" w:rsidRPr="00806CF8" w:rsidRDefault="00806CF8" w:rsidP="000C0682">
            <w:pPr>
              <w:pStyle w:val="Listeavsnitt"/>
              <w:ind w:left="0"/>
              <w:rPr>
                <w:b/>
              </w:rPr>
            </w:pPr>
            <w:r w:rsidRPr="00806CF8">
              <w:rPr>
                <w:b/>
              </w:rPr>
              <w:t>Totalkontingent</w:t>
            </w:r>
          </w:p>
        </w:tc>
        <w:tc>
          <w:tcPr>
            <w:tcW w:w="2052" w:type="dxa"/>
          </w:tcPr>
          <w:p w:rsidR="00806CF8" w:rsidRPr="00806CF8" w:rsidRDefault="00806CF8" w:rsidP="000C0682">
            <w:pPr>
              <w:pStyle w:val="Listeavsnitt"/>
              <w:ind w:left="0"/>
              <w:rPr>
                <w:b/>
              </w:rPr>
            </w:pPr>
            <w:r w:rsidRPr="00806CF8">
              <w:rPr>
                <w:b/>
              </w:rPr>
              <w:t>360</w:t>
            </w:r>
          </w:p>
        </w:tc>
        <w:tc>
          <w:tcPr>
            <w:tcW w:w="2053" w:type="dxa"/>
          </w:tcPr>
          <w:p w:rsidR="00806CF8" w:rsidRPr="00806CF8" w:rsidRDefault="00806CF8" w:rsidP="000C0682">
            <w:pPr>
              <w:pStyle w:val="Listeavsnitt"/>
              <w:ind w:left="0"/>
              <w:rPr>
                <w:b/>
              </w:rPr>
            </w:pPr>
            <w:r w:rsidRPr="00806CF8">
              <w:rPr>
                <w:b/>
              </w:rPr>
              <w:t>410</w:t>
            </w:r>
          </w:p>
        </w:tc>
        <w:tc>
          <w:tcPr>
            <w:tcW w:w="2053" w:type="dxa"/>
          </w:tcPr>
          <w:p w:rsidR="00806CF8" w:rsidRPr="00806CF8" w:rsidRDefault="00806CF8" w:rsidP="000C0682">
            <w:pPr>
              <w:pStyle w:val="Listeavsnitt"/>
              <w:ind w:left="0"/>
              <w:rPr>
                <w:b/>
              </w:rPr>
            </w:pPr>
            <w:r w:rsidRPr="00806CF8">
              <w:rPr>
                <w:b/>
              </w:rPr>
              <w:t>470</w:t>
            </w:r>
          </w:p>
        </w:tc>
      </w:tr>
    </w:tbl>
    <w:p w:rsidR="00806CF8" w:rsidRDefault="00806CF8" w:rsidP="000C0682">
      <w:pPr>
        <w:pStyle w:val="Listeavsnitt"/>
        <w:ind w:left="705"/>
      </w:pPr>
    </w:p>
    <w:p w:rsidR="00C34194" w:rsidRDefault="00C34194" w:rsidP="000C0682">
      <w:pPr>
        <w:pStyle w:val="Listeavsnitt"/>
        <w:ind w:left="705"/>
      </w:pPr>
    </w:p>
    <w:p w:rsidR="003A2D23" w:rsidRDefault="003A2D23" w:rsidP="000C0682">
      <w:pPr>
        <w:pStyle w:val="Listeavsnitt"/>
        <w:ind w:left="705"/>
      </w:pPr>
    </w:p>
    <w:p w:rsidR="003A2D23" w:rsidRDefault="003A2D23" w:rsidP="000C0682">
      <w:pPr>
        <w:pStyle w:val="Listeavsnitt"/>
        <w:ind w:left="705"/>
      </w:pPr>
    </w:p>
    <w:p w:rsidR="00C34194" w:rsidRPr="008F6250" w:rsidRDefault="008A1FDE" w:rsidP="008A1FDE">
      <w:pPr>
        <w:pStyle w:val="Listeavsnitt"/>
        <w:numPr>
          <w:ilvl w:val="1"/>
          <w:numId w:val="1"/>
        </w:numPr>
        <w:rPr>
          <w:color w:val="C45911" w:themeColor="accent2" w:themeShade="BF"/>
        </w:rPr>
      </w:pPr>
      <w:r w:rsidRPr="008F6250">
        <w:rPr>
          <w:color w:val="C45911" w:themeColor="accent2" w:themeShade="BF"/>
        </w:rPr>
        <w:lastRenderedPageBreak/>
        <w:t>Grunnlag for kontingentinnkreving</w:t>
      </w:r>
    </w:p>
    <w:p w:rsidR="008A1FDE" w:rsidRDefault="00806CF8" w:rsidP="008A1FDE">
      <w:pPr>
        <w:pStyle w:val="Listeavsnitt"/>
        <w:ind w:left="705"/>
      </w:pPr>
      <w:r>
        <w:t>Grunnlaget for fakturering av kontingent lages etter medlemslisten</w:t>
      </w:r>
      <w:r w:rsidR="008A1FDE">
        <w:t>. Det er viktig at medlemsservice får bes</w:t>
      </w:r>
      <w:r>
        <w:t xml:space="preserve">kjed om endringer senest innen </w:t>
      </w:r>
      <w:r w:rsidR="008A1FDE">
        <w:t>1. desember inneværende år. Dette fordi vi i midten av desember lager et fakturagrunnlag for de som skal være medlemmer neste år.</w:t>
      </w:r>
    </w:p>
    <w:p w:rsidR="00954CFA" w:rsidRDefault="00954CFA" w:rsidP="008A1FDE">
      <w:pPr>
        <w:pStyle w:val="Listeavsnitt"/>
        <w:ind w:left="705"/>
      </w:pPr>
    </w:p>
    <w:p w:rsidR="008A1FDE" w:rsidRPr="008F6250" w:rsidRDefault="008A1FDE" w:rsidP="008A1FDE">
      <w:pPr>
        <w:pStyle w:val="Listeavsnitt"/>
        <w:numPr>
          <w:ilvl w:val="1"/>
          <w:numId w:val="1"/>
        </w:numPr>
        <w:rPr>
          <w:color w:val="C45911" w:themeColor="accent2" w:themeShade="BF"/>
        </w:rPr>
      </w:pPr>
      <w:r w:rsidRPr="008F6250">
        <w:rPr>
          <w:color w:val="C45911" w:themeColor="accent2" w:themeShade="BF"/>
        </w:rPr>
        <w:t>Sentral innkreving av kontingent</w:t>
      </w:r>
    </w:p>
    <w:p w:rsidR="008A1FDE" w:rsidRDefault="00806CF8" w:rsidP="008A1FDE">
      <w:pPr>
        <w:pStyle w:val="Listeavsnitt"/>
        <w:ind w:left="705"/>
      </w:pPr>
      <w:r>
        <w:t>Pensjonistforbundet står for</w:t>
      </w:r>
      <w:r w:rsidR="008A1FDE">
        <w:t xml:space="preserve"> sentral innkreving. Det betyr at hele kontingenten blir innkrevet fra forbundet sentralt. Når betaling er registrert vil lokalforeningene og fylkesforeningene få overført sin andel av kontingenten. </w:t>
      </w:r>
      <w:r>
        <w:t xml:space="preserve">Dette vil bli overført til foreningene 3-5 ganger pr. år. </w:t>
      </w:r>
    </w:p>
    <w:p w:rsidR="00E82B40" w:rsidRDefault="00E82B40" w:rsidP="008A1FDE">
      <w:pPr>
        <w:pStyle w:val="Listeavsnitt"/>
        <w:ind w:left="705"/>
      </w:pPr>
    </w:p>
    <w:p w:rsidR="00E82B40" w:rsidRDefault="00E82B40" w:rsidP="008A1FDE">
      <w:pPr>
        <w:pStyle w:val="Listeavsnitt"/>
        <w:ind w:left="705"/>
      </w:pPr>
      <w:r>
        <w:t xml:space="preserve">Hvis et medlem ikke har betalt kontingenten en måned etter at betalingsoppfordringen er utløpt, kan medlemsservice stoppe medlemsbladet. Hvis kontingenten ikke er betalt </w:t>
      </w:r>
      <w:r w:rsidR="00656F25">
        <w:t>innen årets slutt</w:t>
      </w:r>
      <w:bookmarkStart w:id="0" w:name="_GoBack"/>
      <w:bookmarkEnd w:id="0"/>
      <w:r>
        <w:t>, har medlemsservice fullmakt til å melde ut medlemmet.</w:t>
      </w:r>
    </w:p>
    <w:p w:rsidR="00806CF8" w:rsidRDefault="00806CF8" w:rsidP="008A1FDE">
      <w:pPr>
        <w:pStyle w:val="Listeavsnitt"/>
        <w:ind w:left="705"/>
      </w:pPr>
    </w:p>
    <w:p w:rsidR="008A1FDE" w:rsidRPr="008F6250" w:rsidRDefault="008A1FDE" w:rsidP="008A1FDE">
      <w:pPr>
        <w:pStyle w:val="Listeavsnitt"/>
        <w:numPr>
          <w:ilvl w:val="1"/>
          <w:numId w:val="1"/>
        </w:numPr>
        <w:rPr>
          <w:color w:val="C45911" w:themeColor="accent2" w:themeShade="BF"/>
        </w:rPr>
      </w:pPr>
      <w:r w:rsidRPr="008F6250">
        <w:rPr>
          <w:color w:val="C45911" w:themeColor="accent2" w:themeShade="BF"/>
        </w:rPr>
        <w:t>Medlemskort</w:t>
      </w:r>
      <w:r w:rsidRPr="008F6250">
        <w:rPr>
          <w:color w:val="C45911" w:themeColor="accent2" w:themeShade="BF"/>
        </w:rPr>
        <w:tab/>
      </w:r>
    </w:p>
    <w:p w:rsidR="008A1FDE" w:rsidRDefault="008A1FDE" w:rsidP="008A1FDE">
      <w:pPr>
        <w:pStyle w:val="Listeavsnitt"/>
        <w:ind w:left="705"/>
      </w:pPr>
      <w:r>
        <w:t>Alle medlemmene har krav på et medlemskort. Medlemskort og medlemsnummer er blant a</w:t>
      </w:r>
      <w:r w:rsidR="00630436">
        <w:t>nnet nødvendig for våre medlemmer når de skal benytte seg av våre medlemstilbud.</w:t>
      </w:r>
    </w:p>
    <w:p w:rsidR="00630436" w:rsidRDefault="00630436" w:rsidP="008A1FDE">
      <w:pPr>
        <w:pStyle w:val="Listeavsnitt"/>
        <w:ind w:left="705"/>
      </w:pPr>
    </w:p>
    <w:p w:rsidR="00630436" w:rsidRPr="008F6250" w:rsidRDefault="00630436" w:rsidP="00630436">
      <w:pPr>
        <w:pStyle w:val="Listeavsnitt"/>
        <w:numPr>
          <w:ilvl w:val="1"/>
          <w:numId w:val="1"/>
        </w:numPr>
        <w:rPr>
          <w:color w:val="C45911" w:themeColor="accent2" w:themeShade="BF"/>
        </w:rPr>
      </w:pPr>
      <w:r w:rsidRPr="008F6250">
        <w:rPr>
          <w:color w:val="C45911" w:themeColor="accent2" w:themeShade="BF"/>
        </w:rPr>
        <w:t>Medlemstilbud</w:t>
      </w:r>
    </w:p>
    <w:p w:rsidR="00630436" w:rsidRDefault="00630436" w:rsidP="00630436">
      <w:pPr>
        <w:pStyle w:val="Listeavsnitt"/>
        <w:ind w:left="705"/>
      </w:pPr>
      <w:r>
        <w:t>Alle våre medlemmer kan benytte seg av medlemstilbudene våre uavhengig om man er medlem hos oss eller kollektivt</w:t>
      </w:r>
      <w:r w:rsidR="00A8048B">
        <w:t xml:space="preserve"> tilmeldt via en av våre kollektive organisasjoner. Medlemstilbudene blir annonsert i medlemsbladet og på våre hjemmesider, eller gjennom egne utsendinger.</w:t>
      </w:r>
    </w:p>
    <w:p w:rsidR="00705567" w:rsidRDefault="00705567" w:rsidP="00630436">
      <w:pPr>
        <w:pStyle w:val="Listeavsnitt"/>
        <w:ind w:left="705"/>
      </w:pPr>
    </w:p>
    <w:p w:rsidR="00705567" w:rsidRPr="008F6250" w:rsidRDefault="00705567" w:rsidP="00705567">
      <w:pPr>
        <w:pStyle w:val="Listeavsnitt"/>
        <w:numPr>
          <w:ilvl w:val="1"/>
          <w:numId w:val="1"/>
        </w:numPr>
        <w:rPr>
          <w:color w:val="C45911" w:themeColor="accent2" w:themeShade="BF"/>
        </w:rPr>
      </w:pPr>
      <w:r w:rsidRPr="008F6250">
        <w:rPr>
          <w:color w:val="C45911" w:themeColor="accent2" w:themeShade="BF"/>
        </w:rPr>
        <w:t>Årsmøterapport</w:t>
      </w:r>
    </w:p>
    <w:p w:rsidR="00705567" w:rsidRDefault="00705567" w:rsidP="00705567">
      <w:pPr>
        <w:pStyle w:val="Listeavsnitt"/>
        <w:ind w:left="705"/>
      </w:pPr>
      <w:r>
        <w:t>Årsmøterapporten er et skjema som inneholder informasjon om styresammensetningen i foreningen. Skjemaet sendes til fylkes- og lokalforeningene ved årets slutt.</w:t>
      </w:r>
    </w:p>
    <w:p w:rsidR="00705567" w:rsidRDefault="00705567" w:rsidP="00705567">
      <w:pPr>
        <w:pStyle w:val="Listeavsnitt"/>
        <w:ind w:left="705"/>
      </w:pPr>
    </w:p>
    <w:p w:rsidR="00705567" w:rsidRDefault="00705567" w:rsidP="00705567">
      <w:pPr>
        <w:pStyle w:val="Listeavsnitt"/>
        <w:ind w:left="705"/>
      </w:pPr>
      <w:r>
        <w:t>Etter gjennomført årsmøte må årsmøterapporten fylles ut og returneres til både fylkesforeningen og til Pensjonistforbundet sentralt, slik at dette blir oppdatert i vår medlemsdatabase. Lokalforeningen skal også beholde et eksemplar.</w:t>
      </w:r>
    </w:p>
    <w:p w:rsidR="00705567" w:rsidRDefault="00705567" w:rsidP="00705567">
      <w:pPr>
        <w:pStyle w:val="Listeavsnitt"/>
        <w:ind w:left="705"/>
      </w:pPr>
    </w:p>
    <w:p w:rsidR="00705567" w:rsidRPr="008F6250" w:rsidRDefault="00705567" w:rsidP="00705567">
      <w:pPr>
        <w:pStyle w:val="Listeavsnitt"/>
        <w:numPr>
          <w:ilvl w:val="1"/>
          <w:numId w:val="1"/>
        </w:numPr>
        <w:rPr>
          <w:color w:val="C45911" w:themeColor="accent2" w:themeShade="BF"/>
        </w:rPr>
      </w:pPr>
      <w:r w:rsidRPr="008F6250">
        <w:rPr>
          <w:color w:val="C45911" w:themeColor="accent2" w:themeShade="BF"/>
        </w:rPr>
        <w:t>Hvem mottar post?</w:t>
      </w:r>
    </w:p>
    <w:p w:rsidR="00705567" w:rsidRDefault="00705567" w:rsidP="00705567">
      <w:pPr>
        <w:pStyle w:val="Listeavsnitt"/>
        <w:ind w:left="705"/>
      </w:pPr>
      <w:r>
        <w:t>All post som sendes fra medlemsservice blir som regel sendt til den som er registrert som lokalforeningens leder. Det er leders oppgave å fordele posten videre til styremedlemmene etter behov.</w:t>
      </w:r>
    </w:p>
    <w:p w:rsidR="00300390" w:rsidRDefault="00300390" w:rsidP="00705567">
      <w:pPr>
        <w:pStyle w:val="Listeavsnitt"/>
        <w:ind w:left="705"/>
      </w:pPr>
    </w:p>
    <w:p w:rsidR="00300390" w:rsidRPr="008F6250" w:rsidRDefault="00300390" w:rsidP="008F6250">
      <w:pPr>
        <w:pStyle w:val="Listeavsnitt"/>
        <w:ind w:left="0"/>
        <w:rPr>
          <w:color w:val="C45911" w:themeColor="accent2" w:themeShade="BF"/>
        </w:rPr>
      </w:pPr>
    </w:p>
    <w:p w:rsidR="008F6250" w:rsidRDefault="008F6250">
      <w:pPr>
        <w:rPr>
          <w:color w:val="C45911" w:themeColor="accent2" w:themeShade="BF"/>
        </w:rPr>
      </w:pPr>
      <w:r>
        <w:rPr>
          <w:color w:val="C45911" w:themeColor="accent2" w:themeShade="BF"/>
        </w:rPr>
        <w:br w:type="page"/>
      </w:r>
    </w:p>
    <w:p w:rsidR="00300390" w:rsidRPr="008F6250" w:rsidRDefault="00300390" w:rsidP="008F6250">
      <w:pPr>
        <w:pStyle w:val="Listeavsnitt"/>
        <w:ind w:left="0"/>
        <w:rPr>
          <w:color w:val="C45911" w:themeColor="accent2" w:themeShade="BF"/>
          <w:sz w:val="32"/>
          <w:szCs w:val="32"/>
        </w:rPr>
      </w:pPr>
      <w:proofErr w:type="spellStart"/>
      <w:r w:rsidRPr="008F6250">
        <w:rPr>
          <w:color w:val="C45911" w:themeColor="accent2" w:themeShade="BF"/>
          <w:sz w:val="32"/>
          <w:szCs w:val="32"/>
        </w:rPr>
        <w:lastRenderedPageBreak/>
        <w:t>Årskalender</w:t>
      </w:r>
      <w:proofErr w:type="spellEnd"/>
    </w:p>
    <w:p w:rsidR="00300390" w:rsidRDefault="00300390" w:rsidP="00705567">
      <w:pPr>
        <w:pStyle w:val="Listeavsnitt"/>
        <w:ind w:left="705"/>
      </w:pPr>
    </w:p>
    <w:p w:rsidR="008F6250" w:rsidRPr="008F6250" w:rsidRDefault="008F6250" w:rsidP="008F6250">
      <w:pPr>
        <w:pStyle w:val="Listeavsnitt"/>
        <w:ind w:left="0"/>
        <w:rPr>
          <w:b/>
        </w:rPr>
      </w:pPr>
      <w:r w:rsidRPr="008F6250">
        <w:rPr>
          <w:b/>
        </w:rPr>
        <w:t>Januar / Februar</w:t>
      </w:r>
    </w:p>
    <w:p w:rsidR="008F6250" w:rsidRDefault="008F6250" w:rsidP="008F6250">
      <w:pPr>
        <w:pStyle w:val="Listeavsnitt"/>
        <w:ind w:left="0"/>
      </w:pPr>
      <w:r>
        <w:t>Kontingent for året blir sendt ut</w:t>
      </w:r>
    </w:p>
    <w:p w:rsidR="008F6250" w:rsidRDefault="008F6250" w:rsidP="008F6250">
      <w:pPr>
        <w:pStyle w:val="Listeavsnitt"/>
        <w:ind w:left="0"/>
      </w:pPr>
    </w:p>
    <w:p w:rsidR="008F6250" w:rsidRPr="008F6250" w:rsidRDefault="008F6250" w:rsidP="008F6250">
      <w:pPr>
        <w:pStyle w:val="Listeavsnitt"/>
        <w:ind w:left="0"/>
        <w:rPr>
          <w:b/>
        </w:rPr>
      </w:pPr>
      <w:r w:rsidRPr="008F6250">
        <w:rPr>
          <w:b/>
        </w:rPr>
        <w:t>Februar</w:t>
      </w:r>
    </w:p>
    <w:p w:rsidR="008F6250" w:rsidRDefault="008F6250" w:rsidP="008F6250">
      <w:pPr>
        <w:pStyle w:val="Listeavsnitt"/>
        <w:ind w:left="0"/>
      </w:pPr>
      <w:r>
        <w:t>Årsmøter i lokalforeninger</w:t>
      </w:r>
      <w:r w:rsidR="00E82B40">
        <w:t xml:space="preserve"> må ha blitt avholdt innen utgangen av februar.</w:t>
      </w:r>
    </w:p>
    <w:p w:rsidR="008F6250" w:rsidRDefault="008F6250" w:rsidP="008F6250">
      <w:pPr>
        <w:pStyle w:val="Listeavsnitt"/>
        <w:ind w:left="0"/>
      </w:pPr>
      <w:r>
        <w:t>Skjema for årsmøterapport returneres til fylkesforeningen og Pensjonistforbundet sentralt umiddelbart etter gjennomført årsmøte.</w:t>
      </w:r>
    </w:p>
    <w:p w:rsidR="008F6250" w:rsidRDefault="008F6250" w:rsidP="008F6250">
      <w:pPr>
        <w:pStyle w:val="Listeavsnitt"/>
        <w:ind w:left="0"/>
      </w:pPr>
    </w:p>
    <w:p w:rsidR="008F6250" w:rsidRPr="008F6250" w:rsidRDefault="008F6250" w:rsidP="008F6250">
      <w:pPr>
        <w:pStyle w:val="Listeavsnitt"/>
        <w:ind w:left="0"/>
        <w:rPr>
          <w:b/>
        </w:rPr>
      </w:pPr>
      <w:r w:rsidRPr="008F6250">
        <w:rPr>
          <w:b/>
        </w:rPr>
        <w:t>April</w:t>
      </w:r>
    </w:p>
    <w:p w:rsidR="008F6250" w:rsidRDefault="008F6250" w:rsidP="008F6250">
      <w:pPr>
        <w:pStyle w:val="Listeavsnitt"/>
        <w:ind w:left="0"/>
      </w:pPr>
      <w:r>
        <w:t>Betalingspåminnelse blir sendt ut</w:t>
      </w:r>
    </w:p>
    <w:p w:rsidR="008F6250" w:rsidRDefault="008F6250" w:rsidP="008F6250">
      <w:pPr>
        <w:pStyle w:val="Listeavsnitt"/>
        <w:ind w:left="0"/>
      </w:pPr>
    </w:p>
    <w:p w:rsidR="008F6250" w:rsidRPr="008F6250" w:rsidRDefault="008F6250" w:rsidP="008F6250">
      <w:pPr>
        <w:pStyle w:val="Listeavsnitt"/>
        <w:ind w:left="0"/>
        <w:rPr>
          <w:b/>
        </w:rPr>
      </w:pPr>
      <w:r w:rsidRPr="008F6250">
        <w:rPr>
          <w:b/>
        </w:rPr>
        <w:t>September</w:t>
      </w:r>
    </w:p>
    <w:p w:rsidR="008F6250" w:rsidRDefault="008F6250" w:rsidP="008F6250">
      <w:pPr>
        <w:pStyle w:val="Listeavsnitt"/>
        <w:ind w:left="0"/>
      </w:pPr>
      <w:r>
        <w:t>B</w:t>
      </w:r>
      <w:r w:rsidR="00E82B40">
        <w:t xml:space="preserve">etalingspåminnelse blir </w:t>
      </w:r>
      <w:r w:rsidR="00954CFA">
        <w:t>sendt ut</w:t>
      </w:r>
      <w:r w:rsidR="00E82B40">
        <w:t>.</w:t>
      </w: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sidP="008F6250">
      <w:pPr>
        <w:pStyle w:val="Listeavsnitt"/>
        <w:ind w:left="0"/>
      </w:pPr>
    </w:p>
    <w:p w:rsidR="008F6250" w:rsidRDefault="008F6250">
      <w:r>
        <w:br w:type="page"/>
      </w:r>
    </w:p>
    <w:p w:rsidR="008F6250" w:rsidRPr="008F6250" w:rsidRDefault="008F6250" w:rsidP="008F6250">
      <w:pPr>
        <w:pStyle w:val="Listeavsnitt"/>
        <w:ind w:left="0"/>
        <w:rPr>
          <w:color w:val="C45911" w:themeColor="accent2" w:themeShade="BF"/>
          <w:sz w:val="32"/>
          <w:szCs w:val="32"/>
        </w:rPr>
      </w:pPr>
      <w:r w:rsidRPr="008F6250">
        <w:rPr>
          <w:color w:val="C45911" w:themeColor="accent2" w:themeShade="BF"/>
          <w:sz w:val="32"/>
          <w:szCs w:val="32"/>
        </w:rPr>
        <w:lastRenderedPageBreak/>
        <w:t>Viktig informasjon</w:t>
      </w:r>
    </w:p>
    <w:p w:rsidR="008F6250" w:rsidRDefault="008F6250" w:rsidP="008F6250">
      <w:pPr>
        <w:pStyle w:val="Listeavsnitt"/>
        <w:ind w:left="0"/>
      </w:pPr>
    </w:p>
    <w:p w:rsidR="008F6250" w:rsidRDefault="008F6250" w:rsidP="008F6250">
      <w:pPr>
        <w:pStyle w:val="Listeavsnitt"/>
        <w:ind w:left="0"/>
      </w:pPr>
      <w:r>
        <w:t>Dersom man er medlem i mer enn en forening så skal det kun betales en sentralko</w:t>
      </w:r>
      <w:r w:rsidR="00954CFA">
        <w:t>ntingent og en fylkeskontingent, men er man</w:t>
      </w:r>
      <w:r>
        <w:t xml:space="preserve"> medlem i mer enn en forening og foreningene ligger i forskjellige fylker så skal man betale fylkeskontingent til begge fylker.</w:t>
      </w:r>
    </w:p>
    <w:p w:rsidR="008F6250" w:rsidRDefault="008F6250" w:rsidP="008F6250">
      <w:pPr>
        <w:pStyle w:val="Listeavsnitt"/>
        <w:ind w:left="0"/>
      </w:pPr>
    </w:p>
    <w:p w:rsidR="008F6250" w:rsidRPr="008F6250" w:rsidRDefault="008F6250" w:rsidP="008F6250">
      <w:pPr>
        <w:pStyle w:val="Listeavsnitt"/>
        <w:ind w:left="0"/>
        <w:rPr>
          <w:b/>
        </w:rPr>
      </w:pPr>
      <w:r w:rsidRPr="008F6250">
        <w:rPr>
          <w:b/>
        </w:rPr>
        <w:t>Eksempel:</w:t>
      </w:r>
    </w:p>
    <w:p w:rsidR="008F6250" w:rsidRDefault="008F6250" w:rsidP="008F6250">
      <w:pPr>
        <w:pStyle w:val="Listeavsnitt"/>
        <w:ind w:left="0"/>
      </w:pPr>
    </w:p>
    <w:p w:rsidR="008F6250" w:rsidRDefault="008F6250" w:rsidP="008F6250">
      <w:pPr>
        <w:pStyle w:val="Listeavsnitt"/>
        <w:numPr>
          <w:ilvl w:val="0"/>
          <w:numId w:val="4"/>
        </w:numPr>
      </w:pPr>
      <w:r>
        <w:t>1 medlemskap – 1 sentra</w:t>
      </w:r>
      <w:r w:rsidR="00954CFA">
        <w:t>l</w:t>
      </w:r>
      <w:r>
        <w:t xml:space="preserve"> kontingent, 1 fylkeskontingent og 1 lokallagskontingent</w:t>
      </w:r>
    </w:p>
    <w:p w:rsidR="008F6250" w:rsidRDefault="00062045" w:rsidP="008F6250">
      <w:pPr>
        <w:pStyle w:val="Listeavsnitt"/>
        <w:numPr>
          <w:ilvl w:val="0"/>
          <w:numId w:val="4"/>
        </w:numPr>
      </w:pPr>
      <w:r>
        <w:t xml:space="preserve">2 </w:t>
      </w:r>
      <w:r w:rsidR="008F6250">
        <w:t>medlemskap i samme fylke – 1 sentralkontingent, 1 fylkeskontingent og 2 lokallagskontingenter</w:t>
      </w:r>
    </w:p>
    <w:p w:rsidR="008F6250" w:rsidRDefault="00062045" w:rsidP="008F6250">
      <w:pPr>
        <w:pStyle w:val="Listeavsnitt"/>
        <w:numPr>
          <w:ilvl w:val="0"/>
          <w:numId w:val="4"/>
        </w:numPr>
      </w:pPr>
      <w:r>
        <w:t xml:space="preserve">2 </w:t>
      </w:r>
      <w:r w:rsidR="008F6250">
        <w:t>medlemskap i forskjellige fylker – 1 sentralkontingent, 2 fylkeskontingenter og 2 lokallagskontingenter.</w:t>
      </w:r>
    </w:p>
    <w:p w:rsidR="008F6250" w:rsidRDefault="008F6250" w:rsidP="008F6250">
      <w:r>
        <w:t xml:space="preserve">På medlemslistene dere mottar så er det helt til høyre på listen en </w:t>
      </w:r>
      <w:r w:rsidR="00095F4A">
        <w:t>kolonne</w:t>
      </w:r>
      <w:r>
        <w:t xml:space="preserve"> som heter «sentral </w:t>
      </w:r>
      <w:r w:rsidR="00095F4A">
        <w:t>kontingent</w:t>
      </w:r>
      <w:r>
        <w:t xml:space="preserve">». Det står det enten </w:t>
      </w:r>
      <w:r w:rsidRPr="00062045">
        <w:rPr>
          <w:i/>
        </w:rPr>
        <w:t>Ja</w:t>
      </w:r>
      <w:r>
        <w:t xml:space="preserve"> eller</w:t>
      </w:r>
      <w:r w:rsidRPr="00062045">
        <w:rPr>
          <w:i/>
        </w:rPr>
        <w:t xml:space="preserve"> Nei</w:t>
      </w:r>
      <w:r>
        <w:t>. Står det</w:t>
      </w:r>
      <w:r w:rsidRPr="00062045">
        <w:rPr>
          <w:i/>
        </w:rPr>
        <w:t xml:space="preserve"> Ja</w:t>
      </w:r>
      <w:r>
        <w:t xml:space="preserve"> betaler medlemmet full kontingent. Står det </w:t>
      </w:r>
      <w:r w:rsidRPr="00062045">
        <w:rPr>
          <w:i/>
        </w:rPr>
        <w:t xml:space="preserve">Nei </w:t>
      </w:r>
      <w:r>
        <w:t>skal medlemmet betale redusert kontingent (dvs ikke betale den sentrale kontingenten).</w:t>
      </w:r>
      <w:r w:rsidR="00095F4A">
        <w:t xml:space="preserve"> Alt dette blir styrt sentralt. Lokalforeningene trenger ikke å tenke på dette, men det er en opplysning til dere hvis medlemmet sier at hun/han har fått feil kontingent.</w:t>
      </w:r>
    </w:p>
    <w:p w:rsidR="0081229A" w:rsidRDefault="00062045" w:rsidP="008F6250">
      <w:r>
        <w:t xml:space="preserve">Står de </w:t>
      </w:r>
      <w:r w:rsidRPr="00062045">
        <w:rPr>
          <w:i/>
        </w:rPr>
        <w:t>Nei</w:t>
      </w:r>
      <w:r w:rsidR="00095F4A">
        <w:t>, kan det også bety at medl</w:t>
      </w:r>
      <w:r w:rsidR="0081229A">
        <w:t>emmet er kollektivt tilsluttet en</w:t>
      </w:r>
      <w:r w:rsidR="00095F4A">
        <w:t xml:space="preserve"> av våre </w:t>
      </w:r>
      <w:r w:rsidR="0081229A">
        <w:t>kollektivt</w:t>
      </w:r>
      <w:r w:rsidR="00095F4A">
        <w:t xml:space="preserve"> tilmeldte </w:t>
      </w:r>
      <w:r w:rsidR="0081229A">
        <w:t>organisasjoner</w:t>
      </w:r>
      <w:r w:rsidR="00095F4A">
        <w:t>.</w:t>
      </w:r>
    </w:p>
    <w:p w:rsidR="00522295" w:rsidRDefault="0081229A" w:rsidP="008F6250">
      <w:r>
        <w:t xml:space="preserve">Det er viktig å forklare medlemmer som selv ønsker å bestemme hvor de skal betale full kontingent at dette blir styrt sentralt og ikke har noen betydning for </w:t>
      </w:r>
      <w:r w:rsidR="00522295">
        <w:t>lokalforeningene.</w:t>
      </w:r>
    </w:p>
    <w:p w:rsidR="00954CFA" w:rsidRDefault="00954CFA" w:rsidP="008F6250"/>
    <w:p w:rsidR="00095F4A" w:rsidRDefault="00522295" w:rsidP="008F6250">
      <w:r>
        <w:t>De som melder seg inn etter 01.</w:t>
      </w:r>
      <w:r w:rsidR="00954CFA">
        <w:t>10</w:t>
      </w:r>
      <w:r>
        <w:t xml:space="preserve"> får gratis medlemskap ut året.</w:t>
      </w:r>
    </w:p>
    <w:p w:rsidR="00954CFA" w:rsidRDefault="00954CFA" w:rsidP="008F6250"/>
    <w:p w:rsidR="00954CFA" w:rsidRDefault="00954CFA" w:rsidP="008F6250">
      <w:r>
        <w:t>Det ble vedtatt på landsmøte at tidlig</w:t>
      </w:r>
      <w:r w:rsidR="003A2D23">
        <w:t>er</w:t>
      </w:r>
      <w:r>
        <w:t xml:space="preserve">e praksis der lokalforeningen fikk tilbakeført hele kontingenten for nye medlemmer inneværende år, faller bort. </w:t>
      </w:r>
    </w:p>
    <w:p w:rsidR="00095F4A" w:rsidRDefault="00095F4A" w:rsidP="008F6250"/>
    <w:p w:rsidR="008F6250" w:rsidRDefault="008F6250" w:rsidP="008F6250">
      <w:pPr>
        <w:pStyle w:val="Listeavsnitt"/>
        <w:ind w:left="0"/>
      </w:pPr>
    </w:p>
    <w:p w:rsidR="008A1FDE" w:rsidRDefault="008A1FDE" w:rsidP="008A1FDE">
      <w:pPr>
        <w:pStyle w:val="Listeavsnitt"/>
        <w:ind w:left="705"/>
      </w:pPr>
    </w:p>
    <w:p w:rsidR="007A044B" w:rsidRDefault="007A044B" w:rsidP="007A044B"/>
    <w:p w:rsidR="007A044B" w:rsidRDefault="007A044B" w:rsidP="007A044B">
      <w:pPr>
        <w:pStyle w:val="Listeavsnitt"/>
        <w:ind w:left="705"/>
      </w:pPr>
    </w:p>
    <w:p w:rsidR="0020017C" w:rsidRDefault="0020017C" w:rsidP="0020017C">
      <w:pPr>
        <w:pStyle w:val="Listeavsnitt"/>
        <w:ind w:left="705"/>
      </w:pPr>
    </w:p>
    <w:p w:rsidR="0020017C" w:rsidRDefault="0020017C" w:rsidP="0020017C">
      <w:pPr>
        <w:pStyle w:val="Listeavsnitt"/>
        <w:ind w:left="705"/>
      </w:pPr>
    </w:p>
    <w:p w:rsidR="00B11EC2" w:rsidRDefault="00B11EC2" w:rsidP="00B11EC2">
      <w:pPr>
        <w:pStyle w:val="Listeavsnitt"/>
        <w:ind w:left="705"/>
      </w:pPr>
    </w:p>
    <w:p w:rsidR="006E184B" w:rsidRDefault="006E184B" w:rsidP="006E184B">
      <w:pPr>
        <w:pStyle w:val="Listeavsnitt"/>
        <w:ind w:left="705"/>
      </w:pPr>
    </w:p>
    <w:p w:rsidR="006E184B" w:rsidRPr="006E184B" w:rsidRDefault="006E184B" w:rsidP="006E184B">
      <w:pPr>
        <w:pStyle w:val="Listeavsnitt"/>
        <w:ind w:left="705"/>
        <w:jc w:val="both"/>
      </w:pPr>
    </w:p>
    <w:p w:rsidR="006E184B" w:rsidRDefault="006E184B">
      <w:pPr>
        <w:rPr>
          <w:color w:val="C45911" w:themeColor="accent2" w:themeShade="BF"/>
          <w:sz w:val="40"/>
          <w:szCs w:val="40"/>
        </w:rPr>
      </w:pPr>
    </w:p>
    <w:p w:rsidR="006E184B" w:rsidRPr="006E184B" w:rsidRDefault="006E184B">
      <w:pPr>
        <w:rPr>
          <w:color w:val="C45911" w:themeColor="accent2" w:themeShade="BF"/>
        </w:rPr>
      </w:pPr>
    </w:p>
    <w:sectPr w:rsidR="006E184B" w:rsidRPr="006E1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091F"/>
    <w:multiLevelType w:val="hybridMultilevel"/>
    <w:tmpl w:val="42CC005E"/>
    <w:lvl w:ilvl="0" w:tplc="98E4E3D0">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15:restartNumberingAfterBreak="0">
    <w:nsid w:val="2D317203"/>
    <w:multiLevelType w:val="hybridMultilevel"/>
    <w:tmpl w:val="75D86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137F8A"/>
    <w:multiLevelType w:val="hybridMultilevel"/>
    <w:tmpl w:val="3792674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 w15:restartNumberingAfterBreak="0">
    <w:nsid w:val="6EC720C5"/>
    <w:multiLevelType w:val="multilevel"/>
    <w:tmpl w:val="C8A4E3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4B"/>
    <w:rsid w:val="00062045"/>
    <w:rsid w:val="00075D40"/>
    <w:rsid w:val="00095F4A"/>
    <w:rsid w:val="000C0682"/>
    <w:rsid w:val="0020017C"/>
    <w:rsid w:val="00300390"/>
    <w:rsid w:val="003A2D23"/>
    <w:rsid w:val="003E604E"/>
    <w:rsid w:val="00497858"/>
    <w:rsid w:val="004A0161"/>
    <w:rsid w:val="00522295"/>
    <w:rsid w:val="005F233A"/>
    <w:rsid w:val="00602A54"/>
    <w:rsid w:val="00630436"/>
    <w:rsid w:val="00656F25"/>
    <w:rsid w:val="006E184B"/>
    <w:rsid w:val="00705567"/>
    <w:rsid w:val="007A044B"/>
    <w:rsid w:val="007A610E"/>
    <w:rsid w:val="00806CF8"/>
    <w:rsid w:val="0081229A"/>
    <w:rsid w:val="008A1FDE"/>
    <w:rsid w:val="008F6250"/>
    <w:rsid w:val="0091012B"/>
    <w:rsid w:val="00954CFA"/>
    <w:rsid w:val="009605DA"/>
    <w:rsid w:val="00976AB2"/>
    <w:rsid w:val="00990BBD"/>
    <w:rsid w:val="00A562C4"/>
    <w:rsid w:val="00A8048B"/>
    <w:rsid w:val="00AD2BE2"/>
    <w:rsid w:val="00B11EC2"/>
    <w:rsid w:val="00C34194"/>
    <w:rsid w:val="00E82B40"/>
    <w:rsid w:val="00FA6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5215"/>
  <w15:chartTrackingRefBased/>
  <w15:docId w15:val="{616ED68F-C6B2-419C-89A7-6BCD5F69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184B"/>
    <w:pPr>
      <w:ind w:left="720"/>
      <w:contextualSpacing/>
    </w:pPr>
  </w:style>
  <w:style w:type="character" w:styleId="Hyperkobling">
    <w:name w:val="Hyperlink"/>
    <w:basedOn w:val="Standardskriftforavsnitt"/>
    <w:uiPriority w:val="99"/>
    <w:unhideWhenUsed/>
    <w:rsid w:val="006E184B"/>
    <w:rPr>
      <w:color w:val="0563C1" w:themeColor="hyperlink"/>
      <w:u w:val="single"/>
    </w:rPr>
  </w:style>
  <w:style w:type="character" w:styleId="Ulstomtale">
    <w:name w:val="Unresolved Mention"/>
    <w:basedOn w:val="Standardskriftforavsnitt"/>
    <w:uiPriority w:val="99"/>
    <w:semiHidden/>
    <w:unhideWhenUsed/>
    <w:rsid w:val="006E184B"/>
    <w:rPr>
      <w:color w:val="808080"/>
      <w:shd w:val="clear" w:color="auto" w:fill="E6E6E6"/>
    </w:rPr>
  </w:style>
  <w:style w:type="paragraph" w:styleId="Bobletekst">
    <w:name w:val="Balloon Text"/>
    <w:basedOn w:val="Normal"/>
    <w:link w:val="BobletekstTegn"/>
    <w:uiPriority w:val="99"/>
    <w:semiHidden/>
    <w:unhideWhenUsed/>
    <w:rsid w:val="00AD2BE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D2BE2"/>
    <w:rPr>
      <w:rFonts w:ascii="Segoe UI" w:hAnsi="Segoe UI" w:cs="Segoe UI"/>
      <w:sz w:val="18"/>
      <w:szCs w:val="18"/>
    </w:rPr>
  </w:style>
  <w:style w:type="table" w:styleId="Tabellrutenett">
    <w:name w:val="Table Grid"/>
    <w:basedOn w:val="Vanligtabell"/>
    <w:uiPriority w:val="39"/>
    <w:rsid w:val="0080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nsjonistforbundet.no/kartotek/publikasjoner/19-aktuelle-skjemaer-og-hjelpemidler-for-lokalforening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5</Pages>
  <Words>1247</Words>
  <Characters>6614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Holden Henriksen</dc:creator>
  <cp:keywords/>
  <dc:description/>
  <cp:lastModifiedBy>Mette Holden Henriksen</cp:lastModifiedBy>
  <cp:revision>7</cp:revision>
  <cp:lastPrinted>2018-09-26T05:57:00Z</cp:lastPrinted>
  <dcterms:created xsi:type="dcterms:W3CDTF">2018-09-25T14:54:00Z</dcterms:created>
  <dcterms:modified xsi:type="dcterms:W3CDTF">2018-10-18T10:36:00Z</dcterms:modified>
</cp:coreProperties>
</file>