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A66F" w14:textId="77777777" w:rsidR="00ED0F27" w:rsidRDefault="00E13819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noProof/>
          <w:sz w:val="28"/>
          <w:szCs w:val="28"/>
          <w:lang w:eastAsia="en-GB"/>
        </w:rPr>
        <w:drawing>
          <wp:anchor distT="57150" distB="57150" distL="57150" distR="57150" simplePos="0" relativeHeight="251658240" behindDoc="1" locked="0" layoutInCell="1" allowOverlap="1" wp14:anchorId="013CE68A" wp14:editId="1864FED3">
            <wp:simplePos x="0" y="0"/>
            <wp:positionH relativeFrom="column">
              <wp:posOffset>4615180</wp:posOffset>
            </wp:positionH>
            <wp:positionV relativeFrom="line">
              <wp:posOffset>55880</wp:posOffset>
            </wp:positionV>
            <wp:extent cx="981075" cy="1275715"/>
            <wp:effectExtent l="19050" t="0" r="9525" b="0"/>
            <wp:wrapThrough wrapText="left">
              <wp:wrapPolygon edited="0">
                <wp:start x="-419" y="0"/>
                <wp:lineTo x="-419" y="21288"/>
                <wp:lineTo x="21810" y="21288"/>
                <wp:lineTo x="21810" y="0"/>
                <wp:lineTo x="-419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571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F27" w:rsidRPr="002345AA">
        <w:rPr>
          <w:rFonts w:eastAsia="Times New Roman" w:cs="Times New Roman"/>
          <w:b/>
          <w:sz w:val="28"/>
          <w:szCs w:val="28"/>
          <w:lang w:eastAsia="en-GB"/>
        </w:rPr>
        <w:t>10.1</w:t>
      </w:r>
      <w:r w:rsidR="00ED0F27">
        <w:rPr>
          <w:rFonts w:eastAsia="Times New Roman" w:cs="Times New Roman"/>
          <w:b/>
          <w:sz w:val="28"/>
          <w:szCs w:val="28"/>
          <w:lang w:eastAsia="en-GB"/>
        </w:rPr>
        <w:t>5</w:t>
      </w:r>
      <w:r w:rsidR="001553ED">
        <w:rPr>
          <w:rFonts w:eastAsia="Times New Roman" w:cs="Times New Roman"/>
          <w:b/>
          <w:sz w:val="28"/>
          <w:szCs w:val="28"/>
          <w:lang w:eastAsia="en-GB"/>
        </w:rPr>
        <w:t xml:space="preserve"> </w:t>
      </w:r>
      <w:r w:rsidR="00ED0F27">
        <w:rPr>
          <w:rFonts w:eastAsia="Times New Roman" w:cs="Times New Roman"/>
          <w:b/>
          <w:sz w:val="28"/>
          <w:szCs w:val="28"/>
          <w:lang w:eastAsia="en-GB"/>
        </w:rPr>
        <w:t>Schedule of Fees</w:t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sz w:val="28"/>
          <w:szCs w:val="28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992"/>
        <w:gridCol w:w="5899"/>
      </w:tblGrid>
      <w:tr w:rsidR="000324CA" w14:paraId="614F5560" w14:textId="77777777" w:rsidTr="001553ED">
        <w:tc>
          <w:tcPr>
            <w:tcW w:w="9854" w:type="dxa"/>
            <w:gridSpan w:val="3"/>
            <w:vAlign w:val="bottom"/>
          </w:tcPr>
          <w:p w14:paraId="1265AA9F" w14:textId="5995D6C2" w:rsidR="00ED0F27" w:rsidRPr="00B52168" w:rsidRDefault="001553ED" w:rsidP="00441516">
            <w:pPr>
              <w:spacing w:before="120" w:line="288" w:lineRule="auto"/>
              <w:jc w:val="left"/>
              <w:rPr>
                <w:highlight w:val="yellow"/>
              </w:rPr>
            </w:pPr>
            <w:r>
              <w:rPr>
                <w:b/>
              </w:rPr>
              <w:t>Our Fees</w:t>
            </w:r>
            <w:r w:rsidR="00705293">
              <w:rPr>
                <w:b/>
              </w:rPr>
              <w:t xml:space="preserve"> (as of September 2025)</w:t>
            </w:r>
          </w:p>
        </w:tc>
      </w:tr>
      <w:tr w:rsidR="000324CA" w14:paraId="7D8312A3" w14:textId="77777777" w:rsidTr="001553ED">
        <w:tc>
          <w:tcPr>
            <w:tcW w:w="1963" w:type="dxa"/>
            <w:vAlign w:val="bottom"/>
          </w:tcPr>
          <w:p w14:paraId="3B8B25E2" w14:textId="77777777" w:rsidR="00ED0F27" w:rsidRDefault="00ED0F27" w:rsidP="00441516">
            <w:pPr>
              <w:spacing w:before="120" w:line="288" w:lineRule="auto"/>
              <w:jc w:val="left"/>
              <w:rPr>
                <w:b/>
              </w:rPr>
            </w:pPr>
            <w:r>
              <w:t>Deposit amount</w:t>
            </w:r>
          </w:p>
        </w:tc>
        <w:tc>
          <w:tcPr>
            <w:tcW w:w="7891" w:type="dxa"/>
            <w:gridSpan w:val="2"/>
            <w:vAlign w:val="bottom"/>
          </w:tcPr>
          <w:p w14:paraId="6439190E" w14:textId="77777777" w:rsidR="00ED0F27" w:rsidRPr="00CF4470" w:rsidRDefault="00ED0F27" w:rsidP="00441516">
            <w:pPr>
              <w:spacing w:before="120" w:line="288" w:lineRule="auto"/>
              <w:jc w:val="left"/>
            </w:pPr>
            <w:r w:rsidRPr="00CF4470">
              <w:t>£</w:t>
            </w:r>
            <w:r w:rsidR="001553ED">
              <w:t>0</w:t>
            </w:r>
          </w:p>
        </w:tc>
      </w:tr>
      <w:tr w:rsidR="000324CA" w14:paraId="42B7E565" w14:textId="77777777" w:rsidTr="001553ED">
        <w:tc>
          <w:tcPr>
            <w:tcW w:w="9854" w:type="dxa"/>
            <w:gridSpan w:val="3"/>
            <w:vAlign w:val="bottom"/>
          </w:tcPr>
          <w:p w14:paraId="286EEE47" w14:textId="77777777" w:rsidR="00ED0F27" w:rsidRPr="00CF4470" w:rsidRDefault="001553ED" w:rsidP="00441516">
            <w:pPr>
              <w:spacing w:before="120" w:line="288" w:lineRule="auto"/>
              <w:jc w:val="left"/>
              <w:rPr>
                <w:b/>
                <w:i/>
              </w:rPr>
            </w:pPr>
            <w:r>
              <w:rPr>
                <w:i/>
              </w:rPr>
              <w:t>Hourly</w:t>
            </w:r>
            <w:r w:rsidR="00ED0F27" w:rsidRPr="00CF4470">
              <w:rPr>
                <w:i/>
              </w:rPr>
              <w:t xml:space="preserve"> rate</w:t>
            </w:r>
          </w:p>
        </w:tc>
      </w:tr>
      <w:tr w:rsidR="000324CA" w:rsidRPr="00441516" w14:paraId="4DFE073D" w14:textId="77777777" w:rsidTr="001553ED">
        <w:tc>
          <w:tcPr>
            <w:tcW w:w="3955" w:type="dxa"/>
            <w:gridSpan w:val="2"/>
            <w:vAlign w:val="bottom"/>
          </w:tcPr>
          <w:p w14:paraId="23E83819" w14:textId="77777777" w:rsidR="00ED0F27" w:rsidRPr="00B52168" w:rsidRDefault="00ED0F27" w:rsidP="00441516">
            <w:pPr>
              <w:spacing w:before="120" w:line="288" w:lineRule="auto"/>
              <w:jc w:val="left"/>
            </w:pPr>
            <w:r w:rsidRPr="00CF4470">
              <w:t>Children aged 2 years</w:t>
            </w:r>
          </w:p>
        </w:tc>
        <w:tc>
          <w:tcPr>
            <w:tcW w:w="5899" w:type="dxa"/>
            <w:vAlign w:val="bottom"/>
          </w:tcPr>
          <w:p w14:paraId="1EBCD9D8" w14:textId="2326646D" w:rsidR="00ED0F27" w:rsidRPr="00CF4470" w:rsidRDefault="00ED0F27" w:rsidP="00441516">
            <w:pPr>
              <w:spacing w:before="120" w:line="288" w:lineRule="auto"/>
              <w:jc w:val="left"/>
            </w:pPr>
            <w:r>
              <w:t>£</w:t>
            </w:r>
            <w:r w:rsidR="00705293">
              <w:t>5.</w:t>
            </w:r>
            <w:r w:rsidR="003C7092">
              <w:t>85</w:t>
            </w:r>
          </w:p>
        </w:tc>
      </w:tr>
      <w:tr w:rsidR="000324CA" w:rsidRPr="00441516" w14:paraId="7780D5B7" w14:textId="77777777" w:rsidTr="001553ED">
        <w:tc>
          <w:tcPr>
            <w:tcW w:w="3955" w:type="dxa"/>
            <w:gridSpan w:val="2"/>
            <w:vAlign w:val="bottom"/>
          </w:tcPr>
          <w:p w14:paraId="25688BD9" w14:textId="77777777" w:rsidR="00ED0F27" w:rsidRPr="00B52168" w:rsidRDefault="00ED0F27" w:rsidP="00441516">
            <w:pPr>
              <w:spacing w:before="120" w:line="288" w:lineRule="auto"/>
              <w:jc w:val="left"/>
            </w:pPr>
            <w:r w:rsidRPr="00CF4470">
              <w:t>Children aged 3 years or more</w:t>
            </w:r>
          </w:p>
        </w:tc>
        <w:tc>
          <w:tcPr>
            <w:tcW w:w="5899" w:type="dxa"/>
            <w:vAlign w:val="bottom"/>
          </w:tcPr>
          <w:p w14:paraId="36C9D1C2" w14:textId="611A118F" w:rsidR="00ED0F27" w:rsidRPr="00CF4470" w:rsidRDefault="00ED0F27" w:rsidP="00441516">
            <w:pPr>
              <w:spacing w:before="120" w:line="288" w:lineRule="auto"/>
              <w:jc w:val="left"/>
            </w:pPr>
            <w:r>
              <w:t>£</w:t>
            </w:r>
            <w:r w:rsidR="00705293">
              <w:t>5.</w:t>
            </w:r>
            <w:r w:rsidR="003C7092">
              <w:t>85</w:t>
            </w:r>
          </w:p>
        </w:tc>
      </w:tr>
      <w:tr w:rsidR="000324CA" w:rsidRPr="00441516" w14:paraId="20F27831" w14:textId="77777777" w:rsidTr="001553ED">
        <w:tc>
          <w:tcPr>
            <w:tcW w:w="3955" w:type="dxa"/>
            <w:gridSpan w:val="2"/>
            <w:vAlign w:val="bottom"/>
          </w:tcPr>
          <w:p w14:paraId="2493D04F" w14:textId="77777777" w:rsidR="00ED0F27" w:rsidRPr="009516CC" w:rsidRDefault="00ED0F27" w:rsidP="00441516">
            <w:pPr>
              <w:spacing w:before="120" w:line="288" w:lineRule="auto"/>
              <w:jc w:val="left"/>
            </w:pPr>
            <w:r>
              <w:t>Additional sessions above agreed hours</w:t>
            </w:r>
          </w:p>
        </w:tc>
        <w:tc>
          <w:tcPr>
            <w:tcW w:w="5899" w:type="dxa"/>
            <w:vAlign w:val="bottom"/>
          </w:tcPr>
          <w:p w14:paraId="55AB1FDE" w14:textId="38C5EB1F" w:rsidR="00ED0F27" w:rsidRPr="009516CC" w:rsidRDefault="00ED0F27" w:rsidP="00441516">
            <w:pPr>
              <w:spacing w:before="120" w:line="288" w:lineRule="auto"/>
              <w:jc w:val="left"/>
            </w:pPr>
            <w:r>
              <w:t>£</w:t>
            </w:r>
            <w:r w:rsidR="00705293">
              <w:t>5.</w:t>
            </w:r>
            <w:r w:rsidR="003C7092">
              <w:t>85</w:t>
            </w:r>
            <w:r w:rsidR="001553ED">
              <w:t xml:space="preserve"> per hour</w:t>
            </w:r>
          </w:p>
        </w:tc>
      </w:tr>
      <w:tr w:rsidR="000324CA" w:rsidRPr="00441516" w14:paraId="58B6B5E3" w14:textId="77777777" w:rsidTr="001553ED">
        <w:tc>
          <w:tcPr>
            <w:tcW w:w="9854" w:type="dxa"/>
            <w:gridSpan w:val="3"/>
            <w:vAlign w:val="bottom"/>
          </w:tcPr>
          <w:p w14:paraId="10F9C2E6" w14:textId="77777777" w:rsidR="00ED0F27" w:rsidRPr="00CF4470" w:rsidRDefault="00ED0F27" w:rsidP="00441516">
            <w:pPr>
              <w:spacing w:before="120" w:line="288" w:lineRule="auto"/>
              <w:jc w:val="left"/>
              <w:rPr>
                <w:i/>
              </w:rPr>
            </w:pPr>
            <w:r w:rsidRPr="00CF4470">
              <w:rPr>
                <w:i/>
              </w:rPr>
              <w:t>Other charges:</w:t>
            </w:r>
          </w:p>
        </w:tc>
      </w:tr>
      <w:tr w:rsidR="000324CA" w:rsidRPr="00441516" w14:paraId="5D342758" w14:textId="77777777" w:rsidTr="001553ED">
        <w:tc>
          <w:tcPr>
            <w:tcW w:w="9854" w:type="dxa"/>
            <w:gridSpan w:val="3"/>
            <w:vAlign w:val="bottom"/>
          </w:tcPr>
          <w:p w14:paraId="746CB87A" w14:textId="77777777" w:rsidR="00ED0F27" w:rsidRDefault="001553ED" w:rsidP="00441516">
            <w:pPr>
              <w:spacing w:before="120" w:line="288" w:lineRule="auto"/>
              <w:jc w:val="left"/>
            </w:pPr>
            <w:r>
              <w:t>L</w:t>
            </w:r>
            <w:r w:rsidR="00ED0F27">
              <w:t xml:space="preserve">ate </w:t>
            </w:r>
            <w:r>
              <w:t xml:space="preserve">collection fee of £5 </w:t>
            </w:r>
            <w:r w:rsidR="00ED0F27">
              <w:t>per additional 15 minutes.</w:t>
            </w:r>
          </w:p>
          <w:p w14:paraId="09EE198F" w14:textId="77777777" w:rsidR="001553ED" w:rsidRDefault="001553ED" w:rsidP="00441516">
            <w:pPr>
              <w:spacing w:before="120" w:line="288" w:lineRule="auto"/>
              <w:jc w:val="left"/>
            </w:pPr>
          </w:p>
          <w:p w14:paraId="0E573288" w14:textId="77777777" w:rsidR="001553ED" w:rsidRDefault="001553ED" w:rsidP="00441516">
            <w:pPr>
              <w:spacing w:before="120" w:line="288" w:lineRule="auto"/>
              <w:jc w:val="left"/>
              <w:rPr>
                <w:b/>
              </w:rPr>
            </w:pPr>
            <w:r w:rsidRPr="001553ED">
              <w:rPr>
                <w:b/>
              </w:rPr>
              <w:t>S</w:t>
            </w:r>
            <w:r>
              <w:rPr>
                <w:b/>
              </w:rPr>
              <w:t>c</w:t>
            </w:r>
            <w:r w:rsidRPr="001553ED">
              <w:rPr>
                <w:b/>
              </w:rPr>
              <w:t>hedule of payments</w:t>
            </w:r>
          </w:p>
          <w:p w14:paraId="51823F24" w14:textId="4E16ACDF" w:rsidR="001553ED" w:rsidRPr="00705293" w:rsidRDefault="00705293" w:rsidP="00441516">
            <w:pPr>
              <w:spacing w:before="120" w:line="288" w:lineRule="auto"/>
              <w:jc w:val="left"/>
              <w:rPr>
                <w:b/>
              </w:rPr>
            </w:pPr>
            <w:r w:rsidRPr="00705293">
              <w:rPr>
                <w:bCs/>
              </w:rPr>
              <w:t>Invoices are issued 4 weeks before each half term and should be paid in full by the start of the half term (unless a payment plan has been agreed to).</w:t>
            </w:r>
            <w:r>
              <w:rPr>
                <w:b/>
              </w:rPr>
              <w:t xml:space="preserve">  </w:t>
            </w:r>
            <w:r w:rsidR="001553ED">
              <w:t>Payment can be by cash, cheque, online payment or vouchers.</w:t>
            </w:r>
          </w:p>
          <w:p w14:paraId="4FE1D97F" w14:textId="0F73D470" w:rsidR="001553ED" w:rsidRDefault="001553ED" w:rsidP="00441516">
            <w:pPr>
              <w:spacing w:before="120" w:line="288" w:lineRule="auto"/>
              <w:jc w:val="left"/>
            </w:pPr>
            <w:r>
              <w:t xml:space="preserve">Any issues with paying should be discussed with the </w:t>
            </w:r>
            <w:r w:rsidR="00705293">
              <w:t xml:space="preserve">Business </w:t>
            </w:r>
            <w:r>
              <w:t>manager at the earliest opportunity to arrange a suitable payment plan that works for all.</w:t>
            </w:r>
          </w:p>
          <w:p w14:paraId="2661CCC8" w14:textId="77777777" w:rsidR="001553ED" w:rsidRDefault="001553ED" w:rsidP="00441516">
            <w:pPr>
              <w:spacing w:before="120" w:line="288" w:lineRule="auto"/>
              <w:jc w:val="left"/>
            </w:pPr>
            <w:r>
              <w:t>A termly voluntary contribution of £1 a week is reque</w:t>
            </w:r>
            <w:r w:rsidR="00E13819">
              <w:t>sted at the start of each term (Either £14 or £12).</w:t>
            </w:r>
            <w:r>
              <w:t xml:space="preserve"> This can be b</w:t>
            </w:r>
            <w:r w:rsidR="00E13819">
              <w:t>y</w:t>
            </w:r>
            <w:r>
              <w:t xml:space="preserve"> cash, cheque, online payment or vouchers.</w:t>
            </w:r>
          </w:p>
          <w:p w14:paraId="10F9E0DD" w14:textId="77777777" w:rsidR="001553ED" w:rsidRPr="009516CC" w:rsidRDefault="001553ED" w:rsidP="00441516">
            <w:pPr>
              <w:spacing w:before="120" w:line="288" w:lineRule="auto"/>
              <w:jc w:val="left"/>
            </w:pPr>
          </w:p>
        </w:tc>
      </w:tr>
      <w:tr w:rsidR="000324CA" w:rsidRPr="00441516" w14:paraId="1BCE172E" w14:textId="77777777" w:rsidTr="001553ED">
        <w:trPr>
          <w:trHeight w:val="87"/>
        </w:trPr>
        <w:tc>
          <w:tcPr>
            <w:tcW w:w="9854" w:type="dxa"/>
            <w:gridSpan w:val="3"/>
            <w:vAlign w:val="bottom"/>
          </w:tcPr>
          <w:p w14:paraId="34D6497D" w14:textId="77777777" w:rsidR="00ED0F27" w:rsidRDefault="00ED0F27" w:rsidP="00441516">
            <w:pPr>
              <w:spacing w:before="120" w:line="288" w:lineRule="auto"/>
              <w:jc w:val="left"/>
            </w:pPr>
          </w:p>
        </w:tc>
      </w:tr>
    </w:tbl>
    <w:p w14:paraId="4C5C0039" w14:textId="77777777" w:rsidR="00ED0F27" w:rsidRPr="002345AA" w:rsidRDefault="00ED0F27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</w:p>
    <w:p w14:paraId="0081739C" w14:textId="77777777" w:rsidR="00BB31B6" w:rsidRDefault="00BB31B6"/>
    <w:sectPr w:rsidR="00BB31B6" w:rsidSect="00ED0F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F27"/>
    <w:rsid w:val="000324CA"/>
    <w:rsid w:val="001553ED"/>
    <w:rsid w:val="00214DFE"/>
    <w:rsid w:val="003C7092"/>
    <w:rsid w:val="0044735A"/>
    <w:rsid w:val="00705293"/>
    <w:rsid w:val="00746723"/>
    <w:rsid w:val="0077510D"/>
    <w:rsid w:val="009621C1"/>
    <w:rsid w:val="00BB31B6"/>
    <w:rsid w:val="00E13819"/>
    <w:rsid w:val="00E174D7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68D8"/>
  <w15:docId w15:val="{D19C54F0-9914-4EB1-9E73-CAC463DC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27"/>
    <w:pPr>
      <w:spacing w:line="360" w:lineRule="auto"/>
      <w:jc w:val="both"/>
    </w:pPr>
    <w:rPr>
      <w:rFonts w:ascii="Arial" w:eastAsia="Calibri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D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F27"/>
    <w:rPr>
      <w:rFonts w:ascii="Arial" w:eastAsia="Calibri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D0F2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Neil</dc:creator>
  <cp:lastModifiedBy>Nicola Ellershaw</cp:lastModifiedBy>
  <cp:revision>4</cp:revision>
  <cp:lastPrinted>2025-04-25T12:50:00Z</cp:lastPrinted>
  <dcterms:created xsi:type="dcterms:W3CDTF">2019-04-20T18:47:00Z</dcterms:created>
  <dcterms:modified xsi:type="dcterms:W3CDTF">2025-04-28T14:36:00Z</dcterms:modified>
</cp:coreProperties>
</file>