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963C" w14:textId="77777777" w:rsidR="0048479B" w:rsidRPr="00FE5726" w:rsidRDefault="00FE5726" w:rsidP="00FE5726">
      <w:pPr>
        <w:rPr>
          <w:rFonts w:ascii="Trebuchet MS" w:hAnsi="Trebuchet MS"/>
          <w:b/>
          <w:u w:val="single"/>
        </w:rPr>
      </w:pPr>
      <w:r>
        <w:rPr>
          <w:rFonts w:ascii="Trebuchet MS" w:hAnsi="Trebuchet MS"/>
          <w:b/>
          <w:noProof/>
          <w:u w:val="single"/>
          <w:lang w:eastAsia="en-GB"/>
        </w:rPr>
        <w:drawing>
          <wp:anchor distT="0" distB="0" distL="114300" distR="114300" simplePos="0" relativeHeight="251658240" behindDoc="0" locked="0" layoutInCell="1" allowOverlap="1" wp14:anchorId="78852FB7" wp14:editId="28847A24">
            <wp:simplePos x="0" y="0"/>
            <wp:positionH relativeFrom="column">
              <wp:align>right</wp:align>
            </wp:positionH>
            <wp:positionV relativeFrom="paragraph">
              <wp:align>top</wp:align>
            </wp:positionV>
            <wp:extent cx="1436370" cy="1428750"/>
            <wp:effectExtent l="19050" t="0" r="0" b="0"/>
            <wp:wrapSquare wrapText="bothSides"/>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370" cy="1428750"/>
                    </a:xfrm>
                    <a:prstGeom prst="rect">
                      <a:avLst/>
                    </a:prstGeom>
                    <a:ln w="12700" cap="flat">
                      <a:noFill/>
                      <a:miter lim="400000"/>
                    </a:ln>
                    <a:effectLst/>
                  </pic:spPr>
                </pic:pic>
              </a:graphicData>
            </a:graphic>
          </wp:anchor>
        </w:drawing>
      </w:r>
    </w:p>
    <w:p w14:paraId="69745FD3" w14:textId="77777777" w:rsidR="0048479B" w:rsidRPr="00FE5726" w:rsidRDefault="0048479B" w:rsidP="00FE5726">
      <w:pPr>
        <w:tabs>
          <w:tab w:val="left" w:pos="3420"/>
        </w:tabs>
        <w:rPr>
          <w:rFonts w:ascii="Arial" w:hAnsi="Arial" w:cs="Arial"/>
          <w:b/>
          <w:sz w:val="28"/>
          <w:szCs w:val="28"/>
        </w:rPr>
      </w:pPr>
      <w:r w:rsidRPr="00FE5726">
        <w:rPr>
          <w:rFonts w:ascii="Arial" w:hAnsi="Arial" w:cs="Arial"/>
          <w:b/>
          <w:sz w:val="28"/>
          <w:szCs w:val="28"/>
        </w:rPr>
        <w:t>Dummy Policy</w:t>
      </w:r>
      <w:r w:rsidRPr="00FE5726">
        <w:rPr>
          <w:rFonts w:ascii="Arial" w:hAnsi="Arial" w:cs="Arial"/>
          <w:b/>
          <w:sz w:val="28"/>
          <w:szCs w:val="28"/>
        </w:rPr>
        <w:br w:type="textWrapping" w:clear="all"/>
      </w:r>
    </w:p>
    <w:p w14:paraId="308D0E4D" w14:textId="77777777" w:rsidR="00E20480" w:rsidRPr="00FE5726" w:rsidRDefault="00E20480" w:rsidP="0048479B">
      <w:pPr>
        <w:tabs>
          <w:tab w:val="left" w:pos="3420"/>
        </w:tabs>
        <w:rPr>
          <w:rFonts w:ascii="Arial" w:hAnsi="Arial" w:cs="Arial"/>
          <w:b/>
          <w:u w:val="single"/>
        </w:rPr>
      </w:pPr>
      <w:r w:rsidRPr="00FE5726">
        <w:rPr>
          <w:rFonts w:ascii="Arial" w:hAnsi="Arial" w:cs="Arial"/>
          <w:u w:val="single"/>
        </w:rPr>
        <w:t>Policy</w:t>
      </w:r>
      <w:r w:rsidR="0048479B" w:rsidRPr="00FE5726">
        <w:rPr>
          <w:rFonts w:ascii="Arial" w:hAnsi="Arial" w:cs="Arial"/>
          <w:u w:val="single"/>
        </w:rPr>
        <w:t xml:space="preserve"> statement</w:t>
      </w:r>
    </w:p>
    <w:p w14:paraId="2E6A61FC" w14:textId="77777777" w:rsidR="00FE5726" w:rsidRDefault="00E20480" w:rsidP="00E20480">
      <w:pPr>
        <w:rPr>
          <w:rFonts w:ascii="Arial" w:hAnsi="Arial" w:cs="Arial"/>
        </w:rPr>
      </w:pPr>
      <w:r w:rsidRPr="00FE5726">
        <w:rPr>
          <w:rFonts w:ascii="Arial" w:hAnsi="Arial" w:cs="Arial"/>
        </w:rPr>
        <w:t>The Department for Children, Schools and Families have issued a document called, ‘Supporting children with speech, language and communication needs: Guidance for the Early Years Foundation Stage’, from which the following quotation can be found:</w:t>
      </w:r>
    </w:p>
    <w:p w14:paraId="423DDB5C" w14:textId="77777777" w:rsidR="00E20480" w:rsidRPr="00FE5726" w:rsidRDefault="00E20480" w:rsidP="00E20480">
      <w:pPr>
        <w:rPr>
          <w:rFonts w:ascii="Arial" w:hAnsi="Arial" w:cs="Arial"/>
        </w:rPr>
      </w:pPr>
      <w:r w:rsidRPr="00FE5726">
        <w:rPr>
          <w:rFonts w:ascii="Arial" w:hAnsi="Arial" w:cs="Arial"/>
        </w:rPr>
        <w:t xml:space="preserve"> ‘Dummies and bottles can contribute to delayed communication development’. </w:t>
      </w:r>
    </w:p>
    <w:p w14:paraId="5A1537F4" w14:textId="77777777" w:rsidR="00E20480" w:rsidRPr="00FE5726" w:rsidRDefault="00E20480" w:rsidP="00E20480">
      <w:pPr>
        <w:rPr>
          <w:rFonts w:ascii="Arial" w:hAnsi="Arial" w:cs="Arial"/>
        </w:rPr>
      </w:pPr>
      <w:r w:rsidRPr="00FE5726">
        <w:rPr>
          <w:rFonts w:ascii="Arial" w:hAnsi="Arial" w:cs="Arial"/>
        </w:rPr>
        <w:t xml:space="preserve">As babies and children get older they need to learn to move their mouths in different ways, to smile, to blow bubbles, to make sounds, to chew food and eventually to talk. As they move their mouths and experiment with babbling sounds they are learning to make the quick mouth movements needed for speech. The more practice they get the better their awareness of their mouths and the better their speech will be. The overuse of a dummy or bottle may restrict these movements from taking place and therefore affect a child’s language development.  </w:t>
      </w:r>
    </w:p>
    <w:p w14:paraId="7B107C2E" w14:textId="77777777" w:rsidR="00E20480" w:rsidRPr="00FE5726" w:rsidRDefault="00E20480" w:rsidP="00E20480">
      <w:pPr>
        <w:rPr>
          <w:rFonts w:ascii="Arial" w:hAnsi="Arial" w:cs="Arial"/>
        </w:rPr>
      </w:pPr>
    </w:p>
    <w:p w14:paraId="4278EA2B" w14:textId="77777777" w:rsidR="00E20480" w:rsidRPr="00FE5726" w:rsidRDefault="00E20480" w:rsidP="00E20480">
      <w:pPr>
        <w:rPr>
          <w:rFonts w:ascii="Arial" w:hAnsi="Arial" w:cs="Arial"/>
          <w:u w:val="single"/>
        </w:rPr>
      </w:pPr>
      <w:r w:rsidRPr="00FE5726">
        <w:rPr>
          <w:rFonts w:ascii="Arial" w:hAnsi="Arial" w:cs="Arial"/>
          <w:u w:val="single"/>
        </w:rPr>
        <w:t>Procedure</w:t>
      </w:r>
    </w:p>
    <w:p w14:paraId="33BC5E65" w14:textId="77777777" w:rsidR="00E20480" w:rsidRPr="00FE5726" w:rsidRDefault="00E20480" w:rsidP="00E20480">
      <w:pPr>
        <w:rPr>
          <w:rFonts w:ascii="Arial" w:hAnsi="Arial" w:cs="Arial"/>
        </w:rPr>
      </w:pPr>
      <w:r w:rsidRPr="00FE5726">
        <w:rPr>
          <w:rFonts w:ascii="Arial" w:hAnsi="Arial" w:cs="Arial"/>
        </w:rPr>
        <w:t>Goostrey Pre-School believe that a child who i</w:t>
      </w:r>
      <w:r w:rsidR="00894227" w:rsidRPr="00FE5726">
        <w:rPr>
          <w:rFonts w:ascii="Arial" w:hAnsi="Arial" w:cs="Arial"/>
        </w:rPr>
        <w:t xml:space="preserve">s still in need of a dummy, is </w:t>
      </w:r>
      <w:r w:rsidR="00FE5726">
        <w:rPr>
          <w:rFonts w:ascii="Arial" w:hAnsi="Arial" w:cs="Arial"/>
        </w:rPr>
        <w:t>not be ready for P</w:t>
      </w:r>
      <w:r w:rsidRPr="00FE5726">
        <w:rPr>
          <w:rFonts w:ascii="Arial" w:hAnsi="Arial" w:cs="Arial"/>
        </w:rPr>
        <w:t>re-school and therefore we ask that you delay your child starting with us until a dummy is no longer required during the day.</w:t>
      </w:r>
      <w:r w:rsidR="00FE5726">
        <w:rPr>
          <w:rFonts w:ascii="Arial" w:hAnsi="Arial" w:cs="Arial"/>
        </w:rPr>
        <w:t xml:space="preserve"> </w:t>
      </w:r>
    </w:p>
    <w:p w14:paraId="5C7E1C4F" w14:textId="77777777" w:rsidR="00E20480" w:rsidRPr="00FE5726" w:rsidRDefault="00E20480" w:rsidP="00E20480">
      <w:pPr>
        <w:rPr>
          <w:rFonts w:ascii="Arial" w:hAnsi="Arial" w:cs="Arial"/>
        </w:rPr>
      </w:pPr>
    </w:p>
    <w:p w14:paraId="6D10F7CF" w14:textId="77777777" w:rsidR="001C6986" w:rsidRPr="00FE5726" w:rsidRDefault="001C6986" w:rsidP="00E20480">
      <w:pPr>
        <w:rPr>
          <w:rFonts w:ascii="Arial" w:hAnsi="Arial" w:cs="Arial"/>
        </w:rPr>
      </w:pPr>
    </w:p>
    <w:p w14:paraId="3EFFBCBB" w14:textId="77777777" w:rsidR="009D5321" w:rsidRPr="00FE5726" w:rsidRDefault="009D5321" w:rsidP="00E20480">
      <w:pPr>
        <w:rPr>
          <w:rFonts w:ascii="Arial" w:hAnsi="Arial" w:cs="Arial"/>
        </w:rPr>
      </w:pPr>
    </w:p>
    <w:p w14:paraId="73F82793" w14:textId="77777777" w:rsidR="009D5321" w:rsidRPr="00FE5726" w:rsidRDefault="009D5321" w:rsidP="00E20480">
      <w:pPr>
        <w:rPr>
          <w:rFonts w:ascii="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56"/>
        <w:gridCol w:w="3660"/>
      </w:tblGrid>
      <w:tr w:rsidR="009D5321" w:rsidRPr="00FE5726" w14:paraId="1FBEFADB" w14:textId="77777777" w:rsidTr="0028530C">
        <w:trPr>
          <w:trHeight w:val="570"/>
        </w:trPr>
        <w:tc>
          <w:tcPr>
            <w:tcW w:w="5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323D9" w14:textId="77777777" w:rsidR="009D5321" w:rsidRPr="00FE5726" w:rsidRDefault="009D5321" w:rsidP="0028530C">
            <w:pPr>
              <w:pStyle w:val="Body"/>
              <w:rPr>
                <w:rFonts w:ascii="Arial" w:hAnsi="Arial" w:cs="Arial"/>
                <w:sz w:val="22"/>
                <w:szCs w:val="22"/>
              </w:rPr>
            </w:pPr>
            <w:r w:rsidRPr="00FE5726">
              <w:rPr>
                <w:rFonts w:ascii="Arial" w:hAnsi="Arial" w:cs="Arial"/>
                <w:sz w:val="22"/>
                <w:szCs w:val="22"/>
                <w:lang w:val="en-US"/>
              </w:rPr>
              <w:t>This policy was adopted by: Goostrey Pre-School</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EF9D" w14:textId="77777777" w:rsidR="009D5321" w:rsidRPr="00FE5726" w:rsidRDefault="009D5321" w:rsidP="009D5321">
            <w:pPr>
              <w:pStyle w:val="Body"/>
              <w:rPr>
                <w:rFonts w:ascii="Arial" w:hAnsi="Arial" w:cs="Arial"/>
                <w:sz w:val="22"/>
                <w:szCs w:val="22"/>
              </w:rPr>
            </w:pPr>
            <w:r w:rsidRPr="00FE5726">
              <w:rPr>
                <w:rFonts w:ascii="Arial" w:hAnsi="Arial" w:cs="Arial"/>
                <w:sz w:val="22"/>
                <w:szCs w:val="22"/>
                <w:lang w:val="en-US"/>
              </w:rPr>
              <w:t xml:space="preserve">Date:  </w:t>
            </w:r>
            <w:r w:rsidR="00FE5726">
              <w:rPr>
                <w:rFonts w:ascii="Arial" w:hAnsi="Arial" w:cs="Arial"/>
                <w:sz w:val="22"/>
                <w:szCs w:val="22"/>
                <w:lang w:val="en-US"/>
              </w:rPr>
              <w:t>April 2019</w:t>
            </w:r>
          </w:p>
        </w:tc>
      </w:tr>
      <w:tr w:rsidR="009D5321" w:rsidRPr="00FE5726" w14:paraId="4CA84D0B" w14:textId="77777777" w:rsidTr="0028530C">
        <w:trPr>
          <w:trHeight w:val="570"/>
        </w:trPr>
        <w:tc>
          <w:tcPr>
            <w:tcW w:w="5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A6C76" w14:textId="76573B21" w:rsidR="009D5321" w:rsidRPr="00FE5726" w:rsidRDefault="009D5321" w:rsidP="009D5321">
            <w:pPr>
              <w:pStyle w:val="Body"/>
              <w:rPr>
                <w:rFonts w:ascii="Arial" w:hAnsi="Arial" w:cs="Arial"/>
                <w:sz w:val="22"/>
                <w:szCs w:val="22"/>
              </w:rPr>
            </w:pPr>
            <w:r w:rsidRPr="00FE5726">
              <w:rPr>
                <w:rFonts w:ascii="Arial" w:hAnsi="Arial" w:cs="Arial"/>
                <w:sz w:val="22"/>
                <w:szCs w:val="22"/>
                <w:lang w:val="en-US"/>
              </w:rPr>
              <w:t xml:space="preserve">To be reviewed:  </w:t>
            </w:r>
            <w:r w:rsidR="00227968">
              <w:rPr>
                <w:rFonts w:ascii="Arial" w:hAnsi="Arial" w:cs="Arial"/>
                <w:sz w:val="22"/>
                <w:szCs w:val="22"/>
                <w:lang w:val="en-US"/>
              </w:rPr>
              <w:t>February 2025</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FF7F5" w14:textId="7401E6EC" w:rsidR="009D5321" w:rsidRPr="00FE5726" w:rsidRDefault="009D5321" w:rsidP="009D5321">
            <w:pPr>
              <w:pStyle w:val="Body"/>
              <w:rPr>
                <w:rFonts w:ascii="Arial" w:hAnsi="Arial" w:cs="Arial"/>
                <w:sz w:val="22"/>
                <w:szCs w:val="22"/>
              </w:rPr>
            </w:pPr>
            <w:r w:rsidRPr="00FE5726">
              <w:rPr>
                <w:rFonts w:ascii="Arial" w:hAnsi="Arial" w:cs="Arial"/>
                <w:sz w:val="22"/>
                <w:szCs w:val="22"/>
                <w:lang w:val="en-US"/>
              </w:rPr>
              <w:t>Signed</w:t>
            </w:r>
            <w:r w:rsidR="00227968">
              <w:rPr>
                <w:rFonts w:ascii="Arial" w:hAnsi="Arial" w:cs="Arial"/>
                <w:sz w:val="22"/>
                <w:szCs w:val="22"/>
                <w:lang w:val="en-US"/>
              </w:rPr>
              <w:t>: Nicola Ellershaw</w:t>
            </w:r>
          </w:p>
        </w:tc>
      </w:tr>
    </w:tbl>
    <w:p w14:paraId="6FA06D12" w14:textId="77777777" w:rsidR="009D5321" w:rsidRPr="00FE5726" w:rsidRDefault="009D5321" w:rsidP="00E20480">
      <w:pPr>
        <w:rPr>
          <w:rFonts w:ascii="Arial" w:hAnsi="Arial" w:cs="Arial"/>
        </w:rPr>
      </w:pPr>
    </w:p>
    <w:sectPr w:rsidR="009D5321" w:rsidRPr="00FE5726" w:rsidSect="005F49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0878" w14:textId="77777777" w:rsidR="005F4923" w:rsidRDefault="005F4923" w:rsidP="0048479B">
      <w:pPr>
        <w:spacing w:after="0" w:line="240" w:lineRule="auto"/>
      </w:pPr>
      <w:r>
        <w:separator/>
      </w:r>
    </w:p>
  </w:endnote>
  <w:endnote w:type="continuationSeparator" w:id="0">
    <w:p w14:paraId="12FC9F87" w14:textId="77777777" w:rsidR="005F4923" w:rsidRDefault="005F4923" w:rsidP="0048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DE86" w14:textId="77777777" w:rsidR="005F4923" w:rsidRDefault="005F4923" w:rsidP="0048479B">
      <w:pPr>
        <w:spacing w:after="0" w:line="240" w:lineRule="auto"/>
      </w:pPr>
      <w:r>
        <w:separator/>
      </w:r>
    </w:p>
  </w:footnote>
  <w:footnote w:type="continuationSeparator" w:id="0">
    <w:p w14:paraId="02EC0254" w14:textId="77777777" w:rsidR="005F4923" w:rsidRDefault="005F4923" w:rsidP="00484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0480"/>
    <w:rsid w:val="001B7598"/>
    <w:rsid w:val="001C6986"/>
    <w:rsid w:val="00227968"/>
    <w:rsid w:val="0048479B"/>
    <w:rsid w:val="005F4923"/>
    <w:rsid w:val="00894227"/>
    <w:rsid w:val="009C48C1"/>
    <w:rsid w:val="009D5321"/>
    <w:rsid w:val="00A86470"/>
    <w:rsid w:val="00E20480"/>
    <w:rsid w:val="00F75F52"/>
    <w:rsid w:val="00FE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EE6C"/>
  <w15:docId w15:val="{BD3D717E-70EE-4439-95FE-8B7CA130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79B"/>
  </w:style>
  <w:style w:type="paragraph" w:styleId="Footer">
    <w:name w:val="footer"/>
    <w:basedOn w:val="Normal"/>
    <w:link w:val="FooterChar"/>
    <w:uiPriority w:val="99"/>
    <w:unhideWhenUsed/>
    <w:rsid w:val="00484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79B"/>
  </w:style>
  <w:style w:type="paragraph" w:customStyle="1" w:styleId="Body">
    <w:name w:val="Body"/>
    <w:rsid w:val="009D53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Boulton</dc:creator>
  <cp:lastModifiedBy>Nicola Ellershaw</cp:lastModifiedBy>
  <cp:revision>3</cp:revision>
  <dcterms:created xsi:type="dcterms:W3CDTF">2019-04-20T22:33:00Z</dcterms:created>
  <dcterms:modified xsi:type="dcterms:W3CDTF">2024-02-25T10:39:00Z</dcterms:modified>
</cp:coreProperties>
</file>