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3A12" w:rsidR="00EE4C62" w:rsidP="00EE4C62" w:rsidRDefault="00EE4C62" w14:paraId="08DDC307"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Pr>
          <w:rStyle w:val="normaltextrun"/>
          <w:rFonts w:ascii="Siemens Sans" w:hAnsi="Siemens Sans" w:cs="Calibri" w:eastAsiaTheme="majorEastAsia"/>
          <w:b/>
          <w:bCs/>
          <w:sz w:val="22"/>
          <w:szCs w:val="22"/>
        </w:rPr>
        <w:t xml:space="preserve">Siemens Techcellence Awards planning submissions planning information. </w:t>
      </w:r>
      <w:r w:rsidRPr="00A32B8C">
        <w:rPr>
          <w:rStyle w:val="normaltextrun"/>
          <w:rFonts w:ascii="Siemens Sans" w:hAnsi="Siemens Sans" w:cs="Calibri" w:eastAsiaTheme="majorEastAsia"/>
          <w:sz w:val="22"/>
          <w:szCs w:val="22"/>
        </w:rPr>
        <w:t xml:space="preserve">This is </w:t>
      </w:r>
      <w:r w:rsidRPr="00A32B8C">
        <w:rPr>
          <w:rStyle w:val="normaltextrun"/>
          <w:rFonts w:ascii="Siemens Sans" w:hAnsi="Siemens Sans" w:cs="Calibri" w:eastAsiaTheme="majorEastAsia"/>
          <w:b/>
          <w:bCs/>
          <w:sz w:val="22"/>
          <w:szCs w:val="22"/>
        </w:rPr>
        <w:t>not the official form</w:t>
      </w:r>
      <w:r w:rsidRPr="00A32B8C">
        <w:rPr>
          <w:rStyle w:val="normaltextrun"/>
          <w:rFonts w:ascii="Siemens Sans" w:hAnsi="Siemens Sans" w:cs="Calibri" w:eastAsiaTheme="majorEastAsia"/>
          <w:sz w:val="22"/>
          <w:szCs w:val="22"/>
        </w:rPr>
        <w:t xml:space="preserve"> – questions here are provided for nominee to plan/prepare responses prior to submitting.</w:t>
      </w:r>
      <w:r w:rsidRPr="00383A12">
        <w:rPr>
          <w:rStyle w:val="normaltextrun"/>
          <w:rFonts w:ascii="Siemens Sans" w:hAnsi="Siemens Sans" w:cs="Calibri" w:eastAsiaTheme="majorEastAsia"/>
          <w:b/>
          <w:bCs/>
          <w:sz w:val="22"/>
          <w:szCs w:val="22"/>
        </w:rPr>
        <w:t xml:space="preserve"> </w:t>
      </w:r>
      <w:r w:rsidRPr="00A32B8C">
        <w:rPr>
          <w:rStyle w:val="normaltextrun"/>
          <w:rFonts w:ascii="Siemens Sans" w:hAnsi="Siemens Sans" w:cs="Calibri" w:eastAsiaTheme="majorEastAsia"/>
          <w:sz w:val="22"/>
          <w:szCs w:val="22"/>
        </w:rPr>
        <w:t xml:space="preserve">The </w:t>
      </w:r>
      <w:hyperlink w:history="1" r:id="rId4">
        <w:r w:rsidRPr="00A32B8C">
          <w:rPr>
            <w:rStyle w:val="Hyperlink"/>
            <w:rFonts w:ascii="Siemens Sans" w:hAnsi="Siemens Sans" w:cs="Calibri" w:eastAsiaTheme="majorEastAsia"/>
            <w:color w:val="0070C0"/>
            <w:sz w:val="22"/>
            <w:szCs w:val="22"/>
          </w:rPr>
          <w:t>official nomination must be completed online</w:t>
        </w:r>
      </w:hyperlink>
      <w:r w:rsidRPr="00A32B8C">
        <w:rPr>
          <w:rStyle w:val="normaltextrun"/>
          <w:rFonts w:ascii="Siemens Sans" w:hAnsi="Siemens Sans" w:cs="Calibri" w:eastAsiaTheme="majorEastAsia"/>
          <w:sz w:val="22"/>
          <w:szCs w:val="22"/>
        </w:rPr>
        <w:t xml:space="preserve"> by </w:t>
      </w:r>
      <w:r w:rsidRPr="00A32B8C">
        <w:rPr>
          <w:rStyle w:val="normaltextrun"/>
          <w:rFonts w:ascii="Siemens Sans" w:hAnsi="Siemens Sans" w:cs="Calibri" w:eastAsiaTheme="majorEastAsia"/>
          <w:b/>
          <w:bCs/>
          <w:sz w:val="22"/>
          <w:szCs w:val="22"/>
        </w:rPr>
        <w:t>March 31, 2026</w:t>
      </w:r>
      <w:r w:rsidRPr="00A32B8C">
        <w:rPr>
          <w:rStyle w:val="normaltextrun"/>
          <w:rFonts w:ascii="Siemens Sans" w:hAnsi="Siemens Sans" w:cs="Calibri" w:eastAsiaTheme="majorEastAsia"/>
          <w:sz w:val="22"/>
          <w:szCs w:val="22"/>
        </w:rPr>
        <w:t>.</w:t>
      </w:r>
    </w:p>
    <w:p w:rsidRPr="00383A12" w:rsidR="00EE4C62" w:rsidP="00EE4C62" w:rsidRDefault="00EE4C62" w14:paraId="3E8F9C1D"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p>
    <w:p w:rsidRPr="00383A12" w:rsidR="00EE4C62" w:rsidP="00EE4C62" w:rsidRDefault="00EE4C62" w14:paraId="2664E3B2"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383A12">
        <w:rPr>
          <w:rStyle w:val="normaltextrun"/>
          <w:rFonts w:ascii="Siemens Sans" w:hAnsi="Siemens Sans" w:cs="Calibri" w:eastAsiaTheme="majorEastAsia"/>
          <w:b/>
          <w:bCs/>
          <w:sz w:val="22"/>
          <w:szCs w:val="22"/>
        </w:rPr>
        <w:t xml:space="preserve">Nominee’s name: </w:t>
      </w:r>
      <w:r w:rsidRPr="00383A12">
        <w:rPr>
          <w:rStyle w:val="normaltextrun"/>
          <w:rFonts w:ascii="Siemens Sans" w:hAnsi="Siemens Sans" w:cs="Calibri" w:eastAsiaTheme="majorEastAsia"/>
          <w:b/>
          <w:bCs/>
          <w:sz w:val="22"/>
          <w:szCs w:val="22"/>
        </w:rPr>
        <w:br/>
      </w:r>
      <w:r w:rsidRPr="00383A12">
        <w:rPr>
          <w:rStyle w:val="normaltextrun"/>
          <w:rFonts w:ascii="Siemens Sans" w:hAnsi="Siemens Sans" w:cs="Calibri" w:eastAsiaTheme="majorEastAsia"/>
          <w:b/>
          <w:bCs/>
          <w:sz w:val="22"/>
          <w:szCs w:val="22"/>
        </w:rPr>
        <w:t>Nominee’s email address:</w:t>
      </w:r>
    </w:p>
    <w:p w:rsidRPr="00383A12" w:rsidR="00EE4C62" w:rsidP="00EE4C62" w:rsidRDefault="00EE4C62" w14:paraId="077FF15E" w14:textId="77777777">
      <w:pPr>
        <w:pStyle w:val="paragraph"/>
        <w:spacing w:before="0" w:beforeAutospacing="0" w:after="0" w:afterAutospacing="0"/>
        <w:textAlignment w:val="baseline"/>
        <w:rPr>
          <w:rFonts w:ascii="Siemens Sans" w:hAnsi="Siemens Sans" w:cs="Calibri"/>
          <w:sz w:val="22"/>
          <w:szCs w:val="22"/>
        </w:rPr>
      </w:pPr>
      <w:r w:rsidRPr="00383A12">
        <w:rPr>
          <w:rStyle w:val="normaltextrun"/>
          <w:rFonts w:ascii="Siemens Sans" w:hAnsi="Siemens Sans" w:cs="Calibri" w:eastAsiaTheme="majorEastAsia"/>
          <w:b/>
          <w:bCs/>
          <w:sz w:val="22"/>
          <w:szCs w:val="22"/>
        </w:rPr>
        <w:t>Nominee’s company name:</w:t>
      </w:r>
    </w:p>
    <w:p w:rsidR="00EE4C62" w:rsidP="00EE4C62" w:rsidRDefault="00EE4C62" w14:paraId="525B647C"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383A12">
        <w:rPr>
          <w:rStyle w:val="normaltextrun"/>
          <w:rFonts w:ascii="Siemens Sans" w:hAnsi="Siemens Sans" w:cs="Calibri" w:eastAsiaTheme="majorEastAsia"/>
          <w:b/>
          <w:bCs/>
          <w:sz w:val="22"/>
          <w:szCs w:val="22"/>
        </w:rPr>
        <w:t xml:space="preserve">Nominated by: </w:t>
      </w:r>
      <w:r>
        <w:rPr>
          <w:rStyle w:val="normaltextrun"/>
          <w:rFonts w:ascii="Siemens Sans" w:hAnsi="Siemens Sans" w:cs="Calibri" w:eastAsiaTheme="majorEastAsia"/>
          <w:b/>
          <w:bCs/>
          <w:sz w:val="22"/>
          <w:szCs w:val="22"/>
        </w:rPr>
        <w:br/>
      </w:r>
      <w:r>
        <w:rPr>
          <w:rStyle w:val="normaltextrun"/>
          <w:rFonts w:ascii="Siemens Sans" w:hAnsi="Siemens Sans" w:cs="Calibri" w:eastAsiaTheme="majorEastAsia"/>
          <w:b/>
          <w:bCs/>
          <w:sz w:val="22"/>
          <w:szCs w:val="22"/>
        </w:rPr>
        <w:t>Key Stakeholders:</w:t>
      </w:r>
    </w:p>
    <w:p w:rsidRPr="00196C58" w:rsidR="00DC73DC" w:rsidP="00DC73DC" w:rsidRDefault="00DC73DC" w14:paraId="465B13FE" w14:textId="6DF049BF">
      <w:pPr>
        <w:pStyle w:val="paragraph"/>
        <w:spacing w:before="0" w:beforeAutospacing="0" w:after="0" w:afterAutospacing="0"/>
        <w:textAlignment w:val="baseline"/>
        <w:rPr>
          <w:rFonts w:ascii="Calibri" w:hAnsi="Calibri" w:cs="Calibri"/>
          <w:color w:val="196B24" w:themeColor="accent3"/>
          <w:sz w:val="22"/>
          <w:szCs w:val="22"/>
        </w:rPr>
      </w:pPr>
    </w:p>
    <w:p w:rsidRPr="00264DE3" w:rsidR="00264DE3" w:rsidP="00264DE3" w:rsidRDefault="00264DE3" w14:paraId="726BED04" w14:textId="7063BF13">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264DE3">
        <w:rPr>
          <w:rStyle w:val="normaltextrun"/>
          <w:rFonts w:ascii="Siemens Sans" w:hAnsi="Siemens Sans" w:cs="Calibri" w:eastAsiaTheme="majorEastAsia"/>
          <w:b/>
          <w:bCs/>
          <w:sz w:val="22"/>
          <w:szCs w:val="22"/>
        </w:rPr>
        <w:t>Category: Sustainability impact - Team award</w:t>
      </w:r>
      <w:r w:rsidRPr="00264DE3">
        <w:rPr>
          <w:rStyle w:val="normaltextrun"/>
          <w:rFonts w:ascii="Siemens Sans" w:hAnsi="Siemens Sans" w:cs="Calibri" w:eastAsiaTheme="majorEastAsia"/>
          <w:b/>
          <w:bCs/>
          <w:sz w:val="22"/>
          <w:szCs w:val="22"/>
        </w:rPr>
        <w:br/>
      </w:r>
    </w:p>
    <w:p w:rsidRPr="00264DE3" w:rsidR="00264DE3" w:rsidP="00264DE3" w:rsidRDefault="00264DE3" w14:paraId="3170A791" w14:textId="3DA63D61">
      <w:pPr>
        <w:pStyle w:val="paragraph"/>
        <w:spacing w:before="0" w:beforeAutospacing="0" w:after="0" w:afterAutospacing="0"/>
        <w:textAlignment w:val="baseline"/>
        <w:rPr>
          <w:rStyle w:val="normaltextrun"/>
          <w:rFonts w:ascii="Siemens Sans" w:hAnsi="Siemens Sans" w:cs="Calibri" w:eastAsiaTheme="majorEastAsia"/>
          <w:sz w:val="22"/>
          <w:szCs w:val="22"/>
        </w:rPr>
      </w:pPr>
      <w:r w:rsidRPr="00264DE3">
        <w:rPr>
          <w:rStyle w:val="normaltextrun"/>
          <w:rFonts w:ascii="Siemens Sans" w:hAnsi="Siemens Sans" w:cs="Calibri" w:eastAsiaTheme="majorEastAsia"/>
          <w:sz w:val="22"/>
          <w:szCs w:val="22"/>
        </w:rPr>
        <w:t>The Sustainability impact award honors a Siemens customer organization demonstrating exceptional commitment to sustainability through the innovative use of Siemens technologies. This award recognizes leaders driving measurable progress in decarbonization, energy efficiency, resource management, and circularity—while also empowering communities and applying data-driven insights to achieve long-term environmental and social impact. </w:t>
      </w:r>
      <w:r>
        <w:rPr>
          <w:rStyle w:val="normaltextrun"/>
          <w:rFonts w:ascii="Siemens Sans" w:hAnsi="Siemens Sans" w:cs="Calibri" w:eastAsiaTheme="majorEastAsia"/>
          <w:sz w:val="22"/>
          <w:szCs w:val="22"/>
        </w:rPr>
        <w:br/>
      </w:r>
    </w:p>
    <w:p w:rsidRPr="00264DE3" w:rsidR="00264DE3" w:rsidP="00264DE3" w:rsidRDefault="00264DE3" w14:paraId="49D93BEB" w14:textId="77777777">
      <w:pPr>
        <w:pStyle w:val="paragraph"/>
        <w:spacing w:before="0" w:beforeAutospacing="0" w:after="0" w:afterAutospacing="0"/>
        <w:textAlignment w:val="baseline"/>
        <w:rPr>
          <w:rStyle w:val="normaltextrun"/>
          <w:rFonts w:ascii="Siemens Sans" w:hAnsi="Siemens Sans" w:cs="Calibri" w:eastAsiaTheme="majorEastAsia"/>
          <w:sz w:val="22"/>
          <w:szCs w:val="22"/>
        </w:rPr>
      </w:pPr>
      <w:r w:rsidRPr="00264DE3">
        <w:rPr>
          <w:rStyle w:val="normaltextrun"/>
          <w:rFonts w:ascii="Siemens Sans" w:hAnsi="Siemens Sans" w:cs="Calibri" w:eastAsiaTheme="majorEastAsia"/>
          <w:sz w:val="22"/>
          <w:szCs w:val="22"/>
        </w:rPr>
        <w:t>Eligibility: Open to any Siemens customer organization that has integrated sustainability into their operational strategy. Nominees must showcase initiatives completed between January 1, 2025, and December 31, 2025, and is registered for Realize LIVE Americas or Europe 2026.</w:t>
      </w:r>
    </w:p>
    <w:p w:rsidRPr="00264DE3" w:rsidR="00264DE3" w:rsidP="00264DE3" w:rsidRDefault="00264DE3" w14:paraId="2DDC82D6" w14:textId="6735F37D">
      <w:pPr>
        <w:pStyle w:val="paragraph"/>
        <w:spacing w:before="0" w:beforeAutospacing="0" w:after="0" w:afterAutospacing="0"/>
        <w:textAlignment w:val="baseline"/>
        <w:rPr>
          <w:rStyle w:val="normaltextrun"/>
          <w:rFonts w:ascii="Siemens Sans" w:hAnsi="Siemens Sans" w:cs="Calibri" w:eastAsiaTheme="majorEastAsia"/>
          <w:sz w:val="22"/>
          <w:szCs w:val="22"/>
        </w:rPr>
      </w:pPr>
      <w:r>
        <w:rPr>
          <w:rStyle w:val="normaltextrun"/>
          <w:rFonts w:ascii="Siemens Sans" w:hAnsi="Siemens Sans" w:cs="Calibri" w:eastAsiaTheme="majorEastAsia"/>
          <w:sz w:val="22"/>
          <w:szCs w:val="22"/>
        </w:rPr>
        <w:br/>
      </w:r>
      <w:r w:rsidRPr="00264DE3">
        <w:rPr>
          <w:rStyle w:val="normaltextrun"/>
          <w:rFonts w:ascii="Siemens Sans" w:hAnsi="Siemens Sans" w:cs="Calibri" w:eastAsiaTheme="majorEastAsia"/>
          <w:sz w:val="22"/>
          <w:szCs w:val="22"/>
        </w:rPr>
        <w:t xml:space="preserve">The rubric can be found </w:t>
      </w:r>
      <w:r>
        <w:rPr>
          <w:rStyle w:val="normaltextrun"/>
          <w:rFonts w:ascii="Siemens Sans" w:hAnsi="Siemens Sans" w:cs="Calibri" w:eastAsiaTheme="majorEastAsia"/>
          <w:sz w:val="22"/>
          <w:szCs w:val="22"/>
        </w:rPr>
        <w:t>below:</w:t>
      </w:r>
      <w:r w:rsidR="00884BCD">
        <w:rPr>
          <w:rStyle w:val="normaltextrun"/>
          <w:rFonts w:ascii="Siemens Sans" w:hAnsi="Siemens Sans" w:cs="Calibri" w:eastAsiaTheme="majorEastAsia"/>
          <w:sz w:val="22"/>
          <w:szCs w:val="22"/>
        </w:rPr>
        <w:br/>
      </w:r>
    </w:p>
    <w:p w:rsidR="00264DE3" w:rsidRDefault="00884BCD" w14:paraId="39A78303" w14:textId="38C60E28">
      <w:r>
        <w:rPr>
          <w:noProof/>
        </w:rPr>
        <w:drawing>
          <wp:inline distT="0" distB="0" distL="0" distR="0" wp14:anchorId="2119F5DE" wp14:editId="0F9F2408">
            <wp:extent cx="5943600" cy="3752215"/>
            <wp:effectExtent l="0" t="0" r="0" b="0"/>
            <wp:docPr id="940205062"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05062" name="Picture 1" descr="A white rectangular box with blac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3752215"/>
                    </a:xfrm>
                    <a:prstGeom prst="rect">
                      <a:avLst/>
                    </a:prstGeom>
                  </pic:spPr>
                </pic:pic>
              </a:graphicData>
            </a:graphic>
          </wp:inline>
        </w:drawing>
      </w:r>
    </w:p>
    <w:p w:rsidR="00DE794A" w:rsidP="00640642" w:rsidRDefault="00655234" w14:paraId="24D46B96" w14:textId="50BAF053">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Q. </w:t>
      </w:r>
      <w:r w:rsidRPr="00640642" w:rsidR="00585065">
        <w:rPr>
          <w:rStyle w:val="normaltextrun"/>
          <w:rFonts w:ascii="Siemens Sans" w:hAnsi="Siemens Sans" w:eastAsiaTheme="majorEastAsia"/>
          <w:sz w:val="22"/>
          <w:szCs w:val="22"/>
        </w:rPr>
        <w:t>Has the organization showcased the outlined initiatives between January 1, 2025, and December 31, 2025?</w:t>
      </w:r>
    </w:p>
    <w:p w:rsidRPr="00640642" w:rsidR="00640642" w:rsidP="00640642" w:rsidRDefault="00640642" w14:paraId="37A6F3FD"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4A5821" w:rsidP="00640642" w:rsidRDefault="00655234" w14:paraId="0CA589DE" w14:textId="43FC2110">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Q. </w:t>
      </w:r>
      <w:r w:rsidRPr="00640642" w:rsidR="009E4C88">
        <w:rPr>
          <w:rStyle w:val="normaltextrun"/>
          <w:rFonts w:ascii="Siemens Sans" w:hAnsi="Siemens Sans" w:eastAsiaTheme="majorEastAsia"/>
          <w:sz w:val="22"/>
          <w:szCs w:val="22"/>
        </w:rPr>
        <w:t>Briefly describe your organization, including your mission, industry, and how sustainability aligns with your overall business strategy.</w:t>
      </w:r>
    </w:p>
    <w:p w:rsidRPr="00640642" w:rsidR="00640642" w:rsidP="00640642" w:rsidRDefault="00640642" w14:paraId="44A6A954"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4A5821" w:rsidP="00640642" w:rsidRDefault="00655234" w14:paraId="279E52B7" w14:textId="23E026B3">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Q. </w:t>
      </w:r>
      <w:r w:rsidRPr="00640642" w:rsidR="00C95762">
        <w:rPr>
          <w:rStyle w:val="normaltextrun"/>
          <w:rFonts w:ascii="Siemens Sans" w:hAnsi="Siemens Sans" w:eastAsiaTheme="majorEastAsia"/>
          <w:sz w:val="22"/>
          <w:szCs w:val="22"/>
        </w:rPr>
        <w:t>How has your organization leveraged Siemens technologies to deliver social or economic value for employees, customers, or communities? Provide examples of programs or outcomes demonstrating social progress or community impact.</w:t>
      </w:r>
    </w:p>
    <w:p w:rsidRPr="00640642" w:rsidR="00640642" w:rsidP="00640642" w:rsidRDefault="00640642" w14:paraId="43BFE869"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C95762" w:rsidP="00640642" w:rsidRDefault="00655234" w14:paraId="745CB137" w14:textId="78CEEEFA">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Q. </w:t>
      </w:r>
      <w:r w:rsidRPr="00640642" w:rsidR="00C95762">
        <w:rPr>
          <w:rStyle w:val="normaltextrun"/>
          <w:rFonts w:ascii="Siemens Sans" w:hAnsi="Siemens Sans" w:eastAsiaTheme="majorEastAsia"/>
          <w:sz w:val="22"/>
          <w:szCs w:val="22"/>
        </w:rPr>
        <w:t xml:space="preserve">How has your organization leveraged Siemens technologies to reduce emissions and improve energy efficiency across the Greenhouse Gas (GHG) Protocol Emissions Scopes 1, 2, and 3?  Provide examples of tools, processes, or measurable outcomes. </w:t>
      </w:r>
    </w:p>
    <w:p w:rsidRPr="00640642" w:rsidR="00640642" w:rsidP="00640642" w:rsidRDefault="00640642" w14:paraId="2A37C344"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Pr="00640642" w:rsidR="00C95762" w:rsidP="00640642" w:rsidRDefault="00C95762" w14:paraId="700F42E0" w14:textId="1176BF9C">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 Scope 1: Direct emissions from owned or controlled sources. </w:t>
      </w:r>
    </w:p>
    <w:p w:rsidRPr="00640642" w:rsidR="00C95762" w:rsidP="00640642" w:rsidRDefault="00C95762" w14:paraId="600C782C" w14:textId="58DF99BE">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 Scope 2: Indirect emissions from purchased electricity, heat, or steam. </w:t>
      </w:r>
    </w:p>
    <w:p w:rsidR="00196C58" w:rsidP="00640642" w:rsidRDefault="00C95762" w14:paraId="51036CBC" w14:textId="5B8D3CA5">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Scope 3: Other indirect emissions from activities not owned or controlled by the organization.</w:t>
      </w:r>
    </w:p>
    <w:p w:rsidRPr="00640642" w:rsidR="00640642" w:rsidP="00640642" w:rsidRDefault="00640642" w14:paraId="2701399E"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DE794A" w:rsidP="00640642" w:rsidRDefault="00655234" w14:paraId="01119909" w14:textId="3AB8AB35">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Q. </w:t>
      </w:r>
      <w:r w:rsidRPr="00640642" w:rsidR="004A5821">
        <w:rPr>
          <w:rStyle w:val="normaltextrun"/>
          <w:rFonts w:ascii="Siemens Sans" w:hAnsi="Siemens Sans" w:eastAsiaTheme="majorEastAsia"/>
          <w:sz w:val="22"/>
          <w:szCs w:val="22"/>
        </w:rPr>
        <w:t>How has your organization applied Siemens technologies to improve resource efficiency and circularity? Share examples of initiatives that reduced waste, extended product life, or optimized material use.</w:t>
      </w:r>
    </w:p>
    <w:p w:rsidRPr="00640642" w:rsidR="00640642" w:rsidP="00640642" w:rsidRDefault="00640642" w14:paraId="6CE955F3"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DE794A" w:rsidP="00640642" w:rsidRDefault="004A5821" w14:paraId="4373EBFF" w14:textId="71E57826">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Q. How does your organization use Siemens technologies for sustainability measurement and decision-making? For example, how Siemens-powered data analytics, IoT sensors, and digital platforms have been used to monitor, report, and optimize sustainability performance.</w:t>
      </w:r>
    </w:p>
    <w:p w:rsidRPr="00640642" w:rsidR="00640642" w:rsidP="00640642" w:rsidRDefault="00640642" w14:paraId="7FA1AF05"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640642" w:rsidP="00640642" w:rsidRDefault="00C21160" w14:paraId="2837933D" w14:textId="5B366A09">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Q. What is your organization’s long-term sustainability roadmap? How will Siemens technologies support in meeting those goals?</w:t>
      </w:r>
    </w:p>
    <w:p w:rsidRPr="00640642" w:rsidR="00640642" w:rsidP="00640642" w:rsidRDefault="00640642" w14:paraId="1CF9EC47"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7A32B2BB" w:rsidP="758CB6A7" w:rsidRDefault="7A32B2BB" w14:paraId="484E94C8" w14:textId="755B4FD4">
      <w:pPr>
        <w:spacing w:before="0" w:beforeAutospacing="off" w:after="0" w:afterAutospacing="off" w:line="240" w:lineRule="auto"/>
        <w:rPr>
          <w:rFonts w:ascii="Siemens Sans" w:hAnsi="Siemens Sans" w:eastAsia="Siemens Sans" w:cs="Siemens Sans"/>
          <w:b w:val="0"/>
          <w:bCs w:val="0"/>
          <w:i w:val="0"/>
          <w:iCs w:val="0"/>
          <w:caps w:val="0"/>
          <w:smallCaps w:val="0"/>
          <w:noProof w:val="0"/>
          <w:color w:val="000000" w:themeColor="text1" w:themeTint="FF" w:themeShade="FF"/>
          <w:sz w:val="20"/>
          <w:szCs w:val="20"/>
          <w:lang w:val="en-US"/>
        </w:rPr>
      </w:pPr>
      <w:r w:rsidRPr="758CB6A7" w:rsidR="7A32B2BB">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t>Optional: When submitting online, include upload of any supporting content (presentations, videos, metrics, testimonials, etc.) that strengthen this nomination.</w:t>
      </w:r>
      <w:r>
        <w:br/>
      </w:r>
      <w:r w:rsidRPr="758CB6A7" w:rsidR="7A32B2BB">
        <w:rPr>
          <w:rStyle w:val="normaltextrun"/>
          <w:rFonts w:ascii="Siemens Sans" w:hAnsi="Siemens Sans" w:eastAsia="Siemens Sans" w:cs="Siemens Sans"/>
          <w:b w:val="0"/>
          <w:bCs w:val="0"/>
          <w:i w:val="1"/>
          <w:iCs w:val="1"/>
          <w:caps w:val="0"/>
          <w:smallCaps w:val="0"/>
          <w:noProof w:val="0"/>
          <w:color w:val="000000" w:themeColor="text1" w:themeTint="FF" w:themeShade="FF"/>
          <w:sz w:val="20"/>
          <w:szCs w:val="20"/>
          <w:lang w:val="en-US"/>
        </w:rPr>
        <w:t>The content notes won't be shared within the organization, and only the judges will have visibility into the content.</w:t>
      </w:r>
    </w:p>
    <w:p w:rsidR="758CB6A7" w:rsidP="758CB6A7" w:rsidRDefault="758CB6A7" w14:paraId="317761C6" w14:textId="4763519A">
      <w:pPr>
        <w:spacing w:before="0" w:beforeAutospacing="off" w:after="0" w:afterAutospacing="off" w:line="240" w:lineRule="auto"/>
        <w:rPr>
          <w:rFonts w:ascii="Siemens Sans" w:hAnsi="Siemens Sans" w:eastAsia="Siemens Sans" w:cs="Siemens Sans"/>
          <w:b w:val="0"/>
          <w:bCs w:val="0"/>
          <w:i w:val="0"/>
          <w:iCs w:val="0"/>
          <w:caps w:val="0"/>
          <w:smallCaps w:val="0"/>
          <w:noProof w:val="0"/>
          <w:color w:val="000000" w:themeColor="text1" w:themeTint="FF" w:themeShade="FF"/>
          <w:sz w:val="22"/>
          <w:szCs w:val="22"/>
          <w:lang w:val="en-US"/>
        </w:rPr>
      </w:pPr>
    </w:p>
    <w:p w:rsidR="7A32B2BB" w:rsidP="758CB6A7" w:rsidRDefault="7A32B2BB" w14:paraId="3BEA1A9D" w14:textId="5BA3F233">
      <w:pPr>
        <w:pStyle w:val="paragraph"/>
        <w:spacing w:before="0" w:beforeAutospacing="off" w:after="0" w:afterAutospacing="off"/>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pPr>
      <w:r w:rsidRPr="758CB6A7" w:rsidR="7A32B2BB">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t>Personal Notes</w:t>
      </w:r>
      <w:r>
        <w:br/>
      </w:r>
    </w:p>
    <w:sectPr w:rsidRPr="00640642" w:rsidR="00C2116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emens Sans">
    <w:panose1 w:val="00000000000000000000"/>
    <w:charset w:val="00"/>
    <w:family w:val="auto"/>
    <w:pitch w:val="variable"/>
    <w:sig w:usb0="A00002FF" w:usb1="0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C4"/>
    <w:rsid w:val="00097FAB"/>
    <w:rsid w:val="00196C58"/>
    <w:rsid w:val="00264DE3"/>
    <w:rsid w:val="003B19C4"/>
    <w:rsid w:val="004A5821"/>
    <w:rsid w:val="004D5F13"/>
    <w:rsid w:val="00585065"/>
    <w:rsid w:val="00622BD5"/>
    <w:rsid w:val="00640642"/>
    <w:rsid w:val="00655234"/>
    <w:rsid w:val="00884BCD"/>
    <w:rsid w:val="009B1BBD"/>
    <w:rsid w:val="009E4C88"/>
    <w:rsid w:val="00C21160"/>
    <w:rsid w:val="00C95762"/>
    <w:rsid w:val="00CD6693"/>
    <w:rsid w:val="00DA05EF"/>
    <w:rsid w:val="00DC73DC"/>
    <w:rsid w:val="00DE794A"/>
    <w:rsid w:val="00EE4C62"/>
    <w:rsid w:val="00FB0BCC"/>
    <w:rsid w:val="00FE3BEA"/>
    <w:rsid w:val="00FF0AEF"/>
    <w:rsid w:val="758CB6A7"/>
    <w:rsid w:val="7A32B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A8DF8"/>
  <w15:chartTrackingRefBased/>
  <w15:docId w15:val="{6F3AB7B3-F4EF-8B4B-A487-3E132BE1D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19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9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9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19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19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19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19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19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19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19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19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19C4"/>
    <w:rPr>
      <w:rFonts w:eastAsiaTheme="majorEastAsia" w:cstheme="majorBidi"/>
      <w:color w:val="272727" w:themeColor="text1" w:themeTint="D8"/>
    </w:rPr>
  </w:style>
  <w:style w:type="paragraph" w:styleId="Title">
    <w:name w:val="Title"/>
    <w:basedOn w:val="Normal"/>
    <w:next w:val="Normal"/>
    <w:link w:val="TitleChar"/>
    <w:uiPriority w:val="10"/>
    <w:qFormat/>
    <w:rsid w:val="003B19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9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19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9C4"/>
    <w:pPr>
      <w:spacing w:before="160"/>
      <w:jc w:val="center"/>
    </w:pPr>
    <w:rPr>
      <w:i/>
      <w:iCs/>
      <w:color w:val="404040" w:themeColor="text1" w:themeTint="BF"/>
    </w:rPr>
  </w:style>
  <w:style w:type="character" w:styleId="QuoteChar" w:customStyle="1">
    <w:name w:val="Quote Char"/>
    <w:basedOn w:val="DefaultParagraphFont"/>
    <w:link w:val="Quote"/>
    <w:uiPriority w:val="29"/>
    <w:rsid w:val="003B19C4"/>
    <w:rPr>
      <w:i/>
      <w:iCs/>
      <w:color w:val="404040" w:themeColor="text1" w:themeTint="BF"/>
    </w:rPr>
  </w:style>
  <w:style w:type="paragraph" w:styleId="ListParagraph">
    <w:name w:val="List Paragraph"/>
    <w:basedOn w:val="Normal"/>
    <w:uiPriority w:val="34"/>
    <w:qFormat/>
    <w:rsid w:val="003B19C4"/>
    <w:pPr>
      <w:ind w:left="720"/>
      <w:contextualSpacing/>
    </w:pPr>
  </w:style>
  <w:style w:type="character" w:styleId="IntenseEmphasis">
    <w:name w:val="Intense Emphasis"/>
    <w:basedOn w:val="DefaultParagraphFont"/>
    <w:uiPriority w:val="21"/>
    <w:qFormat/>
    <w:rsid w:val="003B19C4"/>
    <w:rPr>
      <w:i/>
      <w:iCs/>
      <w:color w:val="0F4761" w:themeColor="accent1" w:themeShade="BF"/>
    </w:rPr>
  </w:style>
  <w:style w:type="paragraph" w:styleId="IntenseQuote">
    <w:name w:val="Intense Quote"/>
    <w:basedOn w:val="Normal"/>
    <w:next w:val="Normal"/>
    <w:link w:val="IntenseQuoteChar"/>
    <w:uiPriority w:val="30"/>
    <w:qFormat/>
    <w:rsid w:val="003B19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9C4"/>
    <w:rPr>
      <w:i/>
      <w:iCs/>
      <w:color w:val="0F4761" w:themeColor="accent1" w:themeShade="BF"/>
    </w:rPr>
  </w:style>
  <w:style w:type="character" w:styleId="IntenseReference">
    <w:name w:val="Intense Reference"/>
    <w:basedOn w:val="DefaultParagraphFont"/>
    <w:uiPriority w:val="32"/>
    <w:qFormat/>
    <w:rsid w:val="003B19C4"/>
    <w:rPr>
      <w:b/>
      <w:bCs/>
      <w:smallCaps/>
      <w:color w:val="0F4761" w:themeColor="accent1" w:themeShade="BF"/>
      <w:spacing w:val="5"/>
    </w:rPr>
  </w:style>
  <w:style w:type="paragraph" w:styleId="paragraph" w:customStyle="1">
    <w:name w:val="paragraph"/>
    <w:basedOn w:val="Normal"/>
    <w:rsid w:val="00DC73DC"/>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DC73DC"/>
  </w:style>
  <w:style w:type="character" w:styleId="eop" w:customStyle="1">
    <w:name w:val="eop"/>
    <w:basedOn w:val="DefaultParagraphFont"/>
    <w:rsid w:val="00DC73DC"/>
  </w:style>
  <w:style w:type="paragraph" w:styleId="NormalWeb">
    <w:name w:val="Normal (Web)"/>
    <w:basedOn w:val="Normal"/>
    <w:uiPriority w:val="99"/>
    <w:semiHidden/>
    <w:unhideWhenUsed/>
    <w:rsid w:val="00DE794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EE4C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hyperlink" Target="https://events.sw.siemens.com/en-US/realizelive/techcellence-awards/" TargetMode="Externa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E41BA621E0047BE947F8EAC51D4F7" ma:contentTypeVersion="35" ma:contentTypeDescription="Create a new document." ma:contentTypeScope="" ma:versionID="f0efdfe16ba7c09c73fbc565253f5785">
  <xsd:schema xmlns:xsd="http://www.w3.org/2001/XMLSchema" xmlns:xs="http://www.w3.org/2001/XMLSchema" xmlns:p="http://schemas.microsoft.com/office/2006/metadata/properties" xmlns:ns1="http://schemas.microsoft.com/sharepoint/v3" xmlns:ns2="8166fa65-9091-4d1c-a07f-891231ef7b7f" xmlns:ns3="ae70a3e2-8ae1-4ff8-9914-85b9fd04630b" targetNamespace="http://schemas.microsoft.com/office/2006/metadata/properties" ma:root="true" ma:fieldsID="480cec23f7d51b108baa2ae821f9ba49" ns1:_="" ns2:_="" ns3:_="">
    <xsd:import namespace="http://schemas.microsoft.com/sharepoint/v3"/>
    <xsd:import namespace="8166fa65-9091-4d1c-a07f-891231ef7b7f"/>
    <xsd:import namespace="ae70a3e2-8ae1-4ff8-9914-85b9fd0463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Locationofphoto" minOccurs="0"/>
                <xsd:element ref="ns2:Industry" minOccurs="0"/>
                <xsd:element ref="ns2:GrouporIndividual" minOccurs="0"/>
                <xsd:element ref="ns2:VisibleTechContent" minOccurs="0"/>
                <xsd:element ref="ns2:VisibleSigns" minOccurs="0"/>
                <xsd:element ref="ns2:Spea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6fa65-9091-4d1c-a07f-891231ef7b7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ocationofphoto" ma:index="26" nillable="true" ma:displayName="Location of Photo" ma:description="Where in the RL event the photo was taken?" ma:format="Dropdown" ma:internalName="Locationofphoto">
      <xsd:simpleType>
        <xsd:restriction base="dms:Choice">
          <xsd:enumeration value="General Session"/>
          <xsd:enumeration value="Registration"/>
          <xsd:enumeration value="Breakout Session"/>
          <xsd:enumeration value="Solutions Center"/>
          <xsd:enumeration value="Mainstage"/>
          <xsd:enumeration value="Innovation Hub"/>
          <xsd:enumeration value="Industry Lounge"/>
          <xsd:enumeration value="Community Corner"/>
          <xsd:enumeration value="VIP Lounge"/>
          <xsd:enumeration value="Connections Lounge"/>
          <xsd:enumeration value="Convention center"/>
        </xsd:restriction>
      </xsd:simpleType>
    </xsd:element>
    <xsd:element name="Industry" ma:index="27" nillable="true" ma:displayName="Industry" ma:format="Dropdown" ma:internalName="Industry">
      <xsd:simpleType>
        <xsd:restriction base="dms:Choice">
          <xsd:enumeration value="A&amp;D/Marine"/>
          <xsd:enumeration value="Auto"/>
          <xsd:enumeration value="IM"/>
          <xsd:enumeration value="HE"/>
          <xsd:enumeration value="Pharm/Med"/>
          <xsd:enumeration value="Electronics"/>
          <xsd:enumeration value="Energy/Utilities"/>
          <xsd:enumeration value="N/A"/>
        </xsd:restriction>
      </xsd:simpleType>
    </xsd:element>
    <xsd:element name="GrouporIndividual" ma:index="28" nillable="true" ma:displayName="Group or Individual" ma:format="Dropdown" ma:internalName="GrouporIndividual">
      <xsd:simpleType>
        <xsd:restriction base="dms:Choice">
          <xsd:enumeration value="Group"/>
          <xsd:enumeration value="Individual"/>
          <xsd:enumeration value="N/A"/>
        </xsd:restriction>
      </xsd:simpleType>
    </xsd:element>
    <xsd:element name="VisibleTechContent" ma:index="29" nillable="true" ma:displayName="Visible Tech Content" ma:format="Dropdown" ma:internalName="VisibleTechContent">
      <xsd:simpleType>
        <xsd:restriction base="dms:Choice">
          <xsd:enumeration value="Yes"/>
          <xsd:enumeration value="No"/>
        </xsd:restriction>
      </xsd:simpleType>
    </xsd:element>
    <xsd:element name="VisibleSigns" ma:index="30" nillable="true" ma:displayName="Visible Signs" ma:format="Dropdown" ma:internalName="VisibleSigns">
      <xsd:simpleType>
        <xsd:restriction base="dms:Choice">
          <xsd:enumeration value="Yes"/>
          <xsd:enumeration value="No"/>
        </xsd:restriction>
      </xsd:simpleType>
    </xsd:element>
    <xsd:element name="Speaker" ma:index="31" nillable="true" ma:displayName="Speaker" ma:format="Dropdown" ma:internalName="Speak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e70a3e2-8ae1-4ff8-9914-85b9fd04630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e92d9d-8f45-4242-a86e-fa4dd06a2f51}" ma:internalName="TaxCatchAll" ma:showField="CatchAllData" ma:web="ae70a3e2-8ae1-4ff8-9914-85b9fd046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eaker xmlns="8166fa65-9091-4d1c-a07f-891231ef7b7f" xsi:nil="true"/>
    <VisibleSigns xmlns="8166fa65-9091-4d1c-a07f-891231ef7b7f" xsi:nil="true"/>
    <VisibleTechContent xmlns="8166fa65-9091-4d1c-a07f-891231ef7b7f" xsi:nil="true"/>
    <GrouporIndividual xmlns="8166fa65-9091-4d1c-a07f-891231ef7b7f" xsi:nil="true"/>
    <lcf76f155ced4ddcb4097134ff3c332f xmlns="8166fa65-9091-4d1c-a07f-891231ef7b7f">
      <Terms xmlns="http://schemas.microsoft.com/office/infopath/2007/PartnerControls"/>
    </lcf76f155ced4ddcb4097134ff3c332f>
    <TaxCatchAll xmlns="ae70a3e2-8ae1-4ff8-9914-85b9fd04630b" xsi:nil="true"/>
    <Locationofphoto xmlns="8166fa65-9091-4d1c-a07f-891231ef7b7f" xsi:nil="true"/>
    <_ip_UnifiedCompliancePolicyProperties xmlns="http://schemas.microsoft.com/sharepoint/v3" xsi:nil="true"/>
    <Industry xmlns="8166fa65-9091-4d1c-a07f-891231ef7b7f" xsi:nil="true"/>
  </documentManagement>
</p:properties>
</file>

<file path=customXml/itemProps1.xml><?xml version="1.0" encoding="utf-8"?>
<ds:datastoreItem xmlns:ds="http://schemas.openxmlformats.org/officeDocument/2006/customXml" ds:itemID="{165F8F12-6E73-4BB9-A7E1-3D6F54E6EDBC}"/>
</file>

<file path=customXml/itemProps2.xml><?xml version="1.0" encoding="utf-8"?>
<ds:datastoreItem xmlns:ds="http://schemas.openxmlformats.org/officeDocument/2006/customXml" ds:itemID="{7468BA4F-2782-4A40-8A7B-55B5A3017EA5}"/>
</file>

<file path=customXml/itemProps3.xml><?xml version="1.0" encoding="utf-8"?>
<ds:datastoreItem xmlns:ds="http://schemas.openxmlformats.org/officeDocument/2006/customXml" ds:itemID="{B562304A-DA8A-408E-A41E-54C43A860CA0}"/>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Bedi, Biba (DI SW CM&amp;MK SWMK GTM PAR GCA)</dc:creator>
  <cp:keywords/>
  <dc:description/>
  <cp:lastModifiedBy>Bedi, Biba (DI SW CM&amp;MK SWMK GTM PAR GCA)</cp:lastModifiedBy>
  <cp:revision>17</cp:revision>
  <dcterms:created xsi:type="dcterms:W3CDTF">2026-02-03T21:29:00Z</dcterms:created>
  <dcterms:modified xsi:type="dcterms:W3CDTF">2026-02-05T20:48:56Z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0x0101008BFE41BA621E0047BE947F8EAC51D4F7</vt:lpwstr>
  </property>
  <property fmtid="{D5CDD505-2E9C-101B-9397-08002B2CF9AE}" pid="3" name="MediaServiceImageTags">
    <vt:lpwstr/>
  </property>
</Properties>
</file>