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75C9D" w:rsidRDefault="00E75C9D" w14:paraId="7ECA87A5" w14:textId="77777777">
      <w:pPr>
        <w:pStyle w:val="Cm"/>
      </w:pPr>
    </w:p>
    <w:p w:rsidR="00507582" w:rsidRDefault="00507582" w14:paraId="3AC2D21B" w14:textId="77777777">
      <w:pPr>
        <w:pStyle w:val="Cm"/>
      </w:pPr>
      <w:r>
        <w:t>Titoktartási megállapodás</w:t>
      </w:r>
    </w:p>
    <w:p w:rsidR="00507582" w:rsidRDefault="00507582" w14:paraId="5F0337BD" w14:textId="77777777"/>
    <w:p w:rsidR="00507582" w:rsidRDefault="00507582" w14:paraId="197E3703" w14:textId="77777777"/>
    <w:p w:rsidR="00507582" w:rsidRDefault="00507582" w14:paraId="1A113067" w14:textId="77777777"/>
    <w:p w:rsidR="00507582" w:rsidRDefault="00507582" w14:paraId="207AAFBE" w14:textId="77777777">
      <w:r>
        <w:t>amely létrejött az</w:t>
      </w:r>
    </w:p>
    <w:p w:rsidR="00507582" w:rsidRDefault="00507582" w14:paraId="1DB4DB13" w14:textId="77777777"/>
    <w:p w:rsidR="00507582" w:rsidRDefault="00507582" w14:paraId="3E453395" w14:textId="77777777"/>
    <w:p w:rsidR="00507582" w:rsidRDefault="007A785E" w14:paraId="7FD8A022" w14:textId="08084452">
      <w:pPr>
        <w:pStyle w:val="Cmsor1"/>
        <w:rPr>
          <w:i/>
        </w:rPr>
      </w:pPr>
      <w:r>
        <w:rPr>
          <w:i/>
          <w:color w:val="0000FF"/>
        </w:rPr>
        <w:t>xxx</w:t>
      </w:r>
      <w:r w:rsidR="008F0425">
        <w:rPr>
          <w:i/>
          <w:color w:val="0000FF"/>
        </w:rPr>
        <w:t xml:space="preserve"> </w:t>
      </w:r>
    </w:p>
    <w:p w:rsidR="00507582" w:rsidRDefault="00507582" w14:paraId="348443B8" w14:textId="77777777">
      <w:r>
        <w:t>(</w:t>
      </w:r>
      <w:r w:rsidRPr="007A785E" w:rsidR="007A785E">
        <w:rPr>
          <w:b/>
          <w:i/>
          <w:color w:val="0000FF"/>
        </w:rPr>
        <w:t>cím</w:t>
      </w:r>
      <w:r w:rsidRPr="007A785E" w:rsidR="008F0425">
        <w:rPr>
          <w:b/>
          <w:i/>
          <w:color w:val="0000FF"/>
        </w:rPr>
        <w:t>.</w:t>
      </w:r>
      <w:r>
        <w:t>)</w:t>
      </w:r>
    </w:p>
    <w:p w:rsidRPr="00A80FF8" w:rsidR="00507582" w:rsidRDefault="00507582" w14:paraId="5126BDFD" w14:textId="590561FE">
      <w:r>
        <w:t xml:space="preserve">a továbbiakban </w:t>
      </w:r>
      <w:r w:rsidRPr="00471A4C" w:rsidR="00071DE5">
        <w:rPr>
          <w:b/>
          <w:i/>
        </w:rPr>
        <w:t>Partner</w:t>
      </w:r>
    </w:p>
    <w:p w:rsidRPr="00A80FF8" w:rsidR="00507582" w:rsidRDefault="00507582" w14:paraId="56536C13" w14:textId="77777777"/>
    <w:p w:rsidR="00507582" w:rsidRDefault="00507582" w14:paraId="5965F496" w14:textId="77777777">
      <w:r>
        <w:t>valamint a</w:t>
      </w:r>
    </w:p>
    <w:p w:rsidR="00507582" w:rsidRDefault="00507582" w14:paraId="3764F69C" w14:textId="77777777"/>
    <w:p w:rsidR="00507582" w:rsidRDefault="00507582" w14:paraId="37558987" w14:textId="77777777"/>
    <w:p w:rsidR="00507582" w:rsidRDefault="00507582" w14:paraId="6789C520" w14:textId="05E2AC9E">
      <w:pPr>
        <w:pStyle w:val="Cmsor1"/>
      </w:pPr>
      <w:r w:rsidR="00507582">
        <w:rPr/>
        <w:t>Siemens</w:t>
      </w:r>
      <w:r w:rsidR="00EF67B0">
        <w:rPr/>
        <w:t xml:space="preserve"> </w:t>
      </w:r>
      <w:r w:rsidR="00DC9C58">
        <w:rPr/>
        <w:t>Zrt.</w:t>
      </w:r>
    </w:p>
    <w:p w:rsidR="00507582" w:rsidRDefault="00507582" w14:paraId="2B5C4899" w14:textId="77777777">
      <w:r>
        <w:t>(1</w:t>
      </w:r>
      <w:r w:rsidR="00314687">
        <w:t>143</w:t>
      </w:r>
      <w:r>
        <w:t xml:space="preserve"> Budapest</w:t>
      </w:r>
      <w:smartTag w:uri="urn:schemas-microsoft-com:office:smarttags" w:element="PersonName">
        <w:r>
          <w:t xml:space="preserve">, </w:t>
        </w:r>
      </w:smartTag>
      <w:r w:rsidR="00314687">
        <w:t>Gizella</w:t>
      </w:r>
      <w:r>
        <w:t xml:space="preserve"> u. </w:t>
      </w:r>
      <w:r w:rsidR="00314687">
        <w:t>5</w:t>
      </w:r>
      <w:r>
        <w:t>1</w:t>
      </w:r>
      <w:r w:rsidR="00314687">
        <w:t>-57</w:t>
      </w:r>
      <w:r>
        <w:t>.)</w:t>
      </w:r>
    </w:p>
    <w:p w:rsidR="00507582" w:rsidRDefault="00507582" w14:paraId="0E59E59C" w14:textId="77777777">
      <w:r>
        <w:t xml:space="preserve">a továbbiakban </w:t>
      </w:r>
      <w:r>
        <w:rPr>
          <w:b/>
        </w:rPr>
        <w:t>Siemens</w:t>
      </w:r>
    </w:p>
    <w:p w:rsidR="00507582" w:rsidRDefault="00507582" w14:paraId="29CA44D9" w14:textId="77777777"/>
    <w:p w:rsidR="00507582" w:rsidRDefault="00507582" w14:paraId="4FC014FE" w14:textId="77777777"/>
    <w:p w:rsidR="00507582" w:rsidRDefault="00507582" w14:paraId="16F23E26" w14:textId="77777777">
      <w:r>
        <w:t>(a továbbiakban együttesen: felek) között a mai napon, az alábbi tartalommal.</w:t>
      </w:r>
    </w:p>
    <w:p w:rsidR="00507582" w:rsidRDefault="00507582" w14:paraId="66470487" w14:textId="77777777"/>
    <w:p w:rsidR="00507582" w:rsidRDefault="00507582" w14:paraId="4D85AF3F" w14:textId="77777777"/>
    <w:p w:rsidRPr="00A80FF8" w:rsidR="00507582" w:rsidP="007A785E" w:rsidRDefault="00507582" w14:paraId="1CA0D590" w14:textId="0AD9B673">
      <w:pPr>
        <w:ind w:left="708" w:hanging="708"/>
        <w:jc w:val="both"/>
      </w:pPr>
      <w:r>
        <w:t>1.</w:t>
      </w:r>
      <w:r>
        <w:tab/>
      </w:r>
      <w:r w:rsidR="009838CD">
        <w:t>Siemens és Partner</w:t>
      </w:r>
      <w:r w:rsidR="00071DE5">
        <w:t xml:space="preserve"> </w:t>
      </w:r>
      <w:r w:rsidRPr="00A80FF8" w:rsidR="009838CD">
        <w:t>együttműködést kívánnak létesíteni</w:t>
      </w:r>
      <w:r w:rsidRPr="00A80FF8" w:rsidDel="00071DE5" w:rsidR="00CD3AB4">
        <w:t xml:space="preserve"> </w:t>
      </w:r>
      <w:r w:rsidR="00CD3AB4">
        <w:t xml:space="preserve">szolgáltatások nyújtására, termékek értékesítésére, vállalkozói tevékenységre, vagy </w:t>
      </w:r>
      <w:r w:rsidRPr="00450F3D" w:rsidR="00CD3AB4">
        <w:t xml:space="preserve">más egyéb célra és tartalommal </w:t>
      </w:r>
      <w:r w:rsidRPr="00A80FF8">
        <w:t xml:space="preserve">(a továbbiakban </w:t>
      </w:r>
      <w:r w:rsidRPr="00471A4C" w:rsidR="00071DE5">
        <w:rPr>
          <w:i/>
        </w:rPr>
        <w:t>”</w:t>
      </w:r>
      <w:r w:rsidRPr="00471A4C" w:rsidR="00071DE5">
        <w:rPr>
          <w:b/>
          <w:bCs/>
          <w:i/>
        </w:rPr>
        <w:t>Együttműködés</w:t>
      </w:r>
      <w:r w:rsidRPr="00471A4C" w:rsidR="00071DE5">
        <w:rPr>
          <w:i/>
        </w:rPr>
        <w:t>”</w:t>
      </w:r>
      <w:r w:rsidRPr="00A80FF8">
        <w:t>)</w:t>
      </w:r>
      <w:r w:rsidRPr="00CD3AB4">
        <w:t>, amelynek során a felek számára bizalmas információk vál</w:t>
      </w:r>
      <w:r w:rsidR="00CD3AB4">
        <w:t>hat</w:t>
      </w:r>
      <w:r w:rsidRPr="00A80FF8">
        <w:t>nak hozzáférhetővé.</w:t>
      </w:r>
      <w:r w:rsidRPr="00A80FF8" w:rsidR="00071DE5">
        <w:t xml:space="preserve"> </w:t>
      </w:r>
      <w:r w:rsidRPr="00A80FF8" w:rsidR="00CD3AB4">
        <w:t xml:space="preserve">A </w:t>
      </w:r>
      <w:r w:rsidR="00CD3AB4">
        <w:t xml:space="preserve">felek rögzítik, hogy a </w:t>
      </w:r>
      <w:r w:rsidRPr="00A80FF8" w:rsidR="00CD3AB4">
        <w:t xml:space="preserve">jelen megállapodás </w:t>
      </w:r>
      <w:r w:rsidR="00CD3AB4">
        <w:t>értelmében</w:t>
      </w:r>
      <w:r w:rsidRPr="00A80FF8" w:rsidR="00071DE5">
        <w:t xml:space="preserve"> </w:t>
      </w:r>
      <w:r w:rsidR="00CD3AB4">
        <w:t xml:space="preserve">már az is </w:t>
      </w:r>
      <w:r w:rsidRPr="00471A4C" w:rsidR="00071DE5">
        <w:rPr>
          <w:i/>
          <w:iCs/>
        </w:rPr>
        <w:t>Együttműködés</w:t>
      </w:r>
      <w:r w:rsidR="00CD3AB4">
        <w:rPr>
          <w:i/>
          <w:iCs/>
        </w:rPr>
        <w:t>nek</w:t>
      </w:r>
      <w:r w:rsidRPr="00A80FF8" w:rsidR="00071DE5">
        <w:t xml:space="preserve"> </w:t>
      </w:r>
      <w:r w:rsidR="00CD3AB4">
        <w:t xml:space="preserve">minősül, </w:t>
      </w:r>
      <w:r w:rsidRPr="00A80FF8" w:rsidR="00071DE5">
        <w:t>amikor a Partner a Siemens-</w:t>
      </w:r>
      <w:r w:rsidR="00892023">
        <w:t>s</w:t>
      </w:r>
      <w:r w:rsidRPr="00A80FF8" w:rsidR="00071DE5">
        <w:t xml:space="preserve">el történő Együttműködésre </w:t>
      </w:r>
      <w:r w:rsidR="00A80FF8">
        <w:t>vonatkozó</w:t>
      </w:r>
      <w:r w:rsidRPr="00A80FF8" w:rsidR="00071DE5">
        <w:t xml:space="preserve"> ajánlati eljárásban részt vesz</w:t>
      </w:r>
      <w:r w:rsidR="00A80FF8">
        <w:t>,</w:t>
      </w:r>
      <w:r w:rsidRPr="00A80FF8" w:rsidR="00071DE5">
        <w:t xml:space="preserve"> </w:t>
      </w:r>
      <w:r w:rsidRPr="00CD3AB4" w:rsidR="00071DE5">
        <w:t>függetlenül attól, hogy a</w:t>
      </w:r>
      <w:r w:rsidR="00A80FF8">
        <w:t>jánlatadásra sor kerül-e és amennyiben ajánlatadásra sor kerül, úgy a</w:t>
      </w:r>
      <w:r w:rsidRPr="00A80FF8" w:rsidR="00071DE5">
        <w:t xml:space="preserve"> Siemens az Együttműködésre vonatkozó ajánlatot később elfogadja-e. A jelen </w:t>
      </w:r>
      <w:r w:rsidRPr="00A80FF8" w:rsidR="002552B0">
        <w:t>titoktartási megállapodás az Együttműködés teljes szakaszára vonatkozik, így az Együttműködés részét képező ajánlat</w:t>
      </w:r>
      <w:r w:rsidR="00CD3AB4">
        <w:t>adási</w:t>
      </w:r>
      <w:r w:rsidRPr="00A80FF8" w:rsidR="002552B0">
        <w:t xml:space="preserve"> eljárásra, az ajánlatra, </w:t>
      </w:r>
      <w:r w:rsidR="00CD3AB4">
        <w:t>a felek között létrejött</w:t>
      </w:r>
      <w:r w:rsidRPr="00A80FF8" w:rsidR="002552B0">
        <w:t xml:space="preserve"> </w:t>
      </w:r>
      <w:r w:rsidR="00CD3AB4">
        <w:t>megállapodásra</w:t>
      </w:r>
      <w:r w:rsidRPr="00A80FF8" w:rsidR="002552B0">
        <w:t xml:space="preserve"> és a szerződéses kooperáció teljes </w:t>
      </w:r>
      <w:r w:rsidR="00CD3AB4">
        <w:t>idő</w:t>
      </w:r>
      <w:r w:rsidRPr="00A80FF8" w:rsidR="002552B0">
        <w:t>tartamára.</w:t>
      </w:r>
    </w:p>
    <w:p w:rsidRPr="00A80FF8" w:rsidR="00507582" w:rsidP="007A785E" w:rsidRDefault="00507582" w14:paraId="612DA856" w14:textId="77777777">
      <w:pPr>
        <w:jc w:val="both"/>
      </w:pPr>
    </w:p>
    <w:p w:rsidRPr="00A80FF8" w:rsidR="00507582" w:rsidP="002552B0" w:rsidRDefault="00507582" w14:paraId="2F9FDFD5" w14:textId="1D3B202F">
      <w:pPr>
        <w:ind w:left="708" w:hanging="708"/>
        <w:jc w:val="both"/>
      </w:pPr>
      <w:r w:rsidRPr="00A80FF8">
        <w:t>2.</w:t>
      </w:r>
      <w:r w:rsidRPr="00A80FF8">
        <w:tab/>
      </w:r>
      <w:r w:rsidRPr="00A80FF8">
        <w:t>Jelen megállapodás szempontjából bizalmas információnak kell tekinteni minden olyan információt, adatot – különösen, de nem kizárólag üzleti, kereskedelmi és technikai adatot, információt –, amelyet a megállapodás fennállása során, a</w:t>
      </w:r>
      <w:r w:rsidRPr="00A80FF8" w:rsidR="002552B0">
        <w:t xml:space="preserve">z </w:t>
      </w:r>
      <w:r w:rsidRPr="00471A4C" w:rsidR="002552B0">
        <w:rPr>
          <w:i/>
          <w:iCs/>
        </w:rPr>
        <w:t>Együttműködés</w:t>
      </w:r>
      <w:r w:rsidR="00CD3AB4">
        <w:rPr>
          <w:i/>
          <w:iCs/>
        </w:rPr>
        <w:t xml:space="preserve"> </w:t>
      </w:r>
      <w:r w:rsidRPr="00CD3AB4">
        <w:t>tárgyában a felek egymásnak bármilyen formában átadtak, és azt az átadó szóban vagy írásban bizalmasnak nyilvánított, vagy amely ilyen jellegű megjelölés nélkül, tartalma alapján bizalmasnak minősül</w:t>
      </w:r>
      <w:r w:rsidRPr="00CD3AB4" w:rsidR="002552B0">
        <w:t xml:space="preserve"> („</w:t>
      </w:r>
      <w:r w:rsidRPr="00471A4C" w:rsidR="002552B0">
        <w:rPr>
          <w:b/>
          <w:bCs/>
        </w:rPr>
        <w:t>Bizalmas Információk</w:t>
      </w:r>
      <w:r w:rsidRPr="00A80FF8" w:rsidR="002552B0">
        <w:t>”)</w:t>
      </w:r>
      <w:r w:rsidRPr="00A80FF8">
        <w:t>.</w:t>
      </w:r>
      <w:r w:rsidRPr="00A80FF8" w:rsidR="002552B0">
        <w:t xml:space="preserve"> A Bizalmas Információk azokat az adatokat, információkat is magukban foglalják, amelyeket a felek a másik fél teljesítési segédjétől, vagy</w:t>
      </w:r>
      <w:r w:rsidRPr="00471A4C" w:rsidR="002552B0">
        <w:t xml:space="preserve"> </w:t>
      </w:r>
      <w:r w:rsidRPr="00A80FF8" w:rsidR="002552B0">
        <w:t xml:space="preserve">a Siemens megrendelőjétől vagy annak teljesítési segédjétől kapnak. </w:t>
      </w:r>
    </w:p>
    <w:p w:rsidRPr="00A80FF8" w:rsidR="00507582" w:rsidP="007A785E" w:rsidRDefault="002552B0" w14:paraId="6AA37654" w14:textId="77777777">
      <w:pPr>
        <w:jc w:val="both"/>
      </w:pPr>
      <w:r w:rsidRPr="00A80FF8">
        <w:t xml:space="preserve"> </w:t>
      </w:r>
    </w:p>
    <w:p w:rsidRPr="00CD3AB4" w:rsidR="00507582" w:rsidP="007A785E" w:rsidRDefault="00507582" w14:paraId="1BFF5567" w14:textId="2BA8EEB1">
      <w:pPr>
        <w:ind w:left="708" w:hanging="708"/>
        <w:jc w:val="both"/>
      </w:pPr>
      <w:r w:rsidRPr="00A80FF8">
        <w:t>3.</w:t>
      </w:r>
      <w:r w:rsidRPr="00A80FF8">
        <w:tab/>
      </w:r>
      <w:r w:rsidRPr="00A80FF8">
        <w:t>A fogadó fél a</w:t>
      </w:r>
      <w:r w:rsidRPr="00A80FF8" w:rsidR="002552B0">
        <w:t xml:space="preserve">z </w:t>
      </w:r>
      <w:r w:rsidRPr="00A80FF8" w:rsidR="002552B0">
        <w:rPr>
          <w:i/>
          <w:iCs/>
        </w:rPr>
        <w:t>Együttműködés</w:t>
      </w:r>
      <w:r w:rsidR="00524C6A">
        <w:rPr>
          <w:i/>
          <w:iCs/>
        </w:rPr>
        <w:t xml:space="preserve"> </w:t>
      </w:r>
      <w:r w:rsidRPr="00CD3AB4">
        <w:t>során neki átadott bizalmas információkat kizárólag olyan célokra használhatja fel, amilyen célokra azokat átadták neki, kivéve, ha az átadó fél később, írásban ettől eltérően nem rendelkezik.</w:t>
      </w:r>
    </w:p>
    <w:p w:rsidRPr="00CD3AB4" w:rsidR="00507582" w:rsidP="007A785E" w:rsidRDefault="00507582" w14:paraId="2D7BFE93" w14:textId="77777777">
      <w:pPr>
        <w:jc w:val="both"/>
      </w:pPr>
    </w:p>
    <w:p w:rsidR="00507582" w:rsidP="007A785E" w:rsidRDefault="00507582" w14:paraId="08E2230D" w14:textId="1BFCE0C1">
      <w:pPr>
        <w:pStyle w:val="Szvegtrzsbehzssal"/>
        <w:jc w:val="both"/>
      </w:pPr>
      <w:r w:rsidRPr="00CD3AB4">
        <w:t>4.</w:t>
      </w:r>
      <w:r w:rsidRPr="00CD3AB4">
        <w:tab/>
      </w:r>
      <w:r w:rsidRPr="00CD3AB4">
        <w:t>A felek a nekik átadott bizalmas információkat saját üzleti titkukként védik és megtesznek minden szükséges titokvédelmi intézkedést. A fogadó fél a neki átadott bizalmas információt nem teheti harmadik személy számára hozzáférhetővé, kivéve, ha az érintett információk és ismeretek</w:t>
      </w:r>
    </w:p>
    <w:p w:rsidRPr="00CD3AB4" w:rsidR="00524C6A" w:rsidP="007A785E" w:rsidRDefault="00524C6A" w14:paraId="4F47031C" w14:textId="77777777">
      <w:pPr>
        <w:pStyle w:val="Szvegtrzsbehzssal"/>
        <w:jc w:val="both"/>
      </w:pPr>
    </w:p>
    <w:p w:rsidRPr="00CD3AB4" w:rsidR="00507582" w:rsidP="007A785E" w:rsidRDefault="00507582" w14:paraId="66674E6F" w14:textId="77777777">
      <w:pPr>
        <w:jc w:val="both"/>
      </w:pPr>
    </w:p>
    <w:p w:rsidRPr="00CD3AB4" w:rsidR="00507582" w:rsidP="007A785E" w:rsidRDefault="00507582" w14:paraId="2438F8AE" w14:textId="77777777">
      <w:pPr>
        <w:spacing w:after="120"/>
        <w:jc w:val="both"/>
      </w:pPr>
      <w:r w:rsidRPr="00CD3AB4">
        <w:tab/>
      </w:r>
      <w:r w:rsidRPr="00CD3AB4">
        <w:t>a.)</w:t>
      </w:r>
      <w:r w:rsidRPr="00CD3AB4">
        <w:tab/>
      </w:r>
      <w:r w:rsidRPr="00CD3AB4">
        <w:t xml:space="preserve"> közismertek, vagy</w:t>
      </w:r>
    </w:p>
    <w:p w:rsidRPr="00CD3AB4" w:rsidR="00507582" w:rsidP="007A785E" w:rsidRDefault="00507582" w14:paraId="38A8E475" w14:textId="77777777">
      <w:pPr>
        <w:pStyle w:val="Szvegtrzsbehzssal2"/>
        <w:spacing w:after="120"/>
        <w:jc w:val="both"/>
      </w:pPr>
      <w:r w:rsidRPr="00CD3AB4">
        <w:t>b.)</w:t>
      </w:r>
      <w:r w:rsidRPr="00CD3AB4">
        <w:tab/>
      </w:r>
      <w:r w:rsidRPr="00CD3AB4">
        <w:t>a fogadó fél, aki kapja, már akkor – titoktartási kötelezettség nélkül – ismerte ezeket az információkat, amikor megkapta, vagy pedig ha később harmadik személy titoktartási kötelezettség nélkül hozta tudomására azokat, vagy</w:t>
      </w:r>
    </w:p>
    <w:p w:rsidRPr="00CD3AB4" w:rsidR="00507582" w:rsidP="007A785E" w:rsidRDefault="00507582" w14:paraId="42512DA7" w14:textId="77777777">
      <w:pPr>
        <w:spacing w:after="120"/>
        <w:ind w:left="1416" w:hanging="708"/>
        <w:jc w:val="both"/>
      </w:pPr>
      <w:r w:rsidRPr="00CD3AB4">
        <w:t>c.)</w:t>
      </w:r>
      <w:r w:rsidRPr="00CD3AB4">
        <w:tab/>
      </w:r>
      <w:r w:rsidRPr="00CD3AB4">
        <w:t>annak a félnek a munkatársai vagy alkalmazottai, akik ezeket az információkat megkapták, anélkül, hogy hozzáférhettek volna az átadott információkhoz, ettől függetlenül kidolgozták azokat, vagy</w:t>
      </w:r>
    </w:p>
    <w:p w:rsidRPr="00CD3AB4" w:rsidR="00507582" w:rsidP="007A785E" w:rsidRDefault="00507582" w14:paraId="3F512EA5" w14:textId="77777777">
      <w:pPr>
        <w:pStyle w:val="Szvegtrzsbehzssal2"/>
        <w:spacing w:after="120"/>
        <w:jc w:val="both"/>
      </w:pPr>
      <w:r w:rsidRPr="00CD3AB4">
        <w:t>d.)</w:t>
      </w:r>
      <w:r w:rsidRPr="00CD3AB4">
        <w:tab/>
      </w:r>
      <w:r w:rsidRPr="00CD3AB4">
        <w:t>közzétételét vagy harmadik személynek történő átadását jogszabály vagy hatósági határozat kötelezővé teszi.</w:t>
      </w:r>
    </w:p>
    <w:p w:rsidRPr="00CD3AB4" w:rsidR="00507582" w:rsidP="007A785E" w:rsidRDefault="00507582" w14:paraId="287734A7" w14:textId="77777777">
      <w:pPr>
        <w:ind w:left="851" w:hanging="143"/>
        <w:jc w:val="both"/>
      </w:pPr>
    </w:p>
    <w:p w:rsidRPr="00CD3AB4" w:rsidR="00507582" w:rsidP="007A785E" w:rsidRDefault="00507582" w14:paraId="002BB3CD" w14:textId="40388142">
      <w:pPr>
        <w:ind w:left="708" w:hanging="708"/>
        <w:jc w:val="both"/>
      </w:pPr>
      <w:r w:rsidRPr="00CD3AB4">
        <w:t>5.</w:t>
      </w:r>
      <w:r w:rsidRPr="00CD3AB4">
        <w:tab/>
      </w:r>
      <w:r w:rsidRPr="00CD3AB4">
        <w:t xml:space="preserve">Nem vonatkozik a titoktartási kötelezettség az olyan információkra, amelyeket a jelen szerződés céljainak elérése érdekében </w:t>
      </w:r>
      <w:r w:rsidRPr="00CD3AB4" w:rsidR="00A832AF">
        <w:t xml:space="preserve">feltétlenül szükséges </w:t>
      </w:r>
      <w:r w:rsidRPr="00CD3AB4">
        <w:t>tovább adni a felek valamelyike által megbízott harmadik személynek, feltéve, hogy jelen megállapodásban foglalt titoktartási kötelezettség e harmadik személyre is kiterjed.</w:t>
      </w:r>
      <w:r w:rsidRPr="00CD3AB4" w:rsidR="00A832AF">
        <w:t xml:space="preserve"> Ennek érdekében a Partner köteles gondoskodni arról, hogy ilyen esetben a jelen megállapodásban foglalt titoktartási kötelezettséget e harmadik személy is magára nézve kötelezőnek fogadja el. </w:t>
      </w:r>
    </w:p>
    <w:p w:rsidRPr="00CD3AB4" w:rsidR="00507582" w:rsidP="007A785E" w:rsidRDefault="00507582" w14:paraId="279D7DBD" w14:textId="77777777">
      <w:pPr>
        <w:jc w:val="both"/>
      </w:pPr>
    </w:p>
    <w:p w:rsidRPr="00CD3AB4" w:rsidR="00507582" w:rsidP="007A785E" w:rsidRDefault="00507582" w14:paraId="5FED9353" w14:textId="36226992">
      <w:pPr>
        <w:ind w:left="708" w:hanging="708"/>
        <w:jc w:val="both"/>
      </w:pPr>
      <w:r w:rsidRPr="00CD3AB4">
        <w:t>6.</w:t>
      </w:r>
      <w:r w:rsidRPr="00CD3AB4">
        <w:tab/>
      </w:r>
      <w:r w:rsidRPr="00CD3AB4">
        <w:t>A</w:t>
      </w:r>
      <w:r w:rsidRPr="00CD3AB4" w:rsidR="00A832AF">
        <w:t>z</w:t>
      </w:r>
      <w:r w:rsidRPr="00CD3AB4">
        <w:t xml:space="preserve"> </w:t>
      </w:r>
      <w:r w:rsidRPr="00471A4C" w:rsidR="00A832AF">
        <w:rPr>
          <w:i/>
        </w:rPr>
        <w:t>Együttműködés</w:t>
      </w:r>
      <w:r w:rsidRPr="00A80FF8" w:rsidR="00A832AF">
        <w:t xml:space="preserve"> </w:t>
      </w:r>
      <w:r w:rsidRPr="00A80FF8">
        <w:t>során egymásnak átadott bizalmas információkat a felek a 4. és 5. pontban meghatározottakon túl kizárólag akkor hozhatják nyilvánosságra vagy közö</w:t>
      </w:r>
      <w:r w:rsidRPr="00CD3AB4">
        <w:t>lhetik harmadik személlyel, ha ahhoz a másik fél előzetesen és írásban hozzájárult.</w:t>
      </w:r>
    </w:p>
    <w:p w:rsidRPr="00CD3AB4" w:rsidR="00507582" w:rsidP="007A785E" w:rsidRDefault="00507582" w14:paraId="3839D34F" w14:textId="77777777">
      <w:pPr>
        <w:ind w:hanging="1"/>
        <w:jc w:val="both"/>
      </w:pPr>
    </w:p>
    <w:p w:rsidRPr="00A80FF8" w:rsidR="00507582" w:rsidP="007A785E" w:rsidRDefault="00507582" w14:paraId="1D6C56B7" w14:textId="26F43167">
      <w:pPr>
        <w:ind w:left="708" w:hanging="708"/>
        <w:jc w:val="both"/>
      </w:pPr>
      <w:r w:rsidRPr="00CD3AB4">
        <w:t>7.</w:t>
      </w:r>
      <w:r w:rsidRPr="00CD3AB4">
        <w:tab/>
      </w:r>
      <w:r w:rsidRPr="00CD3AB4">
        <w:t>A</w:t>
      </w:r>
      <w:r w:rsidRPr="00CD3AB4" w:rsidR="00A832AF">
        <w:t>z</w:t>
      </w:r>
      <w:r w:rsidRPr="00CD3AB4">
        <w:t xml:space="preserve"> </w:t>
      </w:r>
      <w:r w:rsidRPr="00471A4C" w:rsidR="00A832AF">
        <w:rPr>
          <w:i/>
        </w:rPr>
        <w:t>Együttműködés</w:t>
      </w:r>
      <w:r w:rsidRPr="00A80FF8" w:rsidR="00A832AF">
        <w:t xml:space="preserve"> </w:t>
      </w:r>
      <w:r w:rsidRPr="00A80FF8">
        <w:t>során átadott bizalmas információ az átadó fél tulajdona marad a</w:t>
      </w:r>
      <w:r w:rsidRPr="00A80FF8" w:rsidR="00A832AF">
        <w:t>z</w:t>
      </w:r>
      <w:r w:rsidRPr="00CD3AB4">
        <w:t xml:space="preserve"> </w:t>
      </w:r>
      <w:r w:rsidRPr="00471A4C" w:rsidR="00A832AF">
        <w:rPr>
          <w:i/>
        </w:rPr>
        <w:t>Együttműködés</w:t>
      </w:r>
      <w:r w:rsidRPr="00A80FF8" w:rsidR="00A832AF">
        <w:t xml:space="preserve"> </w:t>
      </w:r>
      <w:r w:rsidRPr="00A80FF8">
        <w:t>tartama során és a</w:t>
      </w:r>
      <w:r w:rsidRPr="00A80FF8" w:rsidR="00A832AF">
        <w:t>z</w:t>
      </w:r>
      <w:r w:rsidRPr="00A80FF8">
        <w:t xml:space="preserve"> </w:t>
      </w:r>
      <w:r w:rsidRPr="00471A4C" w:rsidR="00A832AF">
        <w:rPr>
          <w:i/>
        </w:rPr>
        <w:t>Együttműködés</w:t>
      </w:r>
      <w:r w:rsidRPr="00A80FF8" w:rsidR="00A832AF">
        <w:t xml:space="preserve"> </w:t>
      </w:r>
      <w:r w:rsidRPr="00A80FF8">
        <w:t>befejeződése után is.</w:t>
      </w:r>
    </w:p>
    <w:p w:rsidRPr="00CD3AB4" w:rsidR="00507582" w:rsidP="007A785E" w:rsidRDefault="00507582" w14:paraId="60477C3A" w14:textId="77777777">
      <w:pPr>
        <w:ind w:hanging="1"/>
        <w:jc w:val="both"/>
      </w:pPr>
    </w:p>
    <w:p w:rsidRPr="00CD3AB4" w:rsidR="00507582" w:rsidP="007A785E" w:rsidRDefault="00507582" w14:paraId="31759D6E" w14:textId="77777777">
      <w:pPr>
        <w:ind w:left="707" w:hanging="708"/>
        <w:jc w:val="both"/>
      </w:pPr>
      <w:r w:rsidRPr="00CD3AB4">
        <w:t>8.</w:t>
      </w:r>
      <w:r w:rsidRPr="00CD3AB4">
        <w:tab/>
      </w:r>
      <w:r w:rsidRPr="00CD3AB4">
        <w:t>A felek jelen megállapodás tárgyában átadott valamennyi bizalmas információt vagy bizalmas információt tartalmazó dokumentumot kötelesek az átadó fél erre vonatkozó kérésére a megállapodás megszűnésekor visszaadni vagy megsemmisíteni.</w:t>
      </w:r>
    </w:p>
    <w:p w:rsidRPr="00CD3AB4" w:rsidR="00507582" w:rsidP="007A785E" w:rsidRDefault="00507582" w14:paraId="08254F12" w14:textId="77777777">
      <w:pPr>
        <w:ind w:hanging="1"/>
        <w:jc w:val="both"/>
      </w:pPr>
    </w:p>
    <w:p w:rsidRPr="00CD3AB4" w:rsidR="00507582" w:rsidP="007A785E" w:rsidRDefault="00507582" w14:paraId="1A570B4E" w14:textId="77777777">
      <w:pPr>
        <w:ind w:left="707" w:hanging="708"/>
        <w:jc w:val="both"/>
      </w:pPr>
      <w:r w:rsidRPr="00CD3AB4">
        <w:t>9.</w:t>
      </w:r>
      <w:r w:rsidRPr="00CD3AB4">
        <w:tab/>
      </w:r>
      <w:r w:rsidRPr="00CD3AB4">
        <w:t xml:space="preserve">Jelen megállapodás hatálya alatt a felek semmiféle anyagi ellenszolgáltatásra nem kötelesek a nekik átadott bizalmas információk ellenében. </w:t>
      </w:r>
    </w:p>
    <w:p w:rsidRPr="00CD3AB4" w:rsidR="00507582" w:rsidP="007A785E" w:rsidRDefault="00507582" w14:paraId="185977CB" w14:textId="77777777">
      <w:pPr>
        <w:ind w:hanging="1"/>
        <w:jc w:val="both"/>
      </w:pPr>
    </w:p>
    <w:p w:rsidRPr="00CD3AB4" w:rsidR="00507582" w:rsidP="007A785E" w:rsidRDefault="00507582" w14:paraId="3B557306" w14:textId="77777777">
      <w:pPr>
        <w:ind w:left="707" w:hanging="708"/>
        <w:jc w:val="both"/>
      </w:pPr>
      <w:r w:rsidRPr="00CD3AB4">
        <w:t>10.</w:t>
      </w:r>
      <w:r w:rsidRPr="00CD3AB4">
        <w:tab/>
      </w:r>
      <w:r w:rsidRPr="00CD3AB4">
        <w:t>Jelen megállapodás az aláírás napján lép hatályban. Amennyiben a felek valamelyike a neki átadott bizalmas információk tekintetében jelen megállapodásban foglalt titoktartási kötelezettségét megszegi, a másik fél jogosult a megállapodást a kötelezettségszegő félhez intézett írásbeli nyilatkozatával azonnali hatállyal felmondani.</w:t>
      </w:r>
    </w:p>
    <w:p w:rsidRPr="00CD3AB4" w:rsidR="00507582" w:rsidP="007A785E" w:rsidRDefault="00507582" w14:paraId="582A8392" w14:textId="77777777">
      <w:pPr>
        <w:ind w:hanging="1"/>
        <w:jc w:val="both"/>
      </w:pPr>
    </w:p>
    <w:p w:rsidRPr="00CD3AB4" w:rsidR="00507582" w:rsidP="007A785E" w:rsidRDefault="00507582" w14:paraId="7206626F" w14:textId="3A3515F7">
      <w:pPr>
        <w:ind w:left="708" w:hanging="708"/>
        <w:jc w:val="both"/>
      </w:pPr>
      <w:r w:rsidRPr="00CD3AB4">
        <w:t>11.</w:t>
      </w:r>
      <w:r w:rsidRPr="00CD3AB4">
        <w:tab/>
      </w:r>
      <w:r w:rsidRPr="00CD3AB4">
        <w:t>Jelen megállapodás az aláírás napján lép hatályba és a</w:t>
      </w:r>
      <w:r w:rsidRPr="00CD3AB4" w:rsidR="001B06AE">
        <w:t xml:space="preserve">z </w:t>
      </w:r>
      <w:r w:rsidRPr="00471A4C" w:rsidR="001B06AE">
        <w:rPr>
          <w:i/>
        </w:rPr>
        <w:t>Együttműködés</w:t>
      </w:r>
      <w:r w:rsidRPr="00A80FF8" w:rsidR="001B06AE">
        <w:t xml:space="preserve"> </w:t>
      </w:r>
      <w:r w:rsidRPr="00A80FF8">
        <w:t xml:space="preserve">befejezéséig tart. </w:t>
      </w:r>
      <w:r w:rsidRPr="00CD3AB4">
        <w:t>A megállapodásban foglalt titoktartási kötelezettség a</w:t>
      </w:r>
      <w:r w:rsidRPr="00CD3AB4" w:rsidR="001B06AE">
        <w:t>z</w:t>
      </w:r>
      <w:r w:rsidRPr="00CD3AB4">
        <w:t xml:space="preserve"> </w:t>
      </w:r>
      <w:r w:rsidRPr="00471A4C" w:rsidR="001B06AE">
        <w:rPr>
          <w:i/>
        </w:rPr>
        <w:t>Együttműködés</w:t>
      </w:r>
      <w:r w:rsidRPr="00A80FF8" w:rsidR="001B06AE">
        <w:t xml:space="preserve"> </w:t>
      </w:r>
      <w:r w:rsidRPr="00A80FF8">
        <w:t>befejezésétől, ille</w:t>
      </w:r>
      <w:r w:rsidRPr="00CD3AB4">
        <w:t>tve a megállapodás megszűnésétől számított 5 évig áll fenn.</w:t>
      </w:r>
    </w:p>
    <w:p w:rsidRPr="00CD3AB4" w:rsidR="00507582" w:rsidP="007A785E" w:rsidRDefault="00507582" w14:paraId="79FB39D3" w14:textId="77777777">
      <w:pPr>
        <w:jc w:val="both"/>
      </w:pPr>
    </w:p>
    <w:p w:rsidRPr="00CD3AB4" w:rsidR="00507582" w:rsidP="001B06AE" w:rsidRDefault="00507582" w14:paraId="35E65D72" w14:textId="77777777">
      <w:pPr>
        <w:ind w:left="707" w:hanging="707"/>
        <w:jc w:val="both"/>
      </w:pPr>
      <w:r w:rsidRPr="00CD3AB4">
        <w:t>12.</w:t>
      </w:r>
      <w:r w:rsidRPr="00CD3AB4">
        <w:tab/>
      </w:r>
      <w:r w:rsidRPr="00CD3AB4">
        <w:t xml:space="preserve">Jelen megállapodásra a hatályos magyar jogszabályok, különös tekintettel a Polgári törvénykönyv </w:t>
      </w:r>
      <w:r w:rsidRPr="00CD3AB4" w:rsidR="001B06AE">
        <w:t xml:space="preserve">és az üzleti titok védelméről szóló 2018. évi LIV. törvény </w:t>
      </w:r>
      <w:r w:rsidRPr="00CD3AB4">
        <w:t>rendelkezései irányadók.</w:t>
      </w:r>
    </w:p>
    <w:p w:rsidRPr="00CD3AB4" w:rsidR="00507582" w:rsidP="007A785E" w:rsidRDefault="00507582" w14:paraId="619BB9C0" w14:textId="77777777">
      <w:pPr>
        <w:jc w:val="both"/>
      </w:pPr>
    </w:p>
    <w:p w:rsidRPr="00A80FF8" w:rsidR="00507582" w:rsidP="007A785E" w:rsidRDefault="00507582" w14:paraId="2E31E4B3" w14:textId="70F61014">
      <w:pPr>
        <w:ind w:left="707" w:hanging="707"/>
        <w:jc w:val="both"/>
      </w:pPr>
      <w:r w:rsidRPr="00CD3AB4">
        <w:t>13.</w:t>
      </w:r>
      <w:r w:rsidRPr="00CD3AB4">
        <w:tab/>
      </w:r>
      <w:r w:rsidRPr="00CD3AB4" w:rsidR="00C13952">
        <w:t xml:space="preserve">Jelen megállapodásból eredő vitás kérdéseket a felek elsősorban békés úton kísérlik meg rendezni, </w:t>
      </w:r>
      <w:r w:rsidRPr="00CD3AB4" w:rsidR="001B06AE">
        <w:t>ennek eredménytelensége esetén a felek között létrejött megállapodásba</w:t>
      </w:r>
      <w:r w:rsidR="00CD3AB4">
        <w:t>n</w:t>
      </w:r>
      <w:r w:rsidRPr="00A80FF8" w:rsidR="001B06AE">
        <w:t xml:space="preserve"> kikötött bírósághoz vagy választottbírósághoz, ilyen kikötés hiányában</w:t>
      </w:r>
      <w:r w:rsidRPr="00CD3AB4" w:rsidR="001B06AE">
        <w:t xml:space="preserve"> pedig </w:t>
      </w:r>
      <w:r w:rsidRPr="00CD3AB4" w:rsidR="00C13952">
        <w:t>a</w:t>
      </w:r>
      <w:r w:rsidRPr="00CD3AB4" w:rsidR="005B2A33">
        <w:t xml:space="preserve"> </w:t>
      </w:r>
      <w:r w:rsidRPr="00CD3AB4" w:rsidR="00C13952">
        <w:t xml:space="preserve">hatáskörrel és illetékességgel rendelkező </w:t>
      </w:r>
      <w:r w:rsidR="00CD3AB4">
        <w:t xml:space="preserve">magyar rendes </w:t>
      </w:r>
      <w:r w:rsidRPr="00A80FF8" w:rsidR="00C13952">
        <w:t>bírósághoz fordulnak</w:t>
      </w:r>
      <w:r w:rsidRPr="00A80FF8">
        <w:t>.</w:t>
      </w:r>
    </w:p>
    <w:p w:rsidR="00507582" w:rsidP="007A785E" w:rsidRDefault="00507582" w14:paraId="4B1F7AB9" w14:textId="6F4B1C89">
      <w:pPr>
        <w:jc w:val="both"/>
      </w:pPr>
    </w:p>
    <w:p w:rsidR="00524C6A" w:rsidP="007A785E" w:rsidRDefault="00524C6A" w14:paraId="2F92B878" w14:textId="2ABBA172">
      <w:pPr>
        <w:jc w:val="both"/>
      </w:pPr>
    </w:p>
    <w:p w:rsidR="00524C6A" w:rsidP="007A785E" w:rsidRDefault="00524C6A" w14:paraId="7B2D61AF" w14:textId="17097D86">
      <w:pPr>
        <w:jc w:val="both"/>
      </w:pPr>
    </w:p>
    <w:p w:rsidRPr="00CD3AB4" w:rsidR="00524C6A" w:rsidP="007A785E" w:rsidRDefault="00524C6A" w14:paraId="62213666" w14:textId="77777777">
      <w:pPr>
        <w:jc w:val="both"/>
      </w:pPr>
    </w:p>
    <w:p w:rsidR="00507582" w:rsidP="007A785E" w:rsidRDefault="00507582" w14:paraId="11B3E0EE" w14:textId="77777777">
      <w:pPr>
        <w:jc w:val="both"/>
      </w:pPr>
      <w:r w:rsidRPr="00CD3AB4">
        <w:t>A felek kijelentik, hogy jelen megállapodás tartalmát annak aláírása előtt megismerték, és megállapodásban foglalt rendelkezéseket</w:t>
      </w:r>
      <w:r>
        <w:t xml:space="preserve"> cégszerű aláírásukkal magukra nézve mindenben kötelezőnek ismerik el.</w:t>
      </w:r>
    </w:p>
    <w:p w:rsidR="00507582" w:rsidP="007A785E" w:rsidRDefault="00507582" w14:paraId="3CC8B625" w14:textId="77777777">
      <w:pPr>
        <w:jc w:val="both"/>
      </w:pPr>
    </w:p>
    <w:p w:rsidR="00507582" w:rsidP="007A785E" w:rsidRDefault="00507582" w14:paraId="7B007F4E" w14:textId="77777777">
      <w:pPr>
        <w:jc w:val="both"/>
      </w:pPr>
    </w:p>
    <w:p w:rsidR="00507582" w:rsidP="007A785E" w:rsidRDefault="00507582" w14:paraId="5D20D9AE" w14:textId="77777777">
      <w:pPr>
        <w:jc w:val="both"/>
      </w:pPr>
    </w:p>
    <w:p w:rsidR="00507582" w:rsidP="007A785E" w:rsidRDefault="00507582" w14:paraId="504BDC46" w14:textId="77777777">
      <w:pPr>
        <w:jc w:val="both"/>
      </w:pPr>
    </w:p>
    <w:p w:rsidR="00507582" w:rsidP="007A785E" w:rsidRDefault="001B06AE" w14:paraId="094E5122" w14:textId="4F222D1F">
      <w:pPr>
        <w:jc w:val="both"/>
      </w:pPr>
      <w:r>
        <w:t xml:space="preserve">Kelt.: </w:t>
      </w:r>
    </w:p>
    <w:p w:rsidR="00507582" w:rsidP="007A785E" w:rsidRDefault="00507582" w14:paraId="1C8B47D1" w14:textId="77777777">
      <w:pPr>
        <w:jc w:val="both"/>
      </w:pPr>
    </w:p>
    <w:p w:rsidR="00507582" w:rsidP="007A785E" w:rsidRDefault="00507582" w14:paraId="264ED4D3" w14:textId="2F30D427">
      <w:pPr>
        <w:jc w:val="both"/>
      </w:pPr>
    </w:p>
    <w:p w:rsidR="00524C6A" w:rsidP="007A785E" w:rsidRDefault="00524C6A" w14:paraId="7F47A19F" w14:textId="7A105F92">
      <w:pPr>
        <w:jc w:val="both"/>
      </w:pPr>
    </w:p>
    <w:p w:rsidR="00524C6A" w:rsidP="007A785E" w:rsidRDefault="00524C6A" w14:paraId="612F6C55" w14:textId="735BE24D">
      <w:pPr>
        <w:jc w:val="both"/>
      </w:pPr>
    </w:p>
    <w:p w:rsidR="00524C6A" w:rsidP="007A785E" w:rsidRDefault="00524C6A" w14:paraId="2705939E" w14:textId="77777777">
      <w:pPr>
        <w:jc w:val="both"/>
      </w:pPr>
    </w:p>
    <w:p w:rsidR="00507582" w:rsidP="007A785E" w:rsidRDefault="00507582" w14:paraId="39476976" w14:textId="77777777">
      <w:pPr>
        <w:jc w:val="both"/>
      </w:pPr>
    </w:p>
    <w:p w:rsidR="00507582" w:rsidP="007A785E" w:rsidRDefault="00507582" w14:paraId="03A5A04C" w14:textId="77777777">
      <w:pPr>
        <w:jc w:val="both"/>
      </w:pPr>
    </w:p>
    <w:tbl>
      <w:tblPr>
        <w:tblW w:w="92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07582" w:rsidTr="7F1C7D18" w14:paraId="31F1F3D7" w14:textId="77777777">
        <w:trPr>
          <w:jc w:val="center"/>
        </w:trPr>
        <w:tc>
          <w:tcPr>
            <w:tcW w:w="4606" w:type="dxa"/>
            <w:tcMar/>
          </w:tcPr>
          <w:p w:rsidR="00507582" w:rsidP="007A785E" w:rsidRDefault="00507582" w14:paraId="04034194" w14:textId="77777777">
            <w:pPr>
              <w:jc w:val="both"/>
            </w:pPr>
            <w:r>
              <w:t>----------------------------------</w:t>
            </w:r>
          </w:p>
        </w:tc>
        <w:tc>
          <w:tcPr>
            <w:tcW w:w="4606" w:type="dxa"/>
            <w:tcMar/>
          </w:tcPr>
          <w:p w:rsidR="00507582" w:rsidP="007A785E" w:rsidRDefault="00507582" w14:paraId="0BF78690" w14:textId="77777777">
            <w:pPr>
              <w:jc w:val="both"/>
            </w:pPr>
            <w:r>
              <w:t>---------------------------------</w:t>
            </w:r>
          </w:p>
        </w:tc>
      </w:tr>
      <w:tr w:rsidR="00507582" w:rsidTr="7F1C7D18" w14:paraId="0FAAB347" w14:textId="77777777">
        <w:trPr>
          <w:jc w:val="center"/>
        </w:trPr>
        <w:tc>
          <w:tcPr>
            <w:tcW w:w="4606" w:type="dxa"/>
            <w:tcMar/>
          </w:tcPr>
          <w:p w:rsidR="00507582" w:rsidP="007A785E" w:rsidRDefault="001B06AE" w14:paraId="2A245B6B" w14:textId="77B361DE">
            <w:pPr>
              <w:pStyle w:val="Cmsor2"/>
              <w:jc w:val="both"/>
            </w:pPr>
            <w:r>
              <w:t>Partner</w:t>
            </w:r>
          </w:p>
        </w:tc>
        <w:tc>
          <w:tcPr>
            <w:tcW w:w="4606" w:type="dxa"/>
            <w:tcMar/>
          </w:tcPr>
          <w:p w:rsidR="00507582" w:rsidP="007A785E" w:rsidRDefault="00507582" w14:paraId="4FD3E951" w14:textId="38EB25DA">
            <w:pPr>
              <w:jc w:val="both"/>
            </w:pPr>
            <w:r w:rsidR="00507582">
              <w:rPr/>
              <w:t xml:space="preserve">Siemens </w:t>
            </w:r>
            <w:r w:rsidR="4A5F3F1A">
              <w:rPr/>
              <w:t>Zrt.</w:t>
            </w:r>
          </w:p>
        </w:tc>
      </w:tr>
    </w:tbl>
    <w:p w:rsidR="00C2076A" w:rsidP="007A785E" w:rsidRDefault="00C2076A" w14:paraId="22AC5F05" w14:textId="77777777">
      <w:pPr>
        <w:pStyle w:val="Cm"/>
        <w:jc w:val="both"/>
        <w:rPr>
          <w:lang w:val="en-GB"/>
        </w:rPr>
      </w:pPr>
    </w:p>
    <w:p w:rsidR="00C2076A" w:rsidP="00407A2B" w:rsidRDefault="00407A2B" w14:paraId="49C60D72" w14:textId="77777777">
      <w:pPr>
        <w:pStyle w:val="Cm"/>
      </w:pPr>
      <w:r>
        <w:t xml:space="preserve"> </w:t>
      </w:r>
    </w:p>
    <w:p w:rsidR="00507582" w:rsidRDefault="00507582" w14:paraId="4DFEA4F5" w14:textId="77777777"/>
    <w:sectPr w:rsidR="00507582" w:rsidSect="00E75C9D">
      <w:footerReference w:type="default" r:id="rId10"/>
      <w:footerReference w:type="first" r:id="rId11"/>
      <w:pgSz w:w="11906" w:h="16838" w:orient="portrait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C5D1D" w:rsidRDefault="00DC5D1D" w14:paraId="601A7724" w14:textId="77777777">
      <w:r>
        <w:separator/>
      </w:r>
    </w:p>
  </w:endnote>
  <w:endnote w:type="continuationSeparator" w:id="0">
    <w:p w:rsidR="00DC5D1D" w:rsidRDefault="00DC5D1D" w14:paraId="6D42629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75C9D" w:rsidR="00524C6A" w:rsidP="00524C6A" w:rsidRDefault="00524C6A" w14:paraId="5312AAEF" w14:textId="58C4BB83">
    <w:pPr>
      <w:pStyle w:val="llb"/>
      <w:rPr>
        <w:sz w:val="18"/>
        <w:szCs w:val="18"/>
      </w:rPr>
    </w:pPr>
    <w:r>
      <w:rPr>
        <w:sz w:val="18"/>
        <w:szCs w:val="18"/>
      </w:rPr>
      <w:t>2020</w:t>
    </w:r>
    <w:r w:rsidRPr="00E75C9D">
      <w:rPr>
        <w:sz w:val="18"/>
        <w:szCs w:val="18"/>
      </w:rPr>
      <w:t>. 0</w:t>
    </w:r>
    <w:r>
      <w:rPr>
        <w:sz w:val="18"/>
        <w:szCs w:val="18"/>
      </w:rPr>
      <w:t>6</w:t>
    </w:r>
    <w:r w:rsidRPr="00E75C9D">
      <w:rPr>
        <w:sz w:val="18"/>
        <w:szCs w:val="18"/>
      </w:rPr>
      <w:t>.</w:t>
    </w:r>
    <w:r>
      <w:rPr>
        <w:sz w:val="18"/>
        <w:szCs w:val="18"/>
      </w:rPr>
      <w:t>10.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524C6A">
      <w:rPr>
        <w:rStyle w:val="Oldalszm"/>
        <w:sz w:val="18"/>
        <w:szCs w:val="18"/>
      </w:rPr>
      <w:fldChar w:fldCharType="begin"/>
    </w:r>
    <w:r w:rsidRPr="00524C6A">
      <w:rPr>
        <w:rStyle w:val="Oldalszm"/>
        <w:sz w:val="18"/>
        <w:szCs w:val="18"/>
      </w:rPr>
      <w:instrText xml:space="preserve"> PAGE </w:instrText>
    </w:r>
    <w:r w:rsidRPr="00524C6A">
      <w:rPr>
        <w:rStyle w:val="Oldalszm"/>
        <w:sz w:val="18"/>
        <w:szCs w:val="18"/>
      </w:rPr>
      <w:fldChar w:fldCharType="separate"/>
    </w:r>
    <w:r w:rsidRPr="00524C6A">
      <w:rPr>
        <w:rStyle w:val="Oldalszm"/>
        <w:sz w:val="18"/>
        <w:szCs w:val="18"/>
      </w:rPr>
      <w:t>2</w:t>
    </w:r>
    <w:r w:rsidRPr="00524C6A">
      <w:rPr>
        <w:rStyle w:val="Oldalszm"/>
        <w:sz w:val="18"/>
        <w:szCs w:val="18"/>
      </w:rPr>
      <w:fldChar w:fldCharType="end"/>
    </w:r>
    <w:r w:rsidRPr="00524C6A">
      <w:rPr>
        <w:rStyle w:val="Oldalszm"/>
        <w:sz w:val="18"/>
        <w:szCs w:val="18"/>
      </w:rPr>
      <w:t>/</w:t>
    </w:r>
    <w:r w:rsidRPr="00524C6A">
      <w:rPr>
        <w:rStyle w:val="Oldalszm"/>
        <w:sz w:val="18"/>
        <w:szCs w:val="18"/>
      </w:rPr>
      <w:fldChar w:fldCharType="begin"/>
    </w:r>
    <w:r w:rsidRPr="00524C6A">
      <w:rPr>
        <w:rStyle w:val="Oldalszm"/>
        <w:sz w:val="18"/>
        <w:szCs w:val="18"/>
      </w:rPr>
      <w:instrText xml:space="preserve"> NUMPAGES </w:instrText>
    </w:r>
    <w:r w:rsidRPr="00524C6A">
      <w:rPr>
        <w:rStyle w:val="Oldalszm"/>
        <w:sz w:val="18"/>
        <w:szCs w:val="18"/>
      </w:rPr>
      <w:fldChar w:fldCharType="separate"/>
    </w:r>
    <w:r w:rsidRPr="00524C6A">
      <w:rPr>
        <w:rStyle w:val="Oldalszm"/>
        <w:sz w:val="18"/>
        <w:szCs w:val="18"/>
      </w:rPr>
      <w:t>3</w:t>
    </w:r>
    <w:r w:rsidRPr="00524C6A">
      <w:rPr>
        <w:rStyle w:val="Oldalszm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75C9D" w:rsidR="001E0386" w:rsidRDefault="00524C6A" w14:paraId="5EA02EF3" w14:textId="2CCEE2E4">
    <w:pPr>
      <w:pStyle w:val="llb"/>
      <w:rPr>
        <w:sz w:val="18"/>
        <w:szCs w:val="18"/>
      </w:rPr>
    </w:pPr>
    <w:r>
      <w:rPr>
        <w:sz w:val="18"/>
        <w:szCs w:val="18"/>
      </w:rPr>
      <w:t>2020</w:t>
    </w:r>
    <w:r w:rsidRPr="00E75C9D">
      <w:rPr>
        <w:sz w:val="18"/>
        <w:szCs w:val="18"/>
      </w:rPr>
      <w:t>. 0</w:t>
    </w:r>
    <w:r>
      <w:rPr>
        <w:sz w:val="18"/>
        <w:szCs w:val="18"/>
      </w:rPr>
      <w:t>6.10</w:t>
    </w:r>
    <w:r w:rsidRPr="00E75C9D">
      <w:rPr>
        <w:sz w:val="18"/>
        <w:szCs w:val="18"/>
      </w:rPr>
      <w:t>.</w:t>
    </w:r>
    <w:r w:rsidRPr="00E75C9D" w:rsidR="001E0386">
      <w:rPr>
        <w:sz w:val="18"/>
        <w:szCs w:val="18"/>
      </w:rPr>
      <w:tab/>
    </w:r>
    <w:r w:rsidR="001E0386">
      <w:rPr>
        <w:sz w:val="18"/>
        <w:szCs w:val="18"/>
      </w:rPr>
      <w:tab/>
    </w:r>
    <w:r w:rsidRPr="00E75C9D">
      <w:rPr>
        <w:rStyle w:val="Oldalszm"/>
        <w:sz w:val="18"/>
        <w:szCs w:val="18"/>
      </w:rPr>
      <w:fldChar w:fldCharType="begin"/>
    </w:r>
    <w:r w:rsidRPr="00E75C9D">
      <w:rPr>
        <w:rStyle w:val="Oldalszm"/>
        <w:sz w:val="18"/>
        <w:szCs w:val="18"/>
      </w:rPr>
      <w:instrText xml:space="preserve"> PAGE </w:instrText>
    </w:r>
    <w:r w:rsidRPr="00E75C9D">
      <w:rPr>
        <w:rStyle w:val="Oldalszm"/>
        <w:sz w:val="18"/>
        <w:szCs w:val="18"/>
      </w:rPr>
      <w:fldChar w:fldCharType="separate"/>
    </w:r>
    <w:r>
      <w:rPr>
        <w:rStyle w:val="Oldalszm"/>
        <w:sz w:val="18"/>
        <w:szCs w:val="18"/>
      </w:rPr>
      <w:t>1</w:t>
    </w:r>
    <w:r w:rsidRPr="00E75C9D">
      <w:rPr>
        <w:rStyle w:val="Oldalszm"/>
        <w:sz w:val="18"/>
        <w:szCs w:val="18"/>
      </w:rPr>
      <w:fldChar w:fldCharType="end"/>
    </w:r>
    <w:r w:rsidRPr="00E75C9D">
      <w:rPr>
        <w:rStyle w:val="Oldalszm"/>
        <w:sz w:val="18"/>
        <w:szCs w:val="18"/>
      </w:rPr>
      <w:t>/</w:t>
    </w:r>
    <w:r w:rsidRPr="00E75C9D">
      <w:rPr>
        <w:rStyle w:val="Oldalszm"/>
        <w:sz w:val="18"/>
        <w:szCs w:val="18"/>
      </w:rPr>
      <w:fldChar w:fldCharType="begin"/>
    </w:r>
    <w:r w:rsidRPr="00E75C9D">
      <w:rPr>
        <w:rStyle w:val="Oldalszm"/>
        <w:sz w:val="18"/>
        <w:szCs w:val="18"/>
      </w:rPr>
      <w:instrText xml:space="preserve"> NUMPAGES </w:instrText>
    </w:r>
    <w:r w:rsidRPr="00E75C9D">
      <w:rPr>
        <w:rStyle w:val="Oldalszm"/>
        <w:sz w:val="18"/>
        <w:szCs w:val="18"/>
      </w:rPr>
      <w:fldChar w:fldCharType="separate"/>
    </w:r>
    <w:r>
      <w:rPr>
        <w:rStyle w:val="Oldalszm"/>
        <w:sz w:val="18"/>
        <w:szCs w:val="18"/>
      </w:rPr>
      <w:t>3</w:t>
    </w:r>
    <w:r w:rsidRPr="00E75C9D">
      <w:rPr>
        <w:rStyle w:val="Oldalszm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C5D1D" w:rsidRDefault="00DC5D1D" w14:paraId="6558776A" w14:textId="77777777">
      <w:r>
        <w:separator/>
      </w:r>
    </w:p>
  </w:footnote>
  <w:footnote w:type="continuationSeparator" w:id="0">
    <w:p w:rsidR="00DC5D1D" w:rsidRDefault="00DC5D1D" w14:paraId="6494B99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B5B8D"/>
    <w:multiLevelType w:val="singleLevel"/>
    <w:tmpl w:val="E2BE56A2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1" w15:restartNumberingAfterBreak="0">
    <w:nsid w:val="69A0612B"/>
    <w:multiLevelType w:val="hybridMultilevel"/>
    <w:tmpl w:val="89C031B4"/>
    <w:lvl w:ilvl="0" w:tplc="040E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9329172">
    <w:abstractNumId w:val="0"/>
  </w:num>
  <w:num w:numId="2" w16cid:durableId="89492632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autoHyphenation/>
  <w:hyphenationZone w:val="22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9D"/>
    <w:rsid w:val="00025017"/>
    <w:rsid w:val="00037C36"/>
    <w:rsid w:val="00071DE5"/>
    <w:rsid w:val="000B5189"/>
    <w:rsid w:val="000B6CEC"/>
    <w:rsid w:val="001469A5"/>
    <w:rsid w:val="001A700A"/>
    <w:rsid w:val="001B06AE"/>
    <w:rsid w:val="001E0386"/>
    <w:rsid w:val="002552B0"/>
    <w:rsid w:val="00314687"/>
    <w:rsid w:val="00391FA1"/>
    <w:rsid w:val="003C3C4E"/>
    <w:rsid w:val="003E283A"/>
    <w:rsid w:val="00407A2B"/>
    <w:rsid w:val="00471A4C"/>
    <w:rsid w:val="004977B6"/>
    <w:rsid w:val="00507582"/>
    <w:rsid w:val="00524C6A"/>
    <w:rsid w:val="00545D18"/>
    <w:rsid w:val="005B2A33"/>
    <w:rsid w:val="005D69C1"/>
    <w:rsid w:val="00746861"/>
    <w:rsid w:val="007A785E"/>
    <w:rsid w:val="007E24AE"/>
    <w:rsid w:val="0085565D"/>
    <w:rsid w:val="00892023"/>
    <w:rsid w:val="008F0425"/>
    <w:rsid w:val="009838CD"/>
    <w:rsid w:val="009F1743"/>
    <w:rsid w:val="00A80FF8"/>
    <w:rsid w:val="00A832AF"/>
    <w:rsid w:val="00AF3F88"/>
    <w:rsid w:val="00C12E57"/>
    <w:rsid w:val="00C13952"/>
    <w:rsid w:val="00C2076A"/>
    <w:rsid w:val="00C44938"/>
    <w:rsid w:val="00CD3AB4"/>
    <w:rsid w:val="00DC5D1D"/>
    <w:rsid w:val="00DC9C58"/>
    <w:rsid w:val="00DE131E"/>
    <w:rsid w:val="00E42C61"/>
    <w:rsid w:val="00E75C9D"/>
    <w:rsid w:val="00E92DD9"/>
    <w:rsid w:val="00EF67B0"/>
    <w:rsid w:val="00F47A04"/>
    <w:rsid w:val="4A5F3F1A"/>
    <w:rsid w:val="7F1C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7F20FE3"/>
  <w15:chartTrackingRefBased/>
  <w15:docId w15:val="{29430535-773B-4668-8EF6-B4D74C1D4B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Pr>
      <w:rFonts w:ascii="Arial" w:hAnsi="Arial"/>
      <w:sz w:val="22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i/>
      <w:color w:val="0000FF"/>
    </w:rPr>
  </w:style>
  <w:style w:type="paragraph" w:styleId="Cmsor5">
    <w:name w:val="heading 5"/>
    <w:basedOn w:val="Norml"/>
    <w:next w:val="Norml"/>
    <w:qFormat/>
    <w:pPr>
      <w:keepNext/>
      <w:spacing w:after="120"/>
      <w:outlineLvl w:val="4"/>
    </w:pPr>
    <w:rPr>
      <w:b/>
      <w:snapToGrid w:val="0"/>
      <w:color w:val="000000"/>
      <w:sz w:val="24"/>
    </w:rPr>
  </w:style>
  <w:style w:type="paragraph" w:styleId="Cmsor6">
    <w:name w:val="heading 6"/>
    <w:basedOn w:val="Norml"/>
    <w:next w:val="Norml"/>
    <w:qFormat/>
    <w:pPr>
      <w:keepNext/>
      <w:spacing w:after="120"/>
      <w:outlineLvl w:val="5"/>
    </w:pPr>
    <w:rPr>
      <w:b/>
      <w:sz w:val="24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</w:style>
  <w:style w:type="paragraph" w:styleId="Cm">
    <w:name w:val="Title"/>
    <w:basedOn w:val="Norml"/>
    <w:qFormat/>
    <w:pPr>
      <w:jc w:val="center"/>
    </w:pPr>
    <w:rPr>
      <w:b/>
      <w:sz w:val="24"/>
    </w:rPr>
  </w:style>
  <w:style w:type="paragraph" w:styleId="Szvegtrzsbehzssal">
    <w:name w:val="Body Text Indent"/>
    <w:basedOn w:val="Norml"/>
    <w:pPr>
      <w:ind w:left="708" w:hanging="708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behzssal2">
    <w:name w:val="Body Text Indent 2"/>
    <w:basedOn w:val="Norml"/>
    <w:pPr>
      <w:ind w:left="1416" w:hanging="708"/>
    </w:pPr>
  </w:style>
  <w:style w:type="paragraph" w:styleId="Buborkszveg">
    <w:name w:val="Balloon Text"/>
    <w:basedOn w:val="Norml"/>
    <w:link w:val="BuborkszvegChar"/>
    <w:rsid w:val="00C13952"/>
    <w:rPr>
      <w:rFonts w:ascii="Tahoma" w:hAnsi="Tahoma" w:cs="Tahoma"/>
      <w:sz w:val="16"/>
      <w:szCs w:val="16"/>
    </w:rPr>
  </w:style>
  <w:style w:type="character" w:styleId="BuborkszvegChar" w:customStyle="1">
    <w:name w:val="Buborékszöveg Char"/>
    <w:link w:val="Buborkszveg"/>
    <w:rsid w:val="00C13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452f72-9ac7-4f0e-9915-df8414549fc4">
      <Terms xmlns="http://schemas.microsoft.com/office/infopath/2007/PartnerControls"/>
    </lcf76f155ced4ddcb4097134ff3c332f>
    <TaxCatchAll xmlns="53888f62-d5df-4e09-8a7e-3e50b66e0f65" xsi:nil="true"/>
    <Rendsz_x00e1_m xmlns="f3452f72-9ac7-4f0e-9915-df8414549f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E6A211F184AE74A8679FB6B90DD54E9" ma:contentTypeVersion="19" ma:contentTypeDescription="Új dokumentum létrehozása." ma:contentTypeScope="" ma:versionID="0567c7b406c9026d53913756dc67c03d">
  <xsd:schema xmlns:xsd="http://www.w3.org/2001/XMLSchema" xmlns:xs="http://www.w3.org/2001/XMLSchema" xmlns:p="http://schemas.microsoft.com/office/2006/metadata/properties" xmlns:ns2="f3452f72-9ac7-4f0e-9915-df8414549fc4" xmlns:ns3="53888f62-d5df-4e09-8a7e-3e50b66e0f65" xmlns:ns4="bf5c7581-49fe-4a42-8065-25658012704f" targetNamespace="http://schemas.microsoft.com/office/2006/metadata/properties" ma:root="true" ma:fieldsID="bf124f39d041268955e706a691b1d8bb" ns2:_="" ns3:_="" ns4:_="">
    <xsd:import namespace="f3452f72-9ac7-4f0e-9915-df8414549fc4"/>
    <xsd:import namespace="53888f62-d5df-4e09-8a7e-3e50b66e0f65"/>
    <xsd:import namespace="bf5c7581-49fe-4a42-8065-256580127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SearchProperties" minOccurs="0"/>
                <xsd:element ref="ns2:Rendsz_x00e1_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52f72-9ac7-4f0e-9915-df8414549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ndsz_x00e1_m" ma:index="26" nillable="true" ma:displayName="Rendszám" ma:format="Dropdown" ma:internalName="Rendsz_x00e1_m">
      <xsd:simpleType>
        <xsd:union memberTypes="dms:Text">
          <xsd:simpleType>
            <xsd:restriction base="dms:Choice">
              <xsd:enumeration value="NYU-214"/>
              <xsd:enumeration value="PLC-437"/>
              <xsd:enumeration value="PRH-010"/>
              <xsd:enumeration value="RTV-361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88f62-d5df-4e09-8a7e-3e50b66e0f6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9e33e27-ef12-4fc7-8f5c-9d075bca87ac}" ma:internalName="TaxCatchAll" ma:showField="CatchAllData" ma:web="53888f62-d5df-4e09-8a7e-3e50b66e0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c7581-49fe-4a42-8065-25658012704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D165EC-DDDC-4221-A30E-54A8ED58AFD6}">
  <ds:schemaRefs>
    <ds:schemaRef ds:uri="http://schemas.microsoft.com/office/2006/metadata/properties"/>
    <ds:schemaRef ds:uri="http://schemas.microsoft.com/office/infopath/2007/PartnerControls"/>
    <ds:schemaRef ds:uri="f3452f72-9ac7-4f0e-9915-df8414549fc4"/>
    <ds:schemaRef ds:uri="53888f62-d5df-4e09-8a7e-3e50b66e0f65"/>
  </ds:schemaRefs>
</ds:datastoreItem>
</file>

<file path=customXml/itemProps2.xml><?xml version="1.0" encoding="utf-8"?>
<ds:datastoreItem xmlns:ds="http://schemas.openxmlformats.org/officeDocument/2006/customXml" ds:itemID="{C5127A7E-CC1B-49CF-911A-446C650CE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0BE84-2BE8-4C7F-828A-F7BDC0EDA2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Siemens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on Protection of Secrecy</dc:title>
  <dc:subject/>
  <dc:creator>Hu2a1316</dc:creator>
  <cp:keywords>C_Unrestricted</cp:keywords>
  <dc:description/>
  <cp:lastModifiedBy>Pap, Tímea (SCM RC-AT HU)</cp:lastModifiedBy>
  <cp:revision>5</cp:revision>
  <cp:lastPrinted>2001-03-22T18:20:00Z</cp:lastPrinted>
  <dcterms:created xsi:type="dcterms:W3CDTF">2021-10-14T10:24:00Z</dcterms:created>
  <dcterms:modified xsi:type="dcterms:W3CDTF">2024-06-27T13:51:18Z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venyes_ig">
    <vt:lpwstr>2020-09-30T00:00:00Z</vt:lpwstr>
  </property>
  <property fmtid="{D5CDD505-2E9C-101B-9397-08002B2CF9AE}" pid="3" name="evek">
    <vt:lpwstr>2009-2010</vt:lpwstr>
  </property>
  <property fmtid="{D5CDD505-2E9C-101B-9397-08002B2CF9AE}" pid="4" name="hatalytalanított_dokumentum">
    <vt:lpwstr/>
  </property>
  <property fmtid="{D5CDD505-2E9C-101B-9397-08002B2CF9AE}" pid="5" name="anyahazi_szabalyzat_url">
    <vt:lpwstr/>
  </property>
  <property fmtid="{D5CDD505-2E9C-101B-9397-08002B2CF9AE}" pid="6" name="hatalytalanito_dokumentum">
    <vt:lpwstr/>
  </property>
  <property fmtid="{D5CDD505-2E9C-101B-9397-08002B2CF9AE}" pid="7" name="kapcsolodo_dokumentumok">
    <vt:lpwstr/>
  </property>
  <property fmtid="{D5CDD505-2E9C-101B-9397-08002B2CF9AE}" pid="8" name="ContentType">
    <vt:lpwstr>Document</vt:lpwstr>
  </property>
  <property fmtid="{D5CDD505-2E9C-101B-9397-08002B2CF9AE}" pid="9" name="doc_type_short_desc">
    <vt:lpwstr>BIZ</vt:lpwstr>
  </property>
  <property fmtid="{D5CDD505-2E9C-101B-9397-08002B2CF9AE}" pid="10" name="leiras">
    <vt:lpwstr/>
  </property>
  <property fmtid="{D5CDD505-2E9C-101B-9397-08002B2CF9AE}" pid="11" name="description0">
    <vt:lpwstr/>
  </property>
  <property fmtid="{D5CDD505-2E9C-101B-9397-08002B2CF9AE}" pid="12" name="ervenyes_tol">
    <vt:lpwstr>2010-08-09T00:00:00Z</vt:lpwstr>
  </property>
  <property fmtid="{D5CDD505-2E9C-101B-9397-08002B2CF9AE}" pid="13" name="display_urn:schemas-microsoft-com:office:office#dokumentum_tulajdonosa">
    <vt:lpwstr>Szabó, Zoltán - CIT</vt:lpwstr>
  </property>
  <property fmtid="{D5CDD505-2E9C-101B-9397-08002B2CF9AE}" pid="14" name="felelos_szervezet">
    <vt:lpwstr>;#CIT;#</vt:lpwstr>
  </property>
  <property fmtid="{D5CDD505-2E9C-101B-9397-08002B2CF9AE}" pid="15" name="kulcsszavak">
    <vt:lpwstr>titok, adat bizalmas</vt:lpwstr>
  </property>
  <property fmtid="{D5CDD505-2E9C-101B-9397-08002B2CF9AE}" pid="16" name="keywords">
    <vt:lpwstr>secret Protection Secrecy data confident</vt:lpwstr>
  </property>
  <property fmtid="{D5CDD505-2E9C-101B-9397-08002B2CF9AE}" pid="17" name="dokumentum_cime">
    <vt:lpwstr>Titoktartási megállapodás</vt:lpwstr>
  </property>
  <property fmtid="{D5CDD505-2E9C-101B-9397-08002B2CF9AE}" pid="18" name="vonatkozo_szervezetek">
    <vt:lpwstr>;#SNV;#</vt:lpwstr>
  </property>
  <property fmtid="{D5CDD505-2E9C-101B-9397-08002B2CF9AE}" pid="19" name="anyahazi_szabalyzat_szama">
    <vt:lpwstr/>
  </property>
  <property fmtid="{D5CDD505-2E9C-101B-9397-08002B2CF9AE}" pid="20" name="language_versions">
    <vt:lpwstr>HU</vt:lpwstr>
  </property>
  <property fmtid="{D5CDD505-2E9C-101B-9397-08002B2CF9AE}" pid="21" name="dokmentum_tipusa">
    <vt:lpwstr>2. Bizonylatok - Minőségirányítás , információbiztonság</vt:lpwstr>
  </property>
  <property fmtid="{D5CDD505-2E9C-101B-9397-08002B2CF9AE}" pid="22" name="azonosito">
    <vt:lpwstr>2-502 hu-en</vt:lpwstr>
  </property>
  <property fmtid="{D5CDD505-2E9C-101B-9397-08002B2CF9AE}" pid="23" name="compliance">
    <vt:lpwstr>nem</vt:lpwstr>
  </property>
  <property fmtid="{D5CDD505-2E9C-101B-9397-08002B2CF9AE}" pid="24" name="mellekletek">
    <vt:lpwstr/>
  </property>
  <property fmtid="{D5CDD505-2E9C-101B-9397-08002B2CF9AE}" pid="25" name="dokumentum_tulajdonosa">
    <vt:lpwstr>45</vt:lpwstr>
  </property>
  <property fmtid="{D5CDD505-2E9C-101B-9397-08002B2CF9AE}" pid="26" name="_NewReviewCycle">
    <vt:lpwstr/>
  </property>
  <property fmtid="{D5CDD505-2E9C-101B-9397-08002B2CF9AE}" pid="27" name="PublishingExpirationDate">
    <vt:lpwstr/>
  </property>
  <property fmtid="{D5CDD505-2E9C-101B-9397-08002B2CF9AE}" pid="28" name="PublishingStartDate">
    <vt:lpwstr/>
  </property>
  <property fmtid="{D5CDD505-2E9C-101B-9397-08002B2CF9AE}" pid="29" name="ContentTypeId">
    <vt:lpwstr>0x0101000E6A211F184AE74A8679FB6B90DD54E9</vt:lpwstr>
  </property>
  <property fmtid="{D5CDD505-2E9C-101B-9397-08002B2CF9AE}" pid="30" name="Document Confidentiality">
    <vt:lpwstr>Unrestricted</vt:lpwstr>
  </property>
  <property fmtid="{D5CDD505-2E9C-101B-9397-08002B2CF9AE}" pid="31" name="sodocoClasLang">
    <vt:lpwstr>Unrestricted</vt:lpwstr>
  </property>
  <property fmtid="{D5CDD505-2E9C-101B-9397-08002B2CF9AE}" pid="32" name="sodocoClasLangId">
    <vt:i4>0</vt:i4>
  </property>
  <property fmtid="{D5CDD505-2E9C-101B-9397-08002B2CF9AE}" pid="33" name="sodocoClasId">
    <vt:i4>0</vt:i4>
  </property>
  <property fmtid="{D5CDD505-2E9C-101B-9397-08002B2CF9AE}" pid="34" name="Document_Confidentiality">
    <vt:lpwstr>Unrestricted</vt:lpwstr>
  </property>
  <property fmtid="{D5CDD505-2E9C-101B-9397-08002B2CF9AE}" pid="35" name="_dlc_DocIdItemGuid">
    <vt:lpwstr>cb2a7170-accd-4b69-ae66-f44206db50ba</vt:lpwstr>
  </property>
  <property fmtid="{D5CDD505-2E9C-101B-9397-08002B2CF9AE}" pid="36" name="MSIP_Label_a59b6cd5-d141-4a33-8bf1-0ca04484304f_Enabled">
    <vt:lpwstr>true</vt:lpwstr>
  </property>
  <property fmtid="{D5CDD505-2E9C-101B-9397-08002B2CF9AE}" pid="37" name="MSIP_Label_a59b6cd5-d141-4a33-8bf1-0ca04484304f_SetDate">
    <vt:lpwstr>2021-10-14T10:24:38Z</vt:lpwstr>
  </property>
  <property fmtid="{D5CDD505-2E9C-101B-9397-08002B2CF9AE}" pid="38" name="MSIP_Label_a59b6cd5-d141-4a33-8bf1-0ca04484304f_Method">
    <vt:lpwstr>Privileged</vt:lpwstr>
  </property>
  <property fmtid="{D5CDD505-2E9C-101B-9397-08002B2CF9AE}" pid="39" name="MSIP_Label_a59b6cd5-d141-4a33-8bf1-0ca04484304f_Name">
    <vt:lpwstr>restricted-default</vt:lpwstr>
  </property>
  <property fmtid="{D5CDD505-2E9C-101B-9397-08002B2CF9AE}" pid="40" name="MSIP_Label_a59b6cd5-d141-4a33-8bf1-0ca04484304f_SiteId">
    <vt:lpwstr>38ae3bcd-9579-4fd4-adda-b42e1495d55a</vt:lpwstr>
  </property>
  <property fmtid="{D5CDD505-2E9C-101B-9397-08002B2CF9AE}" pid="41" name="MSIP_Label_a59b6cd5-d141-4a33-8bf1-0ca04484304f_ActionId">
    <vt:lpwstr>732b97bd-8825-45e4-a177-0c99d9d3f711</vt:lpwstr>
  </property>
  <property fmtid="{D5CDD505-2E9C-101B-9397-08002B2CF9AE}" pid="42" name="MSIP_Label_a59b6cd5-d141-4a33-8bf1-0ca04484304f_ContentBits">
    <vt:lpwstr>0</vt:lpwstr>
  </property>
  <property fmtid="{D5CDD505-2E9C-101B-9397-08002B2CF9AE}" pid="43" name="MediaServiceImageTags">
    <vt:lpwstr/>
  </property>
</Properties>
</file>