
<file path=[Content_Types].xml><?xml version="1.0" encoding="utf-8"?>
<Types xmlns="http://schemas.openxmlformats.org/package/2006/content-types">
  <Default Extension="jpg" ContentType="image/jpeg"/>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pPr w:leftFromText="142" w:rightFromText="2835" w:bottomFromText="510" w:vertAnchor="text" w:horzAnchor="margin" w:tblpY="-3468"/>
        <w:tblOverlap w:val="never"/>
        <w:tblW w:w="666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6663"/>
      </w:tblGrid>
      <w:tr w:rsidR="005F058D" w:rsidRPr="002149A9" w14:paraId="0DF9A467" w14:textId="77777777" w:rsidTr="00DD7E2C">
        <w:trPr>
          <w:trHeight w:val="2075"/>
        </w:trPr>
        <w:tc>
          <w:tcPr>
            <w:tcW w:w="6663" w:type="dxa"/>
            <w:tcMar>
              <w:top w:w="567" w:type="dxa"/>
              <w:bottom w:w="0" w:type="dxa"/>
            </w:tcMar>
            <w:vAlign w:val="bottom"/>
          </w:tcPr>
          <w:p w14:paraId="1BFB2CFD" w14:textId="77777777" w:rsidR="005F058D" w:rsidRPr="00AE5B1B" w:rsidRDefault="005F058D" w:rsidP="006B759E">
            <w:pPr>
              <w:pStyle w:val="stlTitle"/>
              <w:rPr>
                <w:sz w:val="28"/>
                <w:szCs w:val="28"/>
              </w:rPr>
            </w:pPr>
            <w:r w:rsidRPr="006F6A68">
              <w:rPr>
                <w:sz w:val="32"/>
                <w:szCs w:val="32"/>
              </w:rPr>
              <w:t>Corporate Banking</w:t>
            </w:r>
          </w:p>
        </w:tc>
      </w:tr>
      <w:tr w:rsidR="005F058D" w:rsidRPr="002149A9" w14:paraId="114DA058" w14:textId="77777777" w:rsidTr="0035386E">
        <w:tc>
          <w:tcPr>
            <w:tcW w:w="6663" w:type="dxa"/>
            <w:tcMar>
              <w:top w:w="340" w:type="dxa"/>
              <w:bottom w:w="454" w:type="dxa"/>
            </w:tcMar>
          </w:tcPr>
          <w:p w14:paraId="3D24C9A0" w14:textId="552B0AC9" w:rsidR="00AD1B78" w:rsidRDefault="00E16E34" w:rsidP="00AD1B78">
            <w:pPr>
              <w:pStyle w:val="stlTitle"/>
              <w:spacing w:line="1000" w:lineRule="exact"/>
              <w:rPr>
                <w:color w:val="F3C000" w:themeColor="accent6"/>
                <w:sz w:val="96"/>
                <w:szCs w:val="96"/>
              </w:rPr>
            </w:pPr>
            <w:r>
              <w:rPr>
                <w:color w:val="F3C000" w:themeColor="accent6"/>
                <w:sz w:val="96"/>
                <w:szCs w:val="96"/>
              </w:rPr>
              <w:t>Requirements for clients offering</w:t>
            </w:r>
            <w:r w:rsidR="0032240A">
              <w:rPr>
                <w:color w:val="F3C000" w:themeColor="accent6"/>
                <w:sz w:val="96"/>
                <w:szCs w:val="96"/>
              </w:rPr>
              <w:t xml:space="preserve"> indirect clearing</w:t>
            </w:r>
            <w:r w:rsidR="009735A0">
              <w:rPr>
                <w:color w:val="F3C000" w:themeColor="accent6"/>
                <w:sz w:val="96"/>
                <w:szCs w:val="96"/>
              </w:rPr>
              <w:t xml:space="preserve"> </w:t>
            </w:r>
          </w:p>
          <w:p w14:paraId="6D291620" w14:textId="6EB245EE" w:rsidR="00C32EEF" w:rsidRPr="00C32EEF" w:rsidRDefault="00C32EEF" w:rsidP="00C32EEF">
            <w:pPr>
              <w:keepLines/>
              <w:spacing w:line="259" w:lineRule="auto"/>
              <w:ind w:hanging="10"/>
              <w:rPr>
                <w:b/>
                <w:color w:val="FFFFFF" w:themeColor="background1"/>
                <w:sz w:val="56"/>
                <w:szCs w:val="56"/>
                <w:lang w:val="en-US"/>
              </w:rPr>
            </w:pPr>
            <w:r w:rsidRPr="00C32EEF">
              <w:rPr>
                <w:b/>
                <w:color w:val="FFFFFF" w:themeColor="background1"/>
                <w:sz w:val="56"/>
                <w:szCs w:val="56"/>
                <w:lang w:val="en-US"/>
              </w:rPr>
              <w:t xml:space="preserve">Mandatory disclosure under Delegated Regulation (EU) 2017/2154, article 4 </w:t>
            </w:r>
          </w:p>
          <w:p w14:paraId="4757E088" w14:textId="5C42C482" w:rsidR="00207D62" w:rsidRPr="00137894" w:rsidRDefault="00207D62" w:rsidP="000D2EC4">
            <w:pPr>
              <w:keepNext/>
              <w:keepLines/>
              <w:spacing w:after="151" w:line="259" w:lineRule="auto"/>
              <w:ind w:left="-5" w:hanging="10"/>
              <w:outlineLvl w:val="0"/>
              <w:rPr>
                <w:color w:val="F3C000" w:themeColor="accent6"/>
                <w:sz w:val="96"/>
                <w:szCs w:val="96"/>
                <w:lang w:val="en-US"/>
              </w:rPr>
            </w:pPr>
          </w:p>
        </w:tc>
      </w:tr>
      <w:tr w:rsidR="005F058D" w:rsidRPr="002149A9" w14:paraId="111614E8" w14:textId="77777777" w:rsidTr="00DD7E2C">
        <w:trPr>
          <w:trHeight w:hRule="exact" w:val="340"/>
        </w:trPr>
        <w:tc>
          <w:tcPr>
            <w:tcW w:w="6663" w:type="dxa"/>
            <w:tcMar>
              <w:bottom w:w="0" w:type="dxa"/>
            </w:tcMar>
            <w:vAlign w:val="center"/>
          </w:tcPr>
          <w:p w14:paraId="2BCB2F35" w14:textId="2FE7E962" w:rsidR="000D2EC4" w:rsidRPr="000D2EC4" w:rsidRDefault="000D2EC4" w:rsidP="000D2EC4">
            <w:pPr>
              <w:pStyle w:val="stlData"/>
              <w:rPr>
                <w:lang w:bidi="en-GB"/>
              </w:rPr>
            </w:pPr>
            <w:r>
              <w:rPr>
                <w:lang w:bidi="en-GB"/>
              </w:rPr>
              <w:t xml:space="preserve">As </w:t>
            </w:r>
            <w:r w:rsidRPr="000D2EC4">
              <w:rPr>
                <w:lang w:bidi="en-GB"/>
              </w:rPr>
              <w:t>of January 3</w:t>
            </w:r>
            <w:r w:rsidRPr="000D2EC4">
              <w:rPr>
                <w:vertAlign w:val="superscript"/>
                <w:lang w:bidi="en-GB"/>
              </w:rPr>
              <w:t>rd</w:t>
            </w:r>
            <w:r w:rsidRPr="000D2EC4">
              <w:rPr>
                <w:lang w:bidi="en-GB"/>
              </w:rPr>
              <w:t xml:space="preserve">, 2018 </w:t>
            </w:r>
          </w:p>
          <w:p w14:paraId="70A29C2F" w14:textId="77777777" w:rsidR="00A56AA6" w:rsidRDefault="00A56AA6" w:rsidP="005F058D">
            <w:pPr>
              <w:pStyle w:val="stlData"/>
            </w:pPr>
          </w:p>
          <w:p w14:paraId="6A0D08C3" w14:textId="77777777" w:rsidR="00A56AA6" w:rsidRPr="002149A9" w:rsidRDefault="00A56AA6" w:rsidP="005F058D">
            <w:pPr>
              <w:pStyle w:val="stlData"/>
              <w:rPr>
                <w:color w:val="FFFFFF" w:themeColor="background1"/>
              </w:rPr>
            </w:pPr>
          </w:p>
        </w:tc>
      </w:tr>
      <w:tr w:rsidR="006B759E" w:rsidRPr="002149A9" w14:paraId="2C3F9B3A" w14:textId="77777777" w:rsidTr="00DD7E2C">
        <w:trPr>
          <w:trHeight w:val="1146"/>
        </w:trPr>
        <w:tc>
          <w:tcPr>
            <w:tcW w:w="6663" w:type="dxa"/>
            <w:tcMar>
              <w:bottom w:w="0" w:type="dxa"/>
            </w:tcMar>
            <w:vAlign w:val="center"/>
          </w:tcPr>
          <w:p w14:paraId="1EA90DF9" w14:textId="77777777" w:rsidR="00A56AA6" w:rsidRDefault="00A56AA6" w:rsidP="005F058D">
            <w:pPr>
              <w:pStyle w:val="stlData"/>
            </w:pPr>
          </w:p>
          <w:p w14:paraId="7FC5701A" w14:textId="77777777" w:rsidR="00A56AA6" w:rsidRDefault="00A56AA6" w:rsidP="005F058D">
            <w:pPr>
              <w:pStyle w:val="stlData"/>
            </w:pPr>
          </w:p>
          <w:p w14:paraId="168343EC" w14:textId="77777777" w:rsidR="00A56AA6" w:rsidRDefault="00A56AA6" w:rsidP="005F058D">
            <w:pPr>
              <w:pStyle w:val="stlData"/>
            </w:pPr>
          </w:p>
          <w:p w14:paraId="30F0CD48" w14:textId="77777777" w:rsidR="00A56AA6" w:rsidRDefault="00A56AA6" w:rsidP="005F058D">
            <w:pPr>
              <w:pStyle w:val="stlData"/>
            </w:pPr>
          </w:p>
          <w:p w14:paraId="1A6E2AF1" w14:textId="77777777" w:rsidR="00A56AA6" w:rsidRDefault="00A56AA6" w:rsidP="005F058D">
            <w:pPr>
              <w:pStyle w:val="stlData"/>
            </w:pPr>
          </w:p>
          <w:p w14:paraId="2AD73119" w14:textId="77777777" w:rsidR="00A56AA6" w:rsidRDefault="00A56AA6" w:rsidP="005F058D">
            <w:pPr>
              <w:pStyle w:val="stlData"/>
            </w:pPr>
          </w:p>
          <w:p w14:paraId="762C5473" w14:textId="77777777" w:rsidR="00A56AA6" w:rsidRDefault="00A56AA6" w:rsidP="005F058D">
            <w:pPr>
              <w:pStyle w:val="stlData"/>
            </w:pPr>
          </w:p>
          <w:p w14:paraId="172CC99F" w14:textId="68665EAF" w:rsidR="00A56AA6" w:rsidRDefault="00C32EEF" w:rsidP="005F058D">
            <w:pPr>
              <w:pStyle w:val="stlData"/>
            </w:pPr>
            <w:r>
              <w:rPr>
                <w:noProof/>
              </w:rPr>
              <w:drawing>
                <wp:inline distT="0" distB="0" distL="0" distR="0" wp14:anchorId="3A4B5B35" wp14:editId="77F6CEDA">
                  <wp:extent cx="1447800" cy="648269"/>
                  <wp:effectExtent l="0" t="0" r="0" b="0"/>
                  <wp:docPr id="1209089993" name="Picture 2" descr="A black background with white tex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9089993" name="Picture 2" descr="A black background with white text&#10;&#10;AI-generated content may be incorrect."/>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482194" cy="663670"/>
                          </a:xfrm>
                          <a:prstGeom prst="rect">
                            <a:avLst/>
                          </a:prstGeom>
                        </pic:spPr>
                      </pic:pic>
                    </a:graphicData>
                  </a:graphic>
                </wp:inline>
              </w:drawing>
            </w:r>
          </w:p>
        </w:tc>
      </w:tr>
    </w:tbl>
    <w:p w14:paraId="06E3131B" w14:textId="3DB9EA17" w:rsidR="004661DB" w:rsidRPr="00DA23A2" w:rsidRDefault="004661DB">
      <w:pPr>
        <w:rPr>
          <w:rFonts w:ascii="ABN AMRO Sans SemiBold" w:eastAsia="Times New Roman" w:hAnsi="ABN AMRO Sans SemiBold" w:cs="Arial"/>
          <w:bCs/>
          <w:color w:val="004C4C"/>
          <w:kern w:val="0"/>
          <w:sz w:val="22"/>
          <w:szCs w:val="28"/>
          <w14:ligatures w14:val="none"/>
        </w:rPr>
        <w:sectPr w:rsidR="004661DB" w:rsidRPr="00DA23A2" w:rsidSect="003C7CEC">
          <w:headerReference w:type="default" r:id="rId12"/>
          <w:footerReference w:type="default" r:id="rId13"/>
          <w:headerReference w:type="first" r:id="rId14"/>
          <w:pgSz w:w="11906" w:h="16838" w:code="9"/>
          <w:pgMar w:top="1418" w:right="1134" w:bottom="1701" w:left="1134" w:header="0" w:footer="284" w:gutter="0"/>
          <w:cols w:space="708"/>
          <w:titlePg/>
          <w:docGrid w:linePitch="360"/>
        </w:sectPr>
      </w:pPr>
    </w:p>
    <w:p w14:paraId="3F2C8A4E" w14:textId="5D0A585C" w:rsidR="008B27EB" w:rsidRDefault="00C32EEF" w:rsidP="008B27EB">
      <w:pPr>
        <w:spacing w:after="57" w:line="259" w:lineRule="auto"/>
        <w:ind w:right="36"/>
      </w:pPr>
      <w:r>
        <w:lastRenderedPageBreak/>
        <w:t xml:space="preserve">   </w:t>
      </w:r>
      <w:r w:rsidR="008B27EB">
        <w:t xml:space="preserve">Dear client, </w:t>
      </w:r>
    </w:p>
    <w:p w14:paraId="2AC2B578" w14:textId="77777777" w:rsidR="008B27EB" w:rsidRDefault="008B27EB" w:rsidP="008B27EB">
      <w:pPr>
        <w:spacing w:after="50" w:line="259" w:lineRule="auto"/>
        <w:ind w:left="142"/>
      </w:pPr>
      <w:r>
        <w:t xml:space="preserve"> </w:t>
      </w:r>
    </w:p>
    <w:p w14:paraId="0AB87BFD" w14:textId="77777777" w:rsidR="008B27EB" w:rsidRDefault="008B27EB" w:rsidP="008B27EB">
      <w:pPr>
        <w:spacing w:after="62" w:line="259" w:lineRule="auto"/>
        <w:ind w:left="142"/>
      </w:pPr>
      <w:r>
        <w:rPr>
          <w:rFonts w:ascii="Arial" w:eastAsia="Arial" w:hAnsi="Arial" w:cs="Arial"/>
          <w:b/>
        </w:rPr>
        <w:t xml:space="preserve"> </w:t>
      </w:r>
    </w:p>
    <w:p w14:paraId="62793FA5" w14:textId="77777777" w:rsidR="008B27EB" w:rsidRDefault="008B27EB" w:rsidP="008B27EB">
      <w:pPr>
        <w:ind w:left="137" w:right="36"/>
      </w:pPr>
      <w:r>
        <w:t xml:space="preserve">In accordance with the provisions of the Commission Delegated Regulation (EU) No 2017/2154 on Indirect Clearing Arrangements under </w:t>
      </w:r>
      <w:proofErr w:type="spellStart"/>
      <w:r>
        <w:t>MiFIR</w:t>
      </w:r>
      <w:proofErr w:type="spellEnd"/>
      <w:r>
        <w:t xml:space="preserve"> and art. 27.1 of Commission Delegated Regulation (EU) 2017/589, we are required to disclose the general terms and conditions pursuant to which we provide our clients </w:t>
      </w:r>
      <w:r>
        <w:rPr>
          <w:rFonts w:ascii="Arial" w:eastAsia="Arial" w:hAnsi="Arial" w:cs="Arial"/>
          <w:b/>
        </w:rPr>
        <w:t>indirect clearing services</w:t>
      </w:r>
      <w:r>
        <w:t xml:space="preserve"> with respect to exchange-traded derivatives contracts that are cleared by a central counterparty authorized in the European Union. </w:t>
      </w:r>
    </w:p>
    <w:p w14:paraId="608B999F" w14:textId="77777777" w:rsidR="008B27EB" w:rsidRDefault="008B27EB" w:rsidP="008B27EB">
      <w:pPr>
        <w:spacing w:after="55" w:line="259" w:lineRule="auto"/>
        <w:ind w:left="142"/>
      </w:pPr>
      <w:r>
        <w:t xml:space="preserve"> </w:t>
      </w:r>
    </w:p>
    <w:p w14:paraId="66914C31" w14:textId="77777777" w:rsidR="008B27EB" w:rsidRDefault="008B27EB" w:rsidP="008B27EB">
      <w:pPr>
        <w:spacing w:after="57" w:line="259" w:lineRule="auto"/>
        <w:ind w:left="137" w:right="36"/>
      </w:pPr>
      <w:r>
        <w:t xml:space="preserve">An indirect clearing arrangement is defined as follows: </w:t>
      </w:r>
    </w:p>
    <w:p w14:paraId="6F24CF10" w14:textId="77777777" w:rsidR="008B27EB" w:rsidRDefault="008B27EB" w:rsidP="008B27EB">
      <w:pPr>
        <w:ind w:left="137" w:right="36"/>
      </w:pPr>
      <w:r>
        <w:t xml:space="preserve">’Indirect clearing arrangement’ means the set of contractual relationships between the central counterparty (CCP), the clearing member, the client of a clearing member and indirect client that allows the client of a clearing member to provide clearing services to an indirect client. </w:t>
      </w:r>
    </w:p>
    <w:p w14:paraId="72287BCA" w14:textId="77777777" w:rsidR="008B27EB" w:rsidRDefault="008B27EB" w:rsidP="008B27EB">
      <w:pPr>
        <w:spacing w:after="57" w:line="259" w:lineRule="auto"/>
        <w:ind w:left="142"/>
      </w:pPr>
      <w:r>
        <w:t xml:space="preserve"> </w:t>
      </w:r>
    </w:p>
    <w:p w14:paraId="1621F2A4" w14:textId="77777777" w:rsidR="008B27EB" w:rsidRDefault="008B27EB" w:rsidP="008B27EB">
      <w:pPr>
        <w:ind w:left="137" w:right="36"/>
      </w:pPr>
      <w:r>
        <w:t xml:space="preserve">ABN AMRO Clearing Bank as clearing member will facilitate such indirect clearing arrangements for clients that meet the following requirements: </w:t>
      </w:r>
    </w:p>
    <w:p w14:paraId="2F66339A" w14:textId="77777777" w:rsidR="008B27EB" w:rsidRDefault="008B27EB" w:rsidP="008B27EB">
      <w:pPr>
        <w:spacing w:after="57" w:line="259" w:lineRule="auto"/>
        <w:ind w:left="142"/>
      </w:pPr>
      <w:r>
        <w:t xml:space="preserve"> </w:t>
      </w:r>
    </w:p>
    <w:p w14:paraId="7ED6735B" w14:textId="77777777" w:rsidR="008B27EB" w:rsidRDefault="008B27EB" w:rsidP="008B27EB">
      <w:pPr>
        <w:numPr>
          <w:ilvl w:val="0"/>
          <w:numId w:val="32"/>
        </w:numPr>
        <w:spacing w:after="61" w:line="259" w:lineRule="auto"/>
        <w:ind w:right="36" w:hanging="360"/>
      </w:pPr>
      <w:r>
        <w:t xml:space="preserve">There is an existing client relationship with ABN AMRO Clearing Bank.  </w:t>
      </w:r>
    </w:p>
    <w:p w14:paraId="04147727" w14:textId="77777777" w:rsidR="008B27EB" w:rsidRDefault="008B27EB" w:rsidP="008B27EB">
      <w:pPr>
        <w:numPr>
          <w:ilvl w:val="0"/>
          <w:numId w:val="32"/>
        </w:numPr>
        <w:spacing w:after="2" w:line="328" w:lineRule="auto"/>
        <w:ind w:right="36" w:hanging="360"/>
      </w:pPr>
      <w:r>
        <w:t xml:space="preserve">The client has gone through the client acceptance process and a client clearing agreement between ABN AMRO Clearing Bank and the client has been signed  </w:t>
      </w:r>
    </w:p>
    <w:p w14:paraId="202BC7D8" w14:textId="77777777" w:rsidR="008B27EB" w:rsidRDefault="008B27EB" w:rsidP="008B27EB">
      <w:pPr>
        <w:numPr>
          <w:ilvl w:val="0"/>
          <w:numId w:val="32"/>
        </w:numPr>
        <w:spacing w:after="2" w:line="328" w:lineRule="auto"/>
        <w:ind w:right="36" w:hanging="360"/>
      </w:pPr>
      <w:r>
        <w:t xml:space="preserve">The direct client is an authorised credit institution or investment </w:t>
      </w:r>
      <w:proofErr w:type="gramStart"/>
      <w:r>
        <w:t>firm</w:t>
      </w:r>
      <w:proofErr w:type="gramEnd"/>
      <w:r>
        <w:t xml:space="preserve"> or an entity established in a third country that would be considered to be a credit institution or investment firm if that entity were established in the European Union; </w:t>
      </w:r>
    </w:p>
    <w:p w14:paraId="4A9E778B" w14:textId="77777777" w:rsidR="008B27EB" w:rsidRDefault="008B27EB" w:rsidP="008B27EB">
      <w:pPr>
        <w:numPr>
          <w:ilvl w:val="0"/>
          <w:numId w:val="32"/>
        </w:numPr>
        <w:spacing w:after="2" w:line="328" w:lineRule="auto"/>
        <w:ind w:right="36" w:hanging="360"/>
      </w:pPr>
      <w:r>
        <w:t xml:space="preserve">The client provides indirect clearing services on reasonable commercial terms and publicly discloses the general terms and conditions under which it provides those </w:t>
      </w:r>
      <w:proofErr w:type="gramStart"/>
      <w:r>
        <w:t>services;</w:t>
      </w:r>
      <w:proofErr w:type="gramEnd"/>
      <w:r>
        <w:t xml:space="preserve"> </w:t>
      </w:r>
    </w:p>
    <w:p w14:paraId="3C5CF3AD" w14:textId="77777777" w:rsidR="008B27EB" w:rsidRDefault="008B27EB" w:rsidP="008B27EB">
      <w:pPr>
        <w:numPr>
          <w:ilvl w:val="0"/>
          <w:numId w:val="32"/>
        </w:numPr>
        <w:spacing w:after="2" w:line="328" w:lineRule="auto"/>
        <w:ind w:right="36" w:hanging="360"/>
      </w:pPr>
      <w:r>
        <w:t xml:space="preserve">ABN AMRO Clearing Bank has agreed to the general terms and conditions on which the client provides indirect clearing </w:t>
      </w:r>
      <w:proofErr w:type="gramStart"/>
      <w:r>
        <w:t>services;</w:t>
      </w:r>
      <w:proofErr w:type="gramEnd"/>
      <w:r>
        <w:t xml:space="preserve"> </w:t>
      </w:r>
    </w:p>
    <w:p w14:paraId="54FD0811" w14:textId="77777777" w:rsidR="008B27EB" w:rsidRDefault="008B27EB" w:rsidP="008B27EB">
      <w:pPr>
        <w:numPr>
          <w:ilvl w:val="0"/>
          <w:numId w:val="32"/>
        </w:numPr>
        <w:spacing w:after="2" w:line="328" w:lineRule="auto"/>
        <w:ind w:right="36" w:hanging="360"/>
      </w:pPr>
      <w:r>
        <w:t xml:space="preserve">ABN AMRO Clearing Bank will require evidence that know-your-customer and due diligence reviews on each indirect client have been performed in line with the standards of ABN AMRO Clearing Bank. </w:t>
      </w:r>
    </w:p>
    <w:p w14:paraId="0A2B5450" w14:textId="77777777" w:rsidR="008B27EB" w:rsidRDefault="008B27EB" w:rsidP="008B27EB">
      <w:pPr>
        <w:numPr>
          <w:ilvl w:val="0"/>
          <w:numId w:val="32"/>
        </w:numPr>
        <w:spacing w:after="63" w:line="259" w:lineRule="auto"/>
        <w:ind w:right="36" w:hanging="360"/>
      </w:pPr>
      <w:r>
        <w:t xml:space="preserve">The client meets the minimum financial resources and operational capacity requirements   </w:t>
      </w:r>
    </w:p>
    <w:p w14:paraId="3B4E3643" w14:textId="77777777" w:rsidR="008B27EB" w:rsidRDefault="008B27EB" w:rsidP="008B27EB">
      <w:pPr>
        <w:spacing w:after="55" w:line="259" w:lineRule="auto"/>
        <w:ind w:left="142"/>
      </w:pPr>
      <w:r>
        <w:t xml:space="preserve"> </w:t>
      </w:r>
    </w:p>
    <w:p w14:paraId="428480D5" w14:textId="77777777" w:rsidR="008B27EB" w:rsidRDefault="008B27EB" w:rsidP="008B27EB">
      <w:pPr>
        <w:ind w:left="137" w:right="36"/>
      </w:pPr>
      <w:r>
        <w:t xml:space="preserve">ABN AMRO Clearing Bank will review the financial resources and the operational capacity of a client before it can facilitate indirect clearing services offered by the client. The minimum operational capacity and financial resources requirements depend on a number of factors, including, but not limited to, the expected volume cleared through the indirect clearing arrangement, the number of indirect clients serviced by the client, the level of automation and/or straight-through processing (STP), the level of operational support required, the credit and risk profile of the client and its indirect clients, and exchange membership, if any. </w:t>
      </w:r>
    </w:p>
    <w:p w14:paraId="704F32B5" w14:textId="77777777" w:rsidR="008B27EB" w:rsidRDefault="008B27EB" w:rsidP="008B27EB">
      <w:pPr>
        <w:spacing w:after="57" w:line="259" w:lineRule="auto"/>
        <w:ind w:left="142"/>
      </w:pPr>
      <w:r>
        <w:t xml:space="preserve"> </w:t>
      </w:r>
    </w:p>
    <w:p w14:paraId="295946F6" w14:textId="77777777" w:rsidR="008B27EB" w:rsidRDefault="008B27EB" w:rsidP="008B27EB">
      <w:pPr>
        <w:ind w:left="137" w:right="36"/>
      </w:pPr>
      <w:r>
        <w:t xml:space="preserve">The terms and conditions for facilitating an indirect clearing arrangement are set out in detail in a dedicated agreement, including all schedules and appendices thereto.   </w:t>
      </w:r>
    </w:p>
    <w:p w14:paraId="610412EC" w14:textId="77777777" w:rsidR="008B27EB" w:rsidRDefault="008B27EB" w:rsidP="008B27EB">
      <w:pPr>
        <w:spacing w:after="57" w:line="259" w:lineRule="auto"/>
        <w:ind w:left="142"/>
      </w:pPr>
      <w:r>
        <w:t xml:space="preserve"> </w:t>
      </w:r>
    </w:p>
    <w:p w14:paraId="5B531EFE" w14:textId="7BE67CB1" w:rsidR="008B27EB" w:rsidRDefault="008B27EB" w:rsidP="008B27EB">
      <w:pPr>
        <w:spacing w:after="1670" w:line="259" w:lineRule="auto"/>
        <w:ind w:left="142"/>
      </w:pPr>
      <w:r>
        <w:t xml:space="preserve"> ABN AMRO Clearing Bank will offer the clients for which it facilitates indirect clearing two types of accounts for holding the assets and positions of indirect clients: </w:t>
      </w:r>
    </w:p>
    <w:p w14:paraId="1ED8D3B6" w14:textId="77777777" w:rsidR="008B27EB" w:rsidRDefault="008B27EB" w:rsidP="008B27EB">
      <w:pPr>
        <w:spacing w:after="57" w:line="259" w:lineRule="auto"/>
        <w:ind w:left="142"/>
      </w:pPr>
      <w:r>
        <w:lastRenderedPageBreak/>
        <w:t xml:space="preserve"> </w:t>
      </w:r>
    </w:p>
    <w:p w14:paraId="7F3EB3FF" w14:textId="77777777" w:rsidR="008B27EB" w:rsidRDefault="008B27EB" w:rsidP="008B27EB">
      <w:pPr>
        <w:numPr>
          <w:ilvl w:val="0"/>
          <w:numId w:val="32"/>
        </w:numPr>
        <w:spacing w:after="2" w:line="328" w:lineRule="auto"/>
        <w:ind w:right="36" w:hanging="360"/>
      </w:pPr>
      <w:r>
        <w:t xml:space="preserve">an omnibus segregated account with the assets and positions held by that client for the account of its indirect clients, in which indirect client assets are netted for the purposes of calculating the margin requirement. Assets of indirect clients can be used to cover the positions of other indirect clients.  </w:t>
      </w:r>
    </w:p>
    <w:p w14:paraId="238C3766" w14:textId="77777777" w:rsidR="008B27EB" w:rsidRDefault="008B27EB" w:rsidP="008B27EB">
      <w:pPr>
        <w:numPr>
          <w:ilvl w:val="0"/>
          <w:numId w:val="32"/>
        </w:numPr>
        <w:spacing w:after="2" w:line="328" w:lineRule="auto"/>
        <w:ind w:right="36" w:hanging="360"/>
      </w:pPr>
      <w:proofErr w:type="gramStart"/>
      <w:r>
        <w:t>an</w:t>
      </w:r>
      <w:proofErr w:type="gramEnd"/>
      <w:r>
        <w:t xml:space="preserve"> gross omnibus segregated account with the assets and positions held by that client for the account of its indirect clients, in which the clearing member shall ensure that the positions of an indirect client do not offset the positions of another indirect client and that the assets of an indirect client cannot be used to cover the positions of another indirect client. The margin requirement is calculated accordingly.  </w:t>
      </w:r>
    </w:p>
    <w:p w14:paraId="5535FDF9" w14:textId="77777777" w:rsidR="008B27EB" w:rsidRDefault="008B27EB" w:rsidP="008B27EB">
      <w:pPr>
        <w:spacing w:after="55" w:line="259" w:lineRule="auto"/>
        <w:ind w:left="142"/>
      </w:pPr>
      <w:r>
        <w:t xml:space="preserve"> </w:t>
      </w:r>
    </w:p>
    <w:p w14:paraId="135D22F6" w14:textId="77777777" w:rsidR="008B27EB" w:rsidRDefault="008B27EB" w:rsidP="008B27EB">
      <w:pPr>
        <w:spacing w:after="43" w:line="259" w:lineRule="auto"/>
        <w:ind w:left="137" w:right="36"/>
      </w:pPr>
      <w:r>
        <w:t xml:space="preserve">In both instances, indirect client assets are held separately from direct client assets and positions. </w:t>
      </w:r>
    </w:p>
    <w:p w14:paraId="6FE58F19" w14:textId="77777777" w:rsidR="008F3495" w:rsidRDefault="008F3495" w:rsidP="008B27EB">
      <w:pPr>
        <w:spacing w:after="43" w:line="259" w:lineRule="auto"/>
        <w:ind w:left="137" w:right="36"/>
      </w:pPr>
    </w:p>
    <w:p w14:paraId="71A55FB8" w14:textId="77777777" w:rsidR="008F3495" w:rsidRDefault="008F3495" w:rsidP="008B27EB">
      <w:pPr>
        <w:spacing w:after="43" w:line="259" w:lineRule="auto"/>
        <w:ind w:left="137" w:right="36"/>
      </w:pPr>
    </w:p>
    <w:p w14:paraId="2D0C7069" w14:textId="77777777" w:rsidR="008F3495" w:rsidRDefault="008F3495" w:rsidP="008B27EB">
      <w:pPr>
        <w:spacing w:after="43" w:line="259" w:lineRule="auto"/>
        <w:ind w:left="137" w:right="36"/>
      </w:pPr>
    </w:p>
    <w:p w14:paraId="4D410796" w14:textId="77777777" w:rsidR="008F3495" w:rsidRDefault="008F3495" w:rsidP="008B27EB">
      <w:pPr>
        <w:spacing w:after="43" w:line="259" w:lineRule="auto"/>
        <w:ind w:left="137" w:right="36"/>
      </w:pPr>
    </w:p>
    <w:p w14:paraId="16EBA536" w14:textId="77777777" w:rsidR="008F3495" w:rsidRDefault="008F3495" w:rsidP="008B27EB">
      <w:pPr>
        <w:spacing w:after="43" w:line="259" w:lineRule="auto"/>
        <w:ind w:left="137" w:right="36"/>
      </w:pPr>
    </w:p>
    <w:p w14:paraId="1C676171" w14:textId="77777777" w:rsidR="008F3495" w:rsidRDefault="008F3495" w:rsidP="008B27EB">
      <w:pPr>
        <w:spacing w:after="43" w:line="259" w:lineRule="auto"/>
        <w:ind w:left="137" w:right="36"/>
      </w:pPr>
    </w:p>
    <w:p w14:paraId="5D1768EA" w14:textId="77777777" w:rsidR="008F3495" w:rsidRDefault="008F3495" w:rsidP="008B27EB">
      <w:pPr>
        <w:spacing w:after="43" w:line="259" w:lineRule="auto"/>
        <w:ind w:left="137" w:right="36"/>
      </w:pPr>
    </w:p>
    <w:p w14:paraId="40F9B071" w14:textId="77777777" w:rsidR="008F3495" w:rsidRDefault="008F3495" w:rsidP="008F3495">
      <w:pPr>
        <w:autoSpaceDE w:val="0"/>
        <w:autoSpaceDN w:val="0"/>
        <w:adjustRightInd w:val="0"/>
        <w:ind w:left="-567"/>
        <w:rPr>
          <w:rFonts w:ascii="Helv" w:hAnsi="Helv" w:cs="Helv"/>
          <w:color w:val="5F5F5F"/>
          <w:sz w:val="16"/>
          <w:szCs w:val="16"/>
        </w:rPr>
      </w:pPr>
    </w:p>
    <w:p w14:paraId="08B7D684" w14:textId="77777777" w:rsidR="008F3495" w:rsidRDefault="008F3495" w:rsidP="008F3495">
      <w:pPr>
        <w:autoSpaceDE w:val="0"/>
        <w:autoSpaceDN w:val="0"/>
        <w:adjustRightInd w:val="0"/>
        <w:ind w:left="-567"/>
        <w:rPr>
          <w:rFonts w:ascii="Helv" w:hAnsi="Helv" w:cs="Helv"/>
          <w:color w:val="5F5F5F"/>
          <w:sz w:val="16"/>
          <w:szCs w:val="16"/>
        </w:rPr>
      </w:pPr>
    </w:p>
    <w:p w14:paraId="04E292BB" w14:textId="77777777" w:rsidR="008F3495" w:rsidRDefault="008F3495" w:rsidP="008F3495">
      <w:pPr>
        <w:autoSpaceDE w:val="0"/>
        <w:autoSpaceDN w:val="0"/>
        <w:adjustRightInd w:val="0"/>
        <w:ind w:left="-567"/>
        <w:rPr>
          <w:rFonts w:ascii="Helv" w:hAnsi="Helv" w:cs="Helv"/>
          <w:color w:val="5F5F5F"/>
          <w:sz w:val="16"/>
          <w:szCs w:val="16"/>
        </w:rPr>
      </w:pPr>
    </w:p>
    <w:p w14:paraId="0CC1D3B1" w14:textId="77777777" w:rsidR="008F3495" w:rsidRDefault="008F3495" w:rsidP="008F3495">
      <w:pPr>
        <w:autoSpaceDE w:val="0"/>
        <w:autoSpaceDN w:val="0"/>
        <w:adjustRightInd w:val="0"/>
        <w:ind w:left="-567"/>
        <w:rPr>
          <w:rFonts w:ascii="Helv" w:hAnsi="Helv" w:cs="Helv"/>
          <w:color w:val="5F5F5F"/>
          <w:sz w:val="16"/>
          <w:szCs w:val="16"/>
        </w:rPr>
      </w:pPr>
    </w:p>
    <w:p w14:paraId="56CD2453" w14:textId="77777777" w:rsidR="008F3495" w:rsidRDefault="008F3495" w:rsidP="008F3495">
      <w:pPr>
        <w:autoSpaceDE w:val="0"/>
        <w:autoSpaceDN w:val="0"/>
        <w:adjustRightInd w:val="0"/>
        <w:ind w:left="-567"/>
        <w:rPr>
          <w:rFonts w:ascii="Helv" w:hAnsi="Helv" w:cs="Helv"/>
          <w:color w:val="5F5F5F"/>
          <w:sz w:val="16"/>
          <w:szCs w:val="16"/>
        </w:rPr>
      </w:pPr>
    </w:p>
    <w:p w14:paraId="2E0F312F" w14:textId="77777777" w:rsidR="008F3495" w:rsidRDefault="008F3495" w:rsidP="008F3495">
      <w:pPr>
        <w:autoSpaceDE w:val="0"/>
        <w:autoSpaceDN w:val="0"/>
        <w:adjustRightInd w:val="0"/>
        <w:ind w:left="-567"/>
        <w:rPr>
          <w:rFonts w:ascii="Helv" w:hAnsi="Helv" w:cs="Helv"/>
          <w:color w:val="5F5F5F"/>
          <w:sz w:val="16"/>
          <w:szCs w:val="16"/>
        </w:rPr>
      </w:pPr>
    </w:p>
    <w:p w14:paraId="50E9E2E4" w14:textId="77777777" w:rsidR="008F3495" w:rsidRDefault="008F3495" w:rsidP="008F3495">
      <w:pPr>
        <w:autoSpaceDE w:val="0"/>
        <w:autoSpaceDN w:val="0"/>
        <w:adjustRightInd w:val="0"/>
        <w:ind w:left="-567"/>
        <w:rPr>
          <w:rFonts w:ascii="Helv" w:hAnsi="Helv" w:cs="Helv"/>
          <w:color w:val="5F5F5F"/>
          <w:sz w:val="16"/>
          <w:szCs w:val="16"/>
        </w:rPr>
      </w:pPr>
    </w:p>
    <w:p w14:paraId="4A5774E0" w14:textId="77777777" w:rsidR="008F3495" w:rsidRDefault="008F3495" w:rsidP="008F3495">
      <w:pPr>
        <w:autoSpaceDE w:val="0"/>
        <w:autoSpaceDN w:val="0"/>
        <w:adjustRightInd w:val="0"/>
        <w:ind w:left="-567"/>
        <w:rPr>
          <w:rFonts w:ascii="Helv" w:hAnsi="Helv" w:cs="Helv"/>
          <w:color w:val="5F5F5F"/>
          <w:sz w:val="16"/>
          <w:szCs w:val="16"/>
        </w:rPr>
      </w:pPr>
    </w:p>
    <w:p w14:paraId="5A0B03B0" w14:textId="77777777" w:rsidR="008F3495" w:rsidRDefault="008F3495" w:rsidP="008F3495">
      <w:pPr>
        <w:autoSpaceDE w:val="0"/>
        <w:autoSpaceDN w:val="0"/>
        <w:adjustRightInd w:val="0"/>
        <w:ind w:left="-567"/>
        <w:rPr>
          <w:rFonts w:ascii="Helv" w:hAnsi="Helv" w:cs="Helv"/>
          <w:color w:val="5F5F5F"/>
          <w:sz w:val="16"/>
          <w:szCs w:val="16"/>
        </w:rPr>
      </w:pPr>
    </w:p>
    <w:p w14:paraId="5ADC7E0D" w14:textId="77777777" w:rsidR="008F3495" w:rsidRDefault="008F3495" w:rsidP="008F3495">
      <w:pPr>
        <w:autoSpaceDE w:val="0"/>
        <w:autoSpaceDN w:val="0"/>
        <w:adjustRightInd w:val="0"/>
        <w:ind w:left="-567"/>
        <w:rPr>
          <w:rFonts w:ascii="Helv" w:hAnsi="Helv" w:cs="Helv"/>
          <w:color w:val="5F5F5F"/>
          <w:sz w:val="16"/>
          <w:szCs w:val="16"/>
        </w:rPr>
      </w:pPr>
    </w:p>
    <w:p w14:paraId="460BD7AC" w14:textId="77777777" w:rsidR="008F3495" w:rsidRDefault="008F3495" w:rsidP="008F3495">
      <w:pPr>
        <w:autoSpaceDE w:val="0"/>
        <w:autoSpaceDN w:val="0"/>
        <w:adjustRightInd w:val="0"/>
        <w:ind w:left="-567"/>
        <w:rPr>
          <w:rFonts w:ascii="Helv" w:hAnsi="Helv" w:cs="Helv"/>
          <w:color w:val="5F5F5F"/>
          <w:sz w:val="16"/>
          <w:szCs w:val="16"/>
        </w:rPr>
      </w:pPr>
    </w:p>
    <w:p w14:paraId="58B77E88" w14:textId="77777777" w:rsidR="008F3495" w:rsidRDefault="008F3495" w:rsidP="008F3495">
      <w:pPr>
        <w:autoSpaceDE w:val="0"/>
        <w:autoSpaceDN w:val="0"/>
        <w:adjustRightInd w:val="0"/>
        <w:ind w:left="-567"/>
        <w:rPr>
          <w:rFonts w:ascii="Helv" w:hAnsi="Helv" w:cs="Helv"/>
          <w:color w:val="5F5F5F"/>
          <w:sz w:val="16"/>
          <w:szCs w:val="16"/>
        </w:rPr>
      </w:pPr>
    </w:p>
    <w:p w14:paraId="092A86BB" w14:textId="77777777" w:rsidR="008F3495" w:rsidRDefault="008F3495" w:rsidP="008F3495">
      <w:pPr>
        <w:autoSpaceDE w:val="0"/>
        <w:autoSpaceDN w:val="0"/>
        <w:adjustRightInd w:val="0"/>
        <w:ind w:left="-567"/>
        <w:rPr>
          <w:rFonts w:ascii="Helv" w:hAnsi="Helv" w:cs="Helv"/>
          <w:color w:val="5F5F5F"/>
          <w:sz w:val="16"/>
          <w:szCs w:val="16"/>
        </w:rPr>
      </w:pPr>
    </w:p>
    <w:p w14:paraId="17C5A0C4" w14:textId="77777777" w:rsidR="008F3495" w:rsidRDefault="008F3495" w:rsidP="008F3495">
      <w:pPr>
        <w:autoSpaceDE w:val="0"/>
        <w:autoSpaceDN w:val="0"/>
        <w:adjustRightInd w:val="0"/>
        <w:ind w:left="-567"/>
        <w:rPr>
          <w:rFonts w:ascii="Helv" w:hAnsi="Helv" w:cs="Helv"/>
          <w:color w:val="5F5F5F"/>
          <w:sz w:val="16"/>
          <w:szCs w:val="16"/>
        </w:rPr>
      </w:pPr>
    </w:p>
    <w:p w14:paraId="29718E5E" w14:textId="77777777" w:rsidR="008F3495" w:rsidRDefault="008F3495" w:rsidP="008F3495">
      <w:pPr>
        <w:autoSpaceDE w:val="0"/>
        <w:autoSpaceDN w:val="0"/>
        <w:adjustRightInd w:val="0"/>
        <w:ind w:left="-567"/>
        <w:rPr>
          <w:rFonts w:ascii="Helv" w:hAnsi="Helv" w:cs="Helv"/>
          <w:color w:val="5F5F5F"/>
          <w:sz w:val="16"/>
          <w:szCs w:val="16"/>
        </w:rPr>
      </w:pPr>
    </w:p>
    <w:p w14:paraId="42EA69CF" w14:textId="77777777" w:rsidR="008F3495" w:rsidRDefault="008F3495" w:rsidP="008F3495">
      <w:pPr>
        <w:autoSpaceDE w:val="0"/>
        <w:autoSpaceDN w:val="0"/>
        <w:adjustRightInd w:val="0"/>
        <w:ind w:left="-567"/>
        <w:rPr>
          <w:rFonts w:ascii="Helv" w:hAnsi="Helv" w:cs="Helv"/>
          <w:color w:val="5F5F5F"/>
          <w:sz w:val="16"/>
          <w:szCs w:val="16"/>
        </w:rPr>
      </w:pPr>
    </w:p>
    <w:p w14:paraId="55B77F9C" w14:textId="1E8AB6B5" w:rsidR="008F3495" w:rsidRPr="00090736" w:rsidRDefault="008F3495" w:rsidP="008F3495">
      <w:pPr>
        <w:autoSpaceDE w:val="0"/>
        <w:autoSpaceDN w:val="0"/>
        <w:adjustRightInd w:val="0"/>
        <w:ind w:left="-567"/>
        <w:rPr>
          <w:rFonts w:ascii="Helv" w:hAnsi="Helv" w:cs="Helv"/>
          <w:color w:val="008250"/>
          <w:sz w:val="16"/>
          <w:szCs w:val="16"/>
        </w:rPr>
      </w:pPr>
      <w:r w:rsidRPr="00090736">
        <w:rPr>
          <w:rFonts w:ascii="Helv" w:hAnsi="Helv" w:cs="Helv"/>
          <w:color w:val="5F5F5F"/>
          <w:sz w:val="16"/>
          <w:szCs w:val="16"/>
        </w:rPr>
        <w:t xml:space="preserve">This document has been prepared by </w:t>
      </w:r>
      <w:r w:rsidRPr="00090736">
        <w:rPr>
          <w:rFonts w:ascii="Helv" w:hAnsi="Helv" w:cs="Helv"/>
          <w:b/>
          <w:bCs/>
          <w:color w:val="5F5F5F"/>
          <w:sz w:val="16"/>
          <w:szCs w:val="16"/>
        </w:rPr>
        <w:t>ABN AMRO Clearing Bank N.V.</w:t>
      </w:r>
      <w:r w:rsidRPr="00090736">
        <w:rPr>
          <w:rFonts w:ascii="Helv" w:hAnsi="Helv" w:cs="Helv"/>
          <w:color w:val="5F5F5F"/>
          <w:sz w:val="16"/>
          <w:szCs w:val="16"/>
        </w:rPr>
        <w:t xml:space="preserve"> (“AACB”) and is solely intended to provide general information about the subject matter. The </w:t>
      </w:r>
      <w:r>
        <w:rPr>
          <w:rFonts w:ascii="Helv" w:hAnsi="Helv" w:cs="Helv"/>
          <w:color w:val="5F5F5F"/>
          <w:sz w:val="16"/>
          <w:szCs w:val="16"/>
        </w:rPr>
        <w:t>document</w:t>
      </w:r>
      <w:r w:rsidRPr="00090736">
        <w:rPr>
          <w:rFonts w:ascii="Helv" w:hAnsi="Helv" w:cs="Helv"/>
          <w:color w:val="5F5F5F"/>
          <w:sz w:val="16"/>
          <w:szCs w:val="16"/>
        </w:rPr>
        <w:t xml:space="preserve"> is informative in nature and does not constitute legal, regulatory or other advice nor does it express any recommendations and may not be used for such purposes. </w:t>
      </w:r>
    </w:p>
    <w:p w14:paraId="7BA770EA" w14:textId="77777777" w:rsidR="008F3495" w:rsidRPr="00090736" w:rsidRDefault="008F3495" w:rsidP="008F3495">
      <w:pPr>
        <w:autoSpaceDE w:val="0"/>
        <w:autoSpaceDN w:val="0"/>
        <w:adjustRightInd w:val="0"/>
        <w:ind w:left="-567"/>
        <w:rPr>
          <w:rFonts w:ascii="Helv" w:hAnsi="Helv" w:cs="Helv"/>
          <w:color w:val="008250"/>
          <w:sz w:val="16"/>
          <w:szCs w:val="16"/>
        </w:rPr>
      </w:pPr>
    </w:p>
    <w:p w14:paraId="61A3BAC4" w14:textId="4BDF28C3" w:rsidR="008F3495" w:rsidRPr="00090736" w:rsidRDefault="008F3495" w:rsidP="008F3495">
      <w:pPr>
        <w:autoSpaceDE w:val="0"/>
        <w:autoSpaceDN w:val="0"/>
        <w:adjustRightInd w:val="0"/>
        <w:ind w:left="-567"/>
        <w:rPr>
          <w:rFonts w:ascii="Helv" w:hAnsi="Helv" w:cs="Helv"/>
          <w:color w:val="5F5F5F"/>
          <w:sz w:val="16"/>
          <w:szCs w:val="16"/>
        </w:rPr>
      </w:pPr>
      <w:r w:rsidRPr="00090736">
        <w:rPr>
          <w:rFonts w:ascii="Helv" w:hAnsi="Helv" w:cs="Helv"/>
          <w:color w:val="5F5F5F"/>
          <w:sz w:val="16"/>
          <w:szCs w:val="16"/>
        </w:rPr>
        <w:t xml:space="preserve">Everyone using this </w:t>
      </w:r>
      <w:r>
        <w:rPr>
          <w:rFonts w:ascii="Helv" w:hAnsi="Helv" w:cs="Helv"/>
          <w:color w:val="5F5F5F"/>
          <w:sz w:val="16"/>
          <w:szCs w:val="16"/>
        </w:rPr>
        <w:t>document</w:t>
      </w:r>
      <w:r w:rsidRPr="00090736">
        <w:rPr>
          <w:rFonts w:ascii="Helv" w:hAnsi="Helv" w:cs="Helv"/>
          <w:color w:val="5F5F5F"/>
          <w:sz w:val="16"/>
          <w:szCs w:val="16"/>
        </w:rPr>
        <w:t xml:space="preserve"> should acquaint themselves with and adhere to the applicable rules, regulations and legislation. No reliance may be placed for any purposes whatsoever on the information, opinions, forecasts and assumptions contained in the </w:t>
      </w:r>
      <w:r>
        <w:rPr>
          <w:rFonts w:ascii="Helv" w:hAnsi="Helv" w:cs="Helv"/>
          <w:color w:val="5F5F5F"/>
          <w:sz w:val="16"/>
          <w:szCs w:val="16"/>
        </w:rPr>
        <w:t>document</w:t>
      </w:r>
      <w:r w:rsidRPr="00090736">
        <w:rPr>
          <w:rFonts w:ascii="Helv" w:hAnsi="Helv" w:cs="Helv"/>
          <w:color w:val="5F5F5F"/>
          <w:sz w:val="16"/>
          <w:szCs w:val="16"/>
        </w:rPr>
        <w:t xml:space="preserve"> or on its completeness, accuracy or fairness. </w:t>
      </w:r>
      <w:r>
        <w:rPr>
          <w:rFonts w:ascii="Helv" w:hAnsi="Helv" w:cs="Helv"/>
          <w:color w:val="5F5F5F"/>
          <w:sz w:val="16"/>
          <w:szCs w:val="16"/>
        </w:rPr>
        <w:t>Readers</w:t>
      </w:r>
      <w:r w:rsidRPr="00090736">
        <w:rPr>
          <w:rFonts w:ascii="Helv" w:hAnsi="Helv" w:cs="Helv"/>
          <w:color w:val="5F5F5F"/>
          <w:sz w:val="16"/>
          <w:szCs w:val="16"/>
        </w:rPr>
        <w:t xml:space="preserve"> should acquire their own legal advice in connection with any of the information contained in this </w:t>
      </w:r>
      <w:r>
        <w:rPr>
          <w:rFonts w:ascii="Helv" w:hAnsi="Helv" w:cs="Helv"/>
          <w:color w:val="5F5F5F"/>
          <w:sz w:val="16"/>
          <w:szCs w:val="16"/>
        </w:rPr>
        <w:t>document</w:t>
      </w:r>
      <w:r w:rsidRPr="00090736">
        <w:rPr>
          <w:rFonts w:ascii="Helv" w:hAnsi="Helv" w:cs="Helv"/>
          <w:color w:val="5F5F5F"/>
          <w:sz w:val="16"/>
          <w:szCs w:val="16"/>
        </w:rPr>
        <w:t xml:space="preserve">. </w:t>
      </w:r>
    </w:p>
    <w:p w14:paraId="6140D17C" w14:textId="56842DE6" w:rsidR="008F3495" w:rsidRPr="00090736" w:rsidRDefault="008F3495" w:rsidP="008F3495">
      <w:pPr>
        <w:autoSpaceDE w:val="0"/>
        <w:autoSpaceDN w:val="0"/>
        <w:adjustRightInd w:val="0"/>
        <w:ind w:left="-567"/>
        <w:rPr>
          <w:rFonts w:ascii="Helv" w:hAnsi="Helv" w:cs="Helv"/>
          <w:color w:val="5F5F5F"/>
          <w:sz w:val="16"/>
          <w:szCs w:val="16"/>
        </w:rPr>
      </w:pPr>
    </w:p>
    <w:p w14:paraId="0EB16B8D" w14:textId="18D4462B" w:rsidR="008F3495" w:rsidRPr="00090736" w:rsidRDefault="008F3495" w:rsidP="008F3495">
      <w:pPr>
        <w:autoSpaceDE w:val="0"/>
        <w:autoSpaceDN w:val="0"/>
        <w:adjustRightInd w:val="0"/>
        <w:ind w:left="-567"/>
        <w:rPr>
          <w:rFonts w:ascii="Helv" w:hAnsi="Helv" w:cs="Helv"/>
          <w:color w:val="5F5F5F"/>
          <w:sz w:val="16"/>
          <w:szCs w:val="16"/>
        </w:rPr>
      </w:pPr>
      <w:r w:rsidRPr="00090736">
        <w:rPr>
          <w:rFonts w:ascii="Helv" w:hAnsi="Helv" w:cs="Helv"/>
          <w:color w:val="5F5F5F"/>
          <w:sz w:val="16"/>
          <w:szCs w:val="16"/>
        </w:rPr>
        <w:t xml:space="preserve">No representation or warranty, express or implied, is or will be made in relation to, and no responsibility or liability is or will be accepted by AACB (or any of its directors, officers, affiliates or employees, agents, representatives and consultants) as to the accuracy or completeness of the information contained in this </w:t>
      </w:r>
      <w:r>
        <w:rPr>
          <w:rFonts w:ascii="Helv" w:hAnsi="Helv" w:cs="Helv"/>
          <w:color w:val="5F5F5F"/>
          <w:sz w:val="16"/>
          <w:szCs w:val="16"/>
        </w:rPr>
        <w:t>document</w:t>
      </w:r>
      <w:r w:rsidRPr="00090736">
        <w:rPr>
          <w:rFonts w:ascii="Helv" w:hAnsi="Helv" w:cs="Helv"/>
          <w:color w:val="5F5F5F"/>
          <w:sz w:val="16"/>
          <w:szCs w:val="16"/>
        </w:rPr>
        <w:t xml:space="preserve">. No liability is accepted for any directly or consequential losses or expenses incurred </w:t>
      </w:r>
      <w:proofErr w:type="gramStart"/>
      <w:r w:rsidRPr="00090736">
        <w:rPr>
          <w:rFonts w:ascii="Helv" w:hAnsi="Helv" w:cs="Helv"/>
          <w:color w:val="5F5F5F"/>
          <w:sz w:val="16"/>
          <w:szCs w:val="16"/>
        </w:rPr>
        <w:t>as a result of</w:t>
      </w:r>
      <w:proofErr w:type="gramEnd"/>
      <w:r w:rsidRPr="00090736">
        <w:rPr>
          <w:rFonts w:ascii="Helv" w:hAnsi="Helv" w:cs="Helv"/>
          <w:color w:val="5F5F5F"/>
          <w:sz w:val="16"/>
          <w:szCs w:val="16"/>
        </w:rPr>
        <w:t xml:space="preserve"> acting or omitting to act in reliance on the information in this </w:t>
      </w:r>
      <w:r>
        <w:rPr>
          <w:rFonts w:ascii="Helv" w:hAnsi="Helv" w:cs="Helv"/>
          <w:color w:val="5F5F5F"/>
          <w:sz w:val="16"/>
          <w:szCs w:val="16"/>
        </w:rPr>
        <w:t>document</w:t>
      </w:r>
      <w:r w:rsidRPr="00090736">
        <w:rPr>
          <w:rFonts w:ascii="Helv" w:hAnsi="Helv" w:cs="Helv"/>
          <w:color w:val="5F5F5F"/>
          <w:sz w:val="16"/>
          <w:szCs w:val="16"/>
        </w:rPr>
        <w:t xml:space="preserve">. AACB expressly disclaims </w:t>
      </w:r>
      <w:proofErr w:type="gramStart"/>
      <w:r w:rsidRPr="00090736">
        <w:rPr>
          <w:rFonts w:ascii="Helv" w:hAnsi="Helv" w:cs="Helv"/>
          <w:color w:val="5F5F5F"/>
          <w:sz w:val="16"/>
          <w:szCs w:val="16"/>
        </w:rPr>
        <w:t>any and all</w:t>
      </w:r>
      <w:proofErr w:type="gramEnd"/>
      <w:r w:rsidRPr="00090736">
        <w:rPr>
          <w:rFonts w:ascii="Helv" w:hAnsi="Helv" w:cs="Helv"/>
          <w:color w:val="5F5F5F"/>
          <w:sz w:val="16"/>
          <w:szCs w:val="16"/>
        </w:rPr>
        <w:t xml:space="preserve"> liability which may be based on the information contained in this </w:t>
      </w:r>
      <w:r>
        <w:rPr>
          <w:rFonts w:ascii="Helv" w:hAnsi="Helv" w:cs="Helv"/>
          <w:color w:val="5F5F5F"/>
          <w:sz w:val="16"/>
          <w:szCs w:val="16"/>
        </w:rPr>
        <w:t>document</w:t>
      </w:r>
      <w:r w:rsidRPr="00090736">
        <w:rPr>
          <w:rFonts w:ascii="Helv" w:hAnsi="Helv" w:cs="Helv"/>
          <w:color w:val="5F5F5F"/>
          <w:sz w:val="16"/>
          <w:szCs w:val="16"/>
        </w:rPr>
        <w:t xml:space="preserve">, errors therein or omissions thereof from.  </w:t>
      </w:r>
    </w:p>
    <w:p w14:paraId="4777AA1C" w14:textId="77777777" w:rsidR="008F3495" w:rsidRPr="00090736" w:rsidRDefault="008F3495" w:rsidP="008F3495">
      <w:pPr>
        <w:autoSpaceDE w:val="0"/>
        <w:autoSpaceDN w:val="0"/>
        <w:adjustRightInd w:val="0"/>
        <w:ind w:left="-567"/>
        <w:rPr>
          <w:rFonts w:ascii="Helv" w:hAnsi="Helv" w:cs="Helv"/>
          <w:color w:val="5F5F5F"/>
          <w:sz w:val="16"/>
          <w:szCs w:val="16"/>
        </w:rPr>
      </w:pPr>
    </w:p>
    <w:p w14:paraId="54C5BC40" w14:textId="0F8D7368" w:rsidR="008F3495" w:rsidRPr="00090736" w:rsidRDefault="008F3495" w:rsidP="008F3495">
      <w:pPr>
        <w:autoSpaceDE w:val="0"/>
        <w:autoSpaceDN w:val="0"/>
        <w:adjustRightInd w:val="0"/>
        <w:ind w:left="-567"/>
        <w:rPr>
          <w:rFonts w:ascii="Helv" w:hAnsi="Helv" w:cs="Helv"/>
          <w:color w:val="5F5F5F"/>
          <w:sz w:val="16"/>
          <w:szCs w:val="16"/>
        </w:rPr>
      </w:pPr>
      <w:r w:rsidRPr="00090736">
        <w:rPr>
          <w:rFonts w:ascii="Helv" w:hAnsi="Helv" w:cs="Helv"/>
          <w:color w:val="5F5F5F"/>
          <w:sz w:val="16"/>
          <w:szCs w:val="16"/>
        </w:rPr>
        <w:t xml:space="preserve">This </w:t>
      </w:r>
      <w:r>
        <w:rPr>
          <w:rFonts w:ascii="Helv" w:hAnsi="Helv" w:cs="Helv"/>
          <w:color w:val="5F5F5F"/>
          <w:sz w:val="16"/>
          <w:szCs w:val="16"/>
        </w:rPr>
        <w:t>document</w:t>
      </w:r>
      <w:r w:rsidRPr="00090736">
        <w:rPr>
          <w:rFonts w:ascii="Helv" w:hAnsi="Helv" w:cs="Helv"/>
          <w:color w:val="5F5F5F"/>
          <w:sz w:val="16"/>
          <w:szCs w:val="16"/>
        </w:rPr>
        <w:t xml:space="preserve"> does not constitute an advertisement, marketing material, investment advice or recommendation, solicitation or inducement to sell, purchase or otherwise invest in or dispose of any financial instruments. Nothing contained herein shall form the basis of any contract or commitment whatsoever. </w:t>
      </w:r>
    </w:p>
    <w:p w14:paraId="40D3D96A" w14:textId="77777777" w:rsidR="008F3495" w:rsidRPr="00090736" w:rsidRDefault="008F3495" w:rsidP="008F3495">
      <w:pPr>
        <w:autoSpaceDE w:val="0"/>
        <w:autoSpaceDN w:val="0"/>
        <w:adjustRightInd w:val="0"/>
        <w:rPr>
          <w:rFonts w:ascii="Helv" w:hAnsi="Helv" w:cs="Helv"/>
          <w:color w:val="5F5F5F"/>
          <w:sz w:val="16"/>
          <w:szCs w:val="16"/>
        </w:rPr>
      </w:pPr>
    </w:p>
    <w:p w14:paraId="7712E140" w14:textId="40911008" w:rsidR="008B27EB" w:rsidRPr="008F3495" w:rsidRDefault="008B27EB" w:rsidP="008F3495">
      <w:pPr>
        <w:spacing w:before="100" w:beforeAutospacing="1" w:after="100" w:afterAutospacing="1"/>
        <w:ind w:left="-567" w:right="-329"/>
        <w:rPr>
          <w:rFonts w:ascii="Helv" w:hAnsi="Helv" w:cs="Helv"/>
          <w:color w:val="5F5F5F"/>
          <w:sz w:val="16"/>
          <w:szCs w:val="16"/>
        </w:rPr>
      </w:pPr>
    </w:p>
    <w:sectPr w:rsidR="008B27EB" w:rsidRPr="008F3495" w:rsidSect="004C33B8">
      <w:footerReference w:type="default" r:id="rId15"/>
      <w:pgSz w:w="11906" w:h="16838" w:code="9"/>
      <w:pgMar w:top="1418" w:right="1134" w:bottom="1701" w:left="1134" w:header="0" w:footer="28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CDC666E" w14:textId="77777777" w:rsidR="00FC34ED" w:rsidRDefault="00FC34ED">
      <w:r>
        <w:separator/>
      </w:r>
    </w:p>
  </w:endnote>
  <w:endnote w:type="continuationSeparator" w:id="0">
    <w:p w14:paraId="44A13CA2" w14:textId="77777777" w:rsidR="00FC34ED" w:rsidRDefault="00FC34ED">
      <w:r>
        <w:continuationSeparator/>
      </w:r>
    </w:p>
  </w:endnote>
  <w:endnote w:type="continuationNotice" w:id="1">
    <w:p w14:paraId="2C983955" w14:textId="77777777" w:rsidR="00FC34ED" w:rsidRDefault="00FC34E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embedRegular r:id="rId1" w:fontKey="{CA46F3C0-6282-5B49-BCAD-8C5988683B0A}"/>
    <w:embedBold r:id="rId2" w:fontKey="{F9EA39BC-96BD-2C45-A3EA-B7203E30D2CC}"/>
    <w:embedItalic r:id="rId3" w:fontKey="{518680EA-02DE-F043-AA5A-469EBE820CA9}"/>
    <w:embedBoldItalic r:id="rId4" w:fontKey="{8A3F10FF-52FA-4748-AC36-D7108A0C27ED}"/>
  </w:font>
  <w:font w:name="Wingdings 3">
    <w:panose1 w:val="05040102010807070707"/>
    <w:charset w:val="4D"/>
    <w:family w:val="decorative"/>
    <w:pitch w:val="variable"/>
    <w:sig w:usb0="00000003" w:usb1="00000000" w:usb2="00000000" w:usb3="00000000" w:csb0="80000001" w:csb1="00000000"/>
    <w:embedRegular r:id="rId5" w:fontKey="{E9B3A49D-150C-DD43-BD79-5504C9D23197}"/>
  </w:font>
  <w:font w:name="Times New Roman">
    <w:panose1 w:val="02020603050405020304"/>
    <w:charset w:val="00"/>
    <w:family w:val="roman"/>
    <w:pitch w:val="variable"/>
    <w:sig w:usb0="E0002EFF" w:usb1="C000785B" w:usb2="00000009" w:usb3="00000000" w:csb0="000001FF" w:csb1="00000000"/>
    <w:embedRegular r:id="rId6" w:fontKey="{D2B5DA9F-0C83-254B-AF74-3C3A5CF4E7AA}"/>
    <w:embedBold r:id="rId7" w:fontKey="{34CBBD32-C742-994B-930A-A3030692DA75}"/>
    <w:embedItalic r:id="rId8" w:fontKey="{08B00060-7B34-7947-9EC5-B534D9670FEC}"/>
    <w:embedBoldItalic r:id="rId9" w:fontKey="{86016459-D2E0-6349-836E-BEF99C7F007D}"/>
  </w:font>
  <w:font w:name="Wingdings">
    <w:panose1 w:val="05000000000000000000"/>
    <w:charset w:val="4D"/>
    <w:family w:val="decorative"/>
    <w:pitch w:val="variable"/>
    <w:sig w:usb0="00000003" w:usb1="00000000" w:usb2="00000000" w:usb3="00000000" w:csb0="80000001" w:csb1="00000000"/>
    <w:embedRegular r:id="rId10" w:fontKey="{A4C9BAAD-9F1B-F342-974B-98A1C046464E}"/>
  </w:font>
  <w:font w:name="Courier New">
    <w:panose1 w:val="02070309020205020404"/>
    <w:charset w:val="00"/>
    <w:family w:val="modern"/>
    <w:pitch w:val="fixed"/>
    <w:sig w:usb0="E0002EFF" w:usb1="C0007843" w:usb2="00000009" w:usb3="00000000" w:csb0="000001FF" w:csb1="00000000"/>
    <w:embedRegular r:id="rId11" w:fontKey="{6E042D17-2B12-2542-B397-190F893B92E6}"/>
  </w:font>
  <w:font w:name="Symbol">
    <w:panose1 w:val="05050102010706020507"/>
    <w:charset w:val="02"/>
    <w:family w:val="decorative"/>
    <w:pitch w:val="variable"/>
    <w:sig w:usb0="00000000" w:usb1="10000000" w:usb2="00000000" w:usb3="00000000" w:csb0="80000000" w:csb1="00000000"/>
    <w:embedRegular r:id="rId12" w:fontKey="{2A2A5C8B-8937-D847-B8E8-E66624E8274C}"/>
  </w:font>
  <w:font w:name="ABN AMRO Sans">
    <w:altName w:val="Calibri"/>
    <w:panose1 w:val="020B0604020202020204"/>
    <w:charset w:val="00"/>
    <w:family w:val="swiss"/>
    <w:pitch w:val="variable"/>
    <w:sig w:usb0="00000007" w:usb1="00000001" w:usb2="00000000" w:usb3="00000000" w:csb0="00000093" w:csb1="00000000"/>
  </w:font>
  <w:font w:name="ABN AMRO Sans SemiBold">
    <w:altName w:val="Calibri"/>
    <w:panose1 w:val="020B0604020202020204"/>
    <w:charset w:val="00"/>
    <w:family w:val="swiss"/>
    <w:pitch w:val="variable"/>
    <w:sig w:usb0="00000007" w:usb1="00000001" w:usb2="00000000" w:usb3="00000000" w:csb0="00000093" w:csb1="00000000"/>
  </w:font>
  <w:font w:name="Helv">
    <w:altName w:val="Arial"/>
    <w:panose1 w:val="00000000000000000000"/>
    <w:charset w:val="00"/>
    <w:family w:val="auto"/>
    <w:pitch w:val="variable"/>
    <w:sig w:usb0="E00002FF" w:usb1="5000785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2144"/>
      <w:gridCol w:w="7494"/>
    </w:tblGrid>
    <w:tr w:rsidR="00A56AA6" w14:paraId="3C21C2E9" w14:textId="77777777" w:rsidTr="00DD2FF7">
      <w:tc>
        <w:tcPr>
          <w:tcW w:w="2127" w:type="dxa"/>
          <w:vAlign w:val="bottom"/>
        </w:tcPr>
        <w:p w14:paraId="6FD509E2" w14:textId="3D5FBFBE" w:rsidR="0018105C" w:rsidRDefault="00A56AA6" w:rsidP="0018105C">
          <w:pPr>
            <w:pStyle w:val="Footer"/>
          </w:pPr>
          <w:r>
            <w:rPr>
              <w:noProof/>
              <w14:ligatures w14:val="none"/>
            </w:rPr>
            <w:drawing>
              <wp:inline distT="0" distB="0" distL="0" distR="0" wp14:anchorId="1D4BA4DB" wp14:editId="70D954CE">
                <wp:extent cx="1361440" cy="609600"/>
                <wp:effectExtent l="0" t="0" r="0" b="0"/>
                <wp:docPr id="196749153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67491531" name="Picture 1967491531"/>
                        <pic:cNvPicPr/>
                      </pic:nvPicPr>
                      <pic:blipFill>
                        <a:blip r:embed="rId1">
                          <a:extLst>
                            <a:ext uri="{28A0092B-C50C-407E-A947-70E740481C1C}">
                              <a14:useLocalDpi xmlns:a14="http://schemas.microsoft.com/office/drawing/2010/main" val="0"/>
                            </a:ext>
                          </a:extLst>
                        </a:blip>
                        <a:stretch>
                          <a:fillRect/>
                        </a:stretch>
                      </pic:blipFill>
                      <pic:spPr>
                        <a:xfrm>
                          <a:off x="0" y="0"/>
                          <a:ext cx="1393299" cy="623865"/>
                        </a:xfrm>
                        <a:prstGeom prst="rect">
                          <a:avLst/>
                        </a:prstGeom>
                      </pic:spPr>
                    </pic:pic>
                  </a:graphicData>
                </a:graphic>
              </wp:inline>
            </w:drawing>
          </w:r>
        </w:p>
      </w:tc>
      <w:tc>
        <w:tcPr>
          <w:tcW w:w="7501" w:type="dxa"/>
          <w:vAlign w:val="bottom"/>
        </w:tcPr>
        <w:p w14:paraId="5AE91D9C" w14:textId="77777777" w:rsidR="0018105C" w:rsidRPr="000B7783" w:rsidRDefault="0018105C" w:rsidP="0018105C">
          <w:pPr>
            <w:pStyle w:val="Footertext"/>
          </w:pPr>
          <w:r w:rsidRPr="000B7783">
            <w:t>Insert the title of this document</w:t>
          </w:r>
          <w:r w:rsidR="00BA726B">
            <w:t xml:space="preserve"> (max. 1 row)</w:t>
          </w:r>
        </w:p>
      </w:tc>
    </w:tr>
  </w:tbl>
  <w:p w14:paraId="763F4B4B" w14:textId="77777777" w:rsidR="0018105C" w:rsidRDefault="0018105C" w:rsidP="0018105C"/>
  <w:p w14:paraId="7538769A" w14:textId="77777777" w:rsidR="00A038DF" w:rsidRPr="0018105C" w:rsidRDefault="00A038DF" w:rsidP="0018105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2144"/>
      <w:gridCol w:w="7494"/>
    </w:tblGrid>
    <w:tr w:rsidR="0094567D" w14:paraId="1DE82DB5" w14:textId="77777777" w:rsidTr="00DD2FF7">
      <w:tc>
        <w:tcPr>
          <w:tcW w:w="2127" w:type="dxa"/>
          <w:vAlign w:val="bottom"/>
        </w:tcPr>
        <w:p w14:paraId="09F548E6" w14:textId="0D8B400F" w:rsidR="0094567D" w:rsidRDefault="00A56AA6" w:rsidP="000B7783">
          <w:pPr>
            <w:pStyle w:val="Footer"/>
          </w:pPr>
          <w:r>
            <w:rPr>
              <w:noProof/>
              <w14:ligatures w14:val="none"/>
            </w:rPr>
            <w:drawing>
              <wp:inline distT="0" distB="0" distL="0" distR="0" wp14:anchorId="322536BF" wp14:editId="58B2192C">
                <wp:extent cx="1361440" cy="609600"/>
                <wp:effectExtent l="0" t="0" r="0" b="0"/>
                <wp:docPr id="360577199"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67491531" name="Picture 1967491531"/>
                        <pic:cNvPicPr/>
                      </pic:nvPicPr>
                      <pic:blipFill>
                        <a:blip r:embed="rId1">
                          <a:extLst>
                            <a:ext uri="{28A0092B-C50C-407E-A947-70E740481C1C}">
                              <a14:useLocalDpi xmlns:a14="http://schemas.microsoft.com/office/drawing/2010/main" val="0"/>
                            </a:ext>
                          </a:extLst>
                        </a:blip>
                        <a:stretch>
                          <a:fillRect/>
                        </a:stretch>
                      </pic:blipFill>
                      <pic:spPr>
                        <a:xfrm>
                          <a:off x="0" y="0"/>
                          <a:ext cx="1393299" cy="623865"/>
                        </a:xfrm>
                        <a:prstGeom prst="rect">
                          <a:avLst/>
                        </a:prstGeom>
                      </pic:spPr>
                    </pic:pic>
                  </a:graphicData>
                </a:graphic>
              </wp:inline>
            </w:drawing>
          </w:r>
        </w:p>
      </w:tc>
      <w:tc>
        <w:tcPr>
          <w:tcW w:w="7501" w:type="dxa"/>
          <w:vAlign w:val="bottom"/>
        </w:tcPr>
        <w:p w14:paraId="21FA6457" w14:textId="13C7F0A4" w:rsidR="0094567D" w:rsidRPr="000B7783" w:rsidRDefault="00F70B8A" w:rsidP="000B7783">
          <w:pPr>
            <w:pStyle w:val="Footertext"/>
          </w:pPr>
          <w:r>
            <w:t xml:space="preserve">For information purpose only </w:t>
          </w:r>
          <w:r w:rsidR="00A85593">
            <w:t xml:space="preserve"> </w:t>
          </w:r>
          <w:r w:rsidR="0094567D" w:rsidRPr="000B7783">
            <w:t xml:space="preserve"> |</w:t>
          </w:r>
          <w:r w:rsidR="00A85593">
            <w:t xml:space="preserve"> </w:t>
          </w:r>
          <w:r w:rsidR="0094567D" w:rsidRPr="000B7783">
            <w:t xml:space="preserve"> </w:t>
          </w:r>
          <w:r w:rsidR="0094567D" w:rsidRPr="000B7783">
            <w:rPr>
              <w:rFonts w:asciiTheme="majorHAnsi" w:hAnsiTheme="majorHAnsi"/>
            </w:rPr>
            <w:fldChar w:fldCharType="begin"/>
          </w:r>
          <w:r w:rsidR="0094567D" w:rsidRPr="000B7783">
            <w:rPr>
              <w:rFonts w:asciiTheme="majorHAnsi" w:hAnsiTheme="majorHAnsi"/>
            </w:rPr>
            <w:instrText xml:space="preserve"> PAGE   \* MERGEFORMAT </w:instrText>
          </w:r>
          <w:r w:rsidR="0094567D" w:rsidRPr="000B7783">
            <w:rPr>
              <w:rFonts w:asciiTheme="majorHAnsi" w:hAnsiTheme="majorHAnsi"/>
            </w:rPr>
            <w:fldChar w:fldCharType="separate"/>
          </w:r>
          <w:r w:rsidR="0094567D" w:rsidRPr="000B7783">
            <w:rPr>
              <w:rFonts w:asciiTheme="majorHAnsi" w:hAnsiTheme="majorHAnsi"/>
            </w:rPr>
            <w:t>3</w:t>
          </w:r>
          <w:r w:rsidR="0094567D" w:rsidRPr="000B7783">
            <w:rPr>
              <w:rFonts w:asciiTheme="majorHAnsi" w:hAnsiTheme="majorHAnsi"/>
            </w:rPr>
            <w:fldChar w:fldCharType="end"/>
          </w:r>
        </w:p>
      </w:tc>
    </w:tr>
  </w:tbl>
  <w:p w14:paraId="6F2E32E5" w14:textId="77777777" w:rsidR="00C3225D" w:rsidRDefault="00C3225D" w:rsidP="0094567D"/>
  <w:p w14:paraId="5A637998" w14:textId="77777777" w:rsidR="000B7783" w:rsidRPr="0094567D" w:rsidRDefault="000B7783" w:rsidP="0094567D"/>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423E50A" w14:textId="77777777" w:rsidR="00FC34ED" w:rsidRDefault="00FC34ED">
      <w:r>
        <w:separator/>
      </w:r>
    </w:p>
  </w:footnote>
  <w:footnote w:type="continuationSeparator" w:id="0">
    <w:p w14:paraId="59B46DAF" w14:textId="77777777" w:rsidR="00FC34ED" w:rsidRDefault="00FC34ED">
      <w:r>
        <w:continuationSeparator/>
      </w:r>
    </w:p>
  </w:footnote>
  <w:footnote w:type="continuationNotice" w:id="1">
    <w:p w14:paraId="3B153240" w14:textId="77777777" w:rsidR="00FC34ED" w:rsidRDefault="00FC34E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2188"/>
      <w:gridCol w:w="7440"/>
    </w:tblGrid>
    <w:tr w:rsidR="00A47794" w14:paraId="390F4A5D" w14:textId="77777777" w:rsidTr="003C7CEC">
      <w:trPr>
        <w:trHeight w:val="1202"/>
      </w:trPr>
      <w:tc>
        <w:tcPr>
          <w:tcW w:w="2188" w:type="dxa"/>
          <w:vAlign w:val="bottom"/>
        </w:tcPr>
        <w:p w14:paraId="7FB21941" w14:textId="41DD1EEC" w:rsidR="00A47794" w:rsidRDefault="00A47794" w:rsidP="0052378D">
          <w:pPr>
            <w:pStyle w:val="Header"/>
          </w:pPr>
        </w:p>
      </w:tc>
      <w:tc>
        <w:tcPr>
          <w:tcW w:w="7440" w:type="dxa"/>
          <w:vAlign w:val="bottom"/>
        </w:tcPr>
        <w:p w14:paraId="6E7FD4B0" w14:textId="77777777" w:rsidR="00A47794" w:rsidRDefault="00A47794" w:rsidP="0052378D">
          <w:pPr>
            <w:pStyle w:val="Header"/>
          </w:pPr>
        </w:p>
      </w:tc>
    </w:tr>
  </w:tbl>
  <w:p w14:paraId="1AA4B751" w14:textId="77777777" w:rsidR="003E25FE" w:rsidRDefault="003E25FE">
    <w:pPr>
      <w:pStyle w:val="Header"/>
    </w:pPr>
    <w:r>
      <w:rPr>
        <w:noProof/>
      </w:rPr>
      <mc:AlternateContent>
        <mc:Choice Requires="wps">
          <w:drawing>
            <wp:inline distT="0" distB="0" distL="0" distR="0" wp14:anchorId="5AC6CEFE" wp14:editId="17FFCE34">
              <wp:extent cx="1386000" cy="0"/>
              <wp:effectExtent l="0" t="0" r="0" b="0"/>
              <wp:docPr id="533715601" name="Straight Connector 2"/>
              <wp:cNvGraphicFramePr/>
              <a:graphic xmlns:a="http://schemas.openxmlformats.org/drawingml/2006/main">
                <a:graphicData uri="http://schemas.microsoft.com/office/word/2010/wordprocessingShape">
                  <wps:wsp>
                    <wps:cNvCnPr/>
                    <wps:spPr>
                      <a:xfrm>
                        <a:off x="0" y="0"/>
                        <a:ext cx="1386000" cy="0"/>
                      </a:xfrm>
                      <a:prstGeom prst="line">
                        <a:avLst/>
                      </a:prstGeom>
                      <a:ln w="19050">
                        <a:solidFill>
                          <a:srgbClr val="00A296"/>
                        </a:solidFill>
                      </a:ln>
                    </wps:spPr>
                    <wps:style>
                      <a:lnRef idx="1">
                        <a:schemeClr val="accent1"/>
                      </a:lnRef>
                      <a:fillRef idx="0">
                        <a:schemeClr val="accent1"/>
                      </a:fillRef>
                      <a:effectRef idx="0">
                        <a:schemeClr val="accent1"/>
                      </a:effectRef>
                      <a:fontRef idx="minor">
                        <a:schemeClr val="tx1"/>
                      </a:fontRef>
                    </wps:style>
                    <wps:bodyPr/>
                  </wps:wsp>
                </a:graphicData>
              </a:graphic>
            </wp:inline>
          </w:drawing>
        </mc:Choice>
        <mc:Fallback>
          <w:pict>
            <v:line w14:anchorId="483B2CF6" id="Straight Connector 2" o:spid="_x0000_s1026" style="visibility:visible;mso-wrap-style:square;mso-left-percent:-10001;mso-top-percent:-10001;mso-position-horizontal:absolute;mso-position-horizontal-relative:char;mso-position-vertical:absolute;mso-position-vertical-relative:line;mso-left-percent:-10001;mso-top-percent:-10001" from="0,0" to="109.15pt,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BGifBvwEAAN8DAAAOAAAAZHJzL2Uyb0RvYy54bWysU9uO0zAQfUfiHyy/06RFVLtR0xXa1fKC&#13;&#10;YAXLB7jOuLHkm8amSf+esZOmK0BIIF4cezznzJnjye5utIadAKP2ruXrVc0ZOOk77Y4t//b8+OaG&#13;&#10;s5iE64TxDlp+hsjv9q9f7YbQwMb33nSAjEhcbIbQ8j6l0FRVlD1YEVc+gKNL5dGKREc8Vh2Kgdit&#13;&#10;qTZ1va0Gj11ALyFGij5Ml3xf+JUCmT4rFSEx03LSlsqKZT3ktdrvRHNEEXotZxniH1RYoR0VXage&#13;&#10;RBLsO+pfqKyW6KNXaSW9rbxSWkLpgbpZ1z9187UXAUovZE4Mi03x/9HKT6d794RkwxBiE8MT5i5G&#13;&#10;hTZ/SR8bi1nnxSwYE5MUXL+92dY1eSovd9UVGDCmD+Aty5uWG+1yH6IRp48xUTFKvaTksHFsIMbb&#13;&#10;+l1d0qI3unvUxuTLiMfDvUF2EvkN6/eb221+NqJ4kUYn4yh47aLs0tnAVOALKKa7rHuqkAcMFloh&#13;&#10;Jbi0nnmNo+wMUyRhAc7S/gSc8zMUyvD9DXhBlMrepQVstfP4O9lpvEhWU/7FganvbMHBd+fyvsUa&#13;&#10;mqLi3DzxeUxfngv8+l/ufwAAAP//AwBQSwMEFAAGAAgAAAAhALyUhUrdAAAABwEAAA8AAABkcnMv&#13;&#10;ZG93bnJldi54bWxMj0FLw0AQhe+C/2EZwYvYTSOUkmZTxNaDIBZrSq/T7JoEs7Nhd5vEf+/Ui14e&#13;&#10;PB7z5nv5erKdGIwPrSMF81kCwlDldEu1gvLj+X4JIkQkjZ0jo+DbBFgX11c5ZtqN9G6GfawFl1DI&#13;&#10;UEETY59JGarGWAwz1xvi7NN5i5Gtr6X2OHK57WSaJAtpsSX+0GBvnhpTfe3PVsFxuxjf/Msh3u02&#13;&#10;5S6N+Loth6DU7c20WbE8rkBEM8W/C7hsYH4oGOzkzqSD6BTwmvirnKXz5QOI08XKIpf/+YsfAAAA&#13;&#10;//8DAFBLAQItABQABgAIAAAAIQC2gziS/gAAAOEBAAATAAAAAAAAAAAAAAAAAAAAAABbQ29udGVu&#13;&#10;dF9UeXBlc10ueG1sUEsBAi0AFAAGAAgAAAAhADj9If/WAAAAlAEAAAsAAAAAAAAAAAAAAAAALwEA&#13;&#10;AF9yZWxzLy5yZWxzUEsBAi0AFAAGAAgAAAAhAAEaJ8G/AQAA3wMAAA4AAAAAAAAAAAAAAAAALgIA&#13;&#10;AGRycy9lMm9Eb2MueG1sUEsBAi0AFAAGAAgAAAAhALyUhUrdAAAABwEAAA8AAAAAAAAAAAAAAAAA&#13;&#10;GQQAAGRycy9kb3ducmV2LnhtbFBLBQYAAAAABAAEAPMAAAAjBQAAAAA=&#13;&#10;" strokecolor="#00a296" strokeweight="1.5pt">
              <v:stroke joinstyle="miter"/>
              <w10:anchorlock/>
            </v:line>
          </w:pict>
        </mc:Fallback>
      </mc:AlternateContent>
    </w:r>
  </w:p>
  <w:p w14:paraId="3C19569F" w14:textId="77777777" w:rsidR="00FB3ADC" w:rsidRDefault="00FB3ADC">
    <w:pPr>
      <w:pStyle w:val="Header"/>
    </w:pPr>
  </w:p>
  <w:p w14:paraId="331CF472" w14:textId="77777777" w:rsidR="00E812D8" w:rsidRDefault="00E812D8" w:rsidP="00950781">
    <w:pPr>
      <w:pStyle w:val="Header"/>
      <w:spacing w:after="12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6AC6A5" w14:textId="77777777" w:rsidR="0056339C" w:rsidRPr="0056339C" w:rsidRDefault="00B06B81" w:rsidP="0056339C">
    <w:r>
      <w:rPr>
        <w:noProof/>
        <w14:ligatures w14:val="none"/>
      </w:rPr>
      <w:drawing>
        <wp:anchor distT="0" distB="0" distL="114300" distR="114300" simplePos="0" relativeHeight="251658240" behindDoc="1" locked="0" layoutInCell="1" allowOverlap="1" wp14:anchorId="3C348A4A" wp14:editId="46A9FABF">
          <wp:simplePos x="0" y="0"/>
          <wp:positionH relativeFrom="page">
            <wp:posOffset>0</wp:posOffset>
          </wp:positionH>
          <wp:positionV relativeFrom="paragraph">
            <wp:posOffset>-8890</wp:posOffset>
          </wp:positionV>
          <wp:extent cx="7560860" cy="10696444"/>
          <wp:effectExtent l="0" t="0" r="2540" b="0"/>
          <wp:wrapNone/>
          <wp:docPr id="1479828452" name="Picture 1" descr="A close up of a green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79828452" name="Picture 1" descr="A close up of a green background&#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7560860" cy="10696444"/>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F6231"/>
    <w:multiLevelType w:val="hybridMultilevel"/>
    <w:tmpl w:val="82346D08"/>
    <w:lvl w:ilvl="0" w:tplc="321EFE1C">
      <w:start w:val="1"/>
      <w:numFmt w:val="bullet"/>
      <w:lvlText w:val="-"/>
      <w:lvlJc w:val="left"/>
      <w:pPr>
        <w:ind w:left="487"/>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0CEE4B88">
      <w:start w:val="1"/>
      <w:numFmt w:val="bullet"/>
      <w:lvlText w:val="o"/>
      <w:lvlJc w:val="left"/>
      <w:pPr>
        <w:ind w:left="108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19089992">
      <w:start w:val="1"/>
      <w:numFmt w:val="bullet"/>
      <w:lvlText w:val="▪"/>
      <w:lvlJc w:val="left"/>
      <w:pPr>
        <w:ind w:left="180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FA34498A">
      <w:start w:val="1"/>
      <w:numFmt w:val="bullet"/>
      <w:lvlText w:val="•"/>
      <w:lvlJc w:val="left"/>
      <w:pPr>
        <w:ind w:left="252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89E6DC2A">
      <w:start w:val="1"/>
      <w:numFmt w:val="bullet"/>
      <w:lvlText w:val="o"/>
      <w:lvlJc w:val="left"/>
      <w:pPr>
        <w:ind w:left="324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C1F8CB44">
      <w:start w:val="1"/>
      <w:numFmt w:val="bullet"/>
      <w:lvlText w:val="▪"/>
      <w:lvlJc w:val="left"/>
      <w:pPr>
        <w:ind w:left="39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8BA6DE54">
      <w:start w:val="1"/>
      <w:numFmt w:val="bullet"/>
      <w:lvlText w:val="•"/>
      <w:lvlJc w:val="left"/>
      <w:pPr>
        <w:ind w:left="468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C10C9EAA">
      <w:start w:val="1"/>
      <w:numFmt w:val="bullet"/>
      <w:lvlText w:val="o"/>
      <w:lvlJc w:val="left"/>
      <w:pPr>
        <w:ind w:left="540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7E249012">
      <w:start w:val="1"/>
      <w:numFmt w:val="bullet"/>
      <w:lvlText w:val="▪"/>
      <w:lvlJc w:val="left"/>
      <w:pPr>
        <w:ind w:left="612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1" w15:restartNumberingAfterBreak="0">
    <w:nsid w:val="01AC63A9"/>
    <w:multiLevelType w:val="multilevel"/>
    <w:tmpl w:val="F21E2DFE"/>
    <w:numStyleLink w:val="ListStyle"/>
  </w:abstractNum>
  <w:abstractNum w:abstractNumId="2" w15:restartNumberingAfterBreak="0">
    <w:nsid w:val="0287365D"/>
    <w:multiLevelType w:val="multilevel"/>
    <w:tmpl w:val="7324A91A"/>
    <w:lvl w:ilvl="0">
      <w:start w:val="1"/>
      <w:numFmt w:val="bullet"/>
      <w:lvlText w:val=""/>
      <w:lvlJc w:val="left"/>
      <w:pPr>
        <w:tabs>
          <w:tab w:val="num" w:pos="283"/>
        </w:tabs>
        <w:ind w:left="283" w:hanging="283"/>
      </w:pPr>
      <w:rPr>
        <w:rFonts w:ascii="Wingdings 3" w:hAnsi="Wingdings 3" w:hint="default"/>
        <w:color w:val="009286"/>
        <w:sz w:val="18"/>
        <w:szCs w:val="18"/>
      </w:rPr>
    </w:lvl>
    <w:lvl w:ilvl="1">
      <w:start w:val="1"/>
      <w:numFmt w:val="bullet"/>
      <w:lvlText w:val=""/>
      <w:lvlJc w:val="left"/>
      <w:pPr>
        <w:tabs>
          <w:tab w:val="num" w:pos="567"/>
        </w:tabs>
        <w:ind w:left="567" w:hanging="284"/>
      </w:pPr>
      <w:rPr>
        <w:rFonts w:ascii="Wingdings 3" w:hAnsi="Wingdings 3" w:hint="default"/>
        <w:color w:val="009286"/>
        <w:sz w:val="18"/>
        <w:szCs w:val="18"/>
      </w:rPr>
    </w:lvl>
    <w:lvl w:ilvl="2">
      <w:start w:val="1"/>
      <w:numFmt w:val="bullet"/>
      <w:lvlText w:val=""/>
      <w:lvlJc w:val="left"/>
      <w:pPr>
        <w:tabs>
          <w:tab w:val="num" w:pos="850"/>
        </w:tabs>
        <w:ind w:left="850" w:hanging="283"/>
      </w:pPr>
      <w:rPr>
        <w:rFonts w:ascii="Wingdings 3" w:hAnsi="Wingdings 3" w:hint="default"/>
        <w:color w:val="009286"/>
        <w:sz w:val="18"/>
        <w:szCs w:val="18"/>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 w15:restartNumberingAfterBreak="0">
    <w:nsid w:val="07050722"/>
    <w:multiLevelType w:val="multilevel"/>
    <w:tmpl w:val="F21E2DFE"/>
    <w:numStyleLink w:val="ListStyle"/>
  </w:abstractNum>
  <w:abstractNum w:abstractNumId="4" w15:restartNumberingAfterBreak="0">
    <w:nsid w:val="080430F5"/>
    <w:multiLevelType w:val="multilevel"/>
    <w:tmpl w:val="FE72135C"/>
    <w:lvl w:ilvl="0">
      <w:start w:val="1"/>
      <w:numFmt w:val="decimal"/>
      <w:pStyle w:val="Header1"/>
      <w:lvlText w:val="%1."/>
      <w:lvlJc w:val="left"/>
      <w:pPr>
        <w:ind w:left="360" w:hanging="360"/>
      </w:pPr>
      <w:rPr>
        <w:rFonts w:hint="default"/>
      </w:rPr>
    </w:lvl>
    <w:lvl w:ilvl="1">
      <w:start w:val="1"/>
      <w:numFmt w:val="decimal"/>
      <w:pStyle w:val="Header2"/>
      <w:lvlText w:val="%1.%2."/>
      <w:lvlJc w:val="left"/>
      <w:pPr>
        <w:ind w:left="792" w:hanging="432"/>
      </w:pPr>
      <w:rPr>
        <w:rFonts w:hint="default"/>
      </w:rPr>
    </w:lvl>
    <w:lvl w:ilvl="2">
      <w:start w:val="1"/>
      <w:numFmt w:val="decimal"/>
      <w:pStyle w:val="Header3"/>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 w15:restartNumberingAfterBreak="0">
    <w:nsid w:val="0D2D2FFA"/>
    <w:multiLevelType w:val="hybridMultilevel"/>
    <w:tmpl w:val="7E3C4C04"/>
    <w:lvl w:ilvl="0" w:tplc="53D20A26">
      <w:start w:val="1"/>
      <w:numFmt w:val="bullet"/>
      <w:lvlText w:val=""/>
      <w:lvlJc w:val="left"/>
      <w:pPr>
        <w:ind w:left="360" w:hanging="360"/>
      </w:pPr>
      <w:rPr>
        <w:rFonts w:ascii="Wingdings" w:hAnsi="Wingdings" w:hint="default"/>
        <w:color w:val="009286"/>
        <w:szCs w:val="20"/>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0D9714B5"/>
    <w:multiLevelType w:val="hybridMultilevel"/>
    <w:tmpl w:val="C27A6C12"/>
    <w:lvl w:ilvl="0" w:tplc="8B7A681E">
      <w:start w:val="1"/>
      <w:numFmt w:val="bullet"/>
      <w:lvlText w:val=""/>
      <w:lvlJc w:val="left"/>
      <w:pPr>
        <w:ind w:left="360" w:hanging="360"/>
      </w:pPr>
      <w:rPr>
        <w:rFonts w:ascii="Wingdings" w:hAnsi="Wingdings" w:hint="default"/>
        <w:color w:val="009286"/>
        <w:szCs w:val="20"/>
      </w:rPr>
    </w:lvl>
    <w:lvl w:ilvl="1" w:tplc="1A242904">
      <w:numFmt w:val="bullet"/>
      <w:lvlText w:val=""/>
      <w:lvlJc w:val="left"/>
      <w:pPr>
        <w:ind w:left="1290" w:hanging="570"/>
      </w:pPr>
      <w:rPr>
        <w:rFonts w:ascii="Symbol" w:eastAsia="Times New Roman" w:hAnsi="Symbol" w:cs="Times New Roman"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0E1B5F69"/>
    <w:multiLevelType w:val="hybridMultilevel"/>
    <w:tmpl w:val="4074295A"/>
    <w:lvl w:ilvl="0" w:tplc="FFFFFFFF">
      <w:start w:val="1"/>
      <w:numFmt w:val="bullet"/>
      <w:lvlText w:val=""/>
      <w:lvlJc w:val="left"/>
      <w:pPr>
        <w:ind w:left="720" w:hanging="360"/>
      </w:pPr>
      <w:rPr>
        <w:rFonts w:ascii="Symbol" w:hAnsi="Symbol" w:hint="default"/>
        <w:color w:val="00A296" w:themeColor="accent1"/>
      </w:rPr>
    </w:lvl>
    <w:lvl w:ilvl="1" w:tplc="D29ADB1E">
      <w:start w:val="1"/>
      <w:numFmt w:val="bullet"/>
      <w:pStyle w:val="Secondbulletlevel"/>
      <w:lvlText w:val="−"/>
      <w:lvlJc w:val="left"/>
      <w:pPr>
        <w:ind w:left="1287" w:hanging="360"/>
      </w:pPr>
      <w:rPr>
        <w:rFonts w:ascii="ABN AMRO Sans" w:hAnsi="ABN AMRO Sans" w:hint="default"/>
        <w:color w:val="009286"/>
        <w:szCs w:val="20"/>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8" w15:restartNumberingAfterBreak="0">
    <w:nsid w:val="0F136DB7"/>
    <w:multiLevelType w:val="hybridMultilevel"/>
    <w:tmpl w:val="BC102CC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9" w15:restartNumberingAfterBreak="0">
    <w:nsid w:val="132B1B42"/>
    <w:multiLevelType w:val="multilevel"/>
    <w:tmpl w:val="0413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9823E49"/>
    <w:multiLevelType w:val="hybridMultilevel"/>
    <w:tmpl w:val="6F7ED0AC"/>
    <w:lvl w:ilvl="0" w:tplc="53D20A26">
      <w:start w:val="1"/>
      <w:numFmt w:val="bullet"/>
      <w:lvlText w:val=""/>
      <w:lvlJc w:val="left"/>
      <w:pPr>
        <w:ind w:left="360" w:hanging="360"/>
      </w:pPr>
      <w:rPr>
        <w:rFonts w:ascii="Wingdings" w:hAnsi="Wingdings" w:hint="default"/>
        <w:color w:val="009286"/>
        <w:szCs w:val="20"/>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1A00161A"/>
    <w:multiLevelType w:val="multilevel"/>
    <w:tmpl w:val="D3DADEBC"/>
    <w:styleLink w:val="Triangle"/>
    <w:lvl w:ilvl="0">
      <w:start w:val="1"/>
      <w:numFmt w:val="bullet"/>
      <w:lvlText w:val="}"/>
      <w:lvlJc w:val="left"/>
      <w:pPr>
        <w:tabs>
          <w:tab w:val="num" w:pos="283"/>
        </w:tabs>
        <w:ind w:left="283" w:hanging="283"/>
      </w:pPr>
      <w:rPr>
        <w:rFonts w:ascii="Wingdings 3" w:hAnsi="Wingdings 3" w:cs="Wingdings 3" w:hint="default"/>
        <w:color w:val="009286"/>
        <w:sz w:val="18"/>
        <w:szCs w:val="18"/>
      </w:rPr>
    </w:lvl>
    <w:lvl w:ilvl="1">
      <w:start w:val="1"/>
      <w:numFmt w:val="bullet"/>
      <w:lvlText w:val="}"/>
      <w:lvlJc w:val="left"/>
      <w:pPr>
        <w:tabs>
          <w:tab w:val="num" w:pos="567"/>
        </w:tabs>
        <w:ind w:left="567" w:hanging="284"/>
      </w:pPr>
      <w:rPr>
        <w:rFonts w:ascii="Wingdings 3" w:hAnsi="Wingdings 3" w:cs="Wingdings 3" w:hint="default"/>
        <w:color w:val="009286"/>
        <w:sz w:val="18"/>
        <w:szCs w:val="18"/>
      </w:rPr>
    </w:lvl>
    <w:lvl w:ilvl="2">
      <w:start w:val="1"/>
      <w:numFmt w:val="bullet"/>
      <w:lvlText w:val="}"/>
      <w:lvlJc w:val="left"/>
      <w:pPr>
        <w:tabs>
          <w:tab w:val="num" w:pos="850"/>
        </w:tabs>
        <w:ind w:left="850" w:hanging="283"/>
      </w:pPr>
      <w:rPr>
        <w:rFonts w:ascii="Wingdings 3" w:hAnsi="Wingdings 3" w:cs="Wingdings 3" w:hint="default"/>
        <w:color w:val="009286"/>
        <w:sz w:val="18"/>
        <w:szCs w:val="18"/>
      </w:r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2" w15:restartNumberingAfterBreak="0">
    <w:nsid w:val="280B6154"/>
    <w:multiLevelType w:val="multilevel"/>
    <w:tmpl w:val="8DDCAFCA"/>
    <w:lvl w:ilvl="0">
      <w:start w:val="1"/>
      <w:numFmt w:val="decimal"/>
      <w:lvlRestart w:val="0"/>
      <w:lvlText w:val="%1"/>
      <w:lvlJc w:val="left"/>
      <w:pPr>
        <w:tabs>
          <w:tab w:val="num" w:pos="567"/>
        </w:tabs>
        <w:ind w:left="567" w:hanging="567"/>
      </w:pPr>
      <w:rPr>
        <w:rFonts w:ascii="Arial" w:hAnsi="Arial" w:cs="Arial"/>
      </w:rPr>
    </w:lvl>
    <w:lvl w:ilvl="1">
      <w:start w:val="1"/>
      <w:numFmt w:val="decimal"/>
      <w:lvlText w:val="%1.%2"/>
      <w:lvlJc w:val="left"/>
      <w:pPr>
        <w:tabs>
          <w:tab w:val="num" w:pos="567"/>
        </w:tabs>
        <w:ind w:left="567" w:hanging="567"/>
      </w:pPr>
      <w:rPr>
        <w:rFonts w:ascii="Arial" w:hAnsi="Arial" w:cs="Arial"/>
      </w:rPr>
    </w:lvl>
    <w:lvl w:ilvl="2">
      <w:start w:val="1"/>
      <w:numFmt w:val="decimal"/>
      <w:lvlText w:val="%3.1.1"/>
      <w:lvlJc w:val="left"/>
      <w:pPr>
        <w:ind w:left="360" w:hanging="360"/>
      </w:pPr>
      <w:rPr>
        <w:rFonts w:ascii="ABN AMRO Sans SemiBold" w:hAnsi="ABN AMRO Sans SemiBold" w:hint="default"/>
        <w:b w:val="0"/>
        <w:i w:val="0"/>
        <w:color w:val="005858" w:themeColor="text2"/>
      </w:rPr>
    </w:lvl>
    <w:lvl w:ilvl="3">
      <w:start w:val="1"/>
      <w:numFmt w:val="decimal"/>
      <w:lvlRestart w:val="0"/>
      <w:pStyle w:val="Heading4"/>
      <w:lvlText w:val="%1"/>
      <w:lvlJc w:val="left"/>
      <w:pPr>
        <w:tabs>
          <w:tab w:val="num" w:pos="567"/>
        </w:tabs>
        <w:ind w:left="567" w:hanging="567"/>
      </w:pPr>
      <w:rPr>
        <w:rFonts w:ascii="Arial" w:hAnsi="Arial" w:cs="Arial"/>
      </w:r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13" w15:restartNumberingAfterBreak="0">
    <w:nsid w:val="2B4D6E5D"/>
    <w:multiLevelType w:val="multilevel"/>
    <w:tmpl w:val="28E05E4A"/>
    <w:styleLink w:val="stlNumberedList"/>
    <w:lvl w:ilvl="0">
      <w:start w:val="1"/>
      <w:numFmt w:val="decimal"/>
      <w:lvlRestart w:val="0"/>
      <w:pStyle w:val="Numberedlevel"/>
      <w:lvlText w:val="%1."/>
      <w:lvlJc w:val="left"/>
      <w:pPr>
        <w:tabs>
          <w:tab w:val="num" w:pos="567"/>
        </w:tabs>
        <w:ind w:left="567" w:hanging="567"/>
      </w:pPr>
      <w:rPr>
        <w:rFonts w:hint="default"/>
      </w:rPr>
    </w:lvl>
    <w:lvl w:ilvl="1">
      <w:start w:val="1"/>
      <w:numFmt w:val="decimal"/>
      <w:lvlText w:val="%2."/>
      <w:lvlJc w:val="left"/>
      <w:pPr>
        <w:tabs>
          <w:tab w:val="num" w:pos="1134"/>
        </w:tabs>
        <w:ind w:left="1134" w:hanging="567"/>
      </w:pPr>
      <w:rPr>
        <w:rFonts w:hint="default"/>
      </w:rPr>
    </w:lvl>
    <w:lvl w:ilvl="2">
      <w:start w:val="1"/>
      <w:numFmt w:val="decimal"/>
      <w:lvlText w:val="%3."/>
      <w:lvlJc w:val="left"/>
      <w:pPr>
        <w:tabs>
          <w:tab w:val="num" w:pos="1701"/>
        </w:tabs>
        <w:ind w:left="1701" w:hanging="567"/>
      </w:pPr>
      <w:rPr>
        <w:rFonts w:hint="default"/>
      </w:rPr>
    </w:lvl>
    <w:lvl w:ilvl="3">
      <w:start w:val="1"/>
      <w:numFmt w:val="decimal"/>
      <w:lvlText w:val="%4."/>
      <w:lvlJc w:val="left"/>
      <w:pPr>
        <w:tabs>
          <w:tab w:val="num" w:pos="2268"/>
        </w:tabs>
        <w:ind w:left="2268" w:hanging="567"/>
      </w:pPr>
      <w:rPr>
        <w:rFonts w:hint="default"/>
      </w:rPr>
    </w:lvl>
    <w:lvl w:ilvl="4">
      <w:start w:val="1"/>
      <w:numFmt w:val="decimal"/>
      <w:lvlText w:val="%5."/>
      <w:lvlJc w:val="left"/>
      <w:pPr>
        <w:tabs>
          <w:tab w:val="num" w:pos="2835"/>
        </w:tabs>
        <w:ind w:left="2835" w:hanging="567"/>
      </w:pPr>
      <w:rPr>
        <w:rFonts w:hint="default"/>
      </w:rPr>
    </w:lvl>
    <w:lvl w:ilvl="5">
      <w:start w:val="1"/>
      <w:numFmt w:val="decimal"/>
      <w:lvlText w:val="%6."/>
      <w:lvlJc w:val="left"/>
      <w:pPr>
        <w:tabs>
          <w:tab w:val="num" w:pos="3402"/>
        </w:tabs>
        <w:ind w:left="3402" w:hanging="567"/>
      </w:pPr>
      <w:rPr>
        <w:rFonts w:hint="default"/>
      </w:rPr>
    </w:lvl>
    <w:lvl w:ilvl="6">
      <w:start w:val="1"/>
      <w:numFmt w:val="decimal"/>
      <w:lvlText w:val="%7."/>
      <w:lvlJc w:val="left"/>
      <w:pPr>
        <w:tabs>
          <w:tab w:val="num" w:pos="3969"/>
        </w:tabs>
        <w:ind w:left="3969" w:hanging="567"/>
      </w:pPr>
      <w:rPr>
        <w:rFonts w:hint="default"/>
      </w:rPr>
    </w:lvl>
    <w:lvl w:ilvl="7">
      <w:start w:val="1"/>
      <w:numFmt w:val="decimal"/>
      <w:lvlText w:val="%8."/>
      <w:lvlJc w:val="left"/>
      <w:pPr>
        <w:tabs>
          <w:tab w:val="num" w:pos="4536"/>
        </w:tabs>
        <w:ind w:left="4536" w:hanging="567"/>
      </w:pPr>
      <w:rPr>
        <w:rFonts w:hint="default"/>
      </w:rPr>
    </w:lvl>
    <w:lvl w:ilvl="8">
      <w:start w:val="1"/>
      <w:numFmt w:val="decimal"/>
      <w:lvlText w:val="%9."/>
      <w:lvlJc w:val="left"/>
      <w:pPr>
        <w:tabs>
          <w:tab w:val="num" w:pos="5103"/>
        </w:tabs>
        <w:ind w:left="5103" w:hanging="567"/>
      </w:pPr>
      <w:rPr>
        <w:rFonts w:hint="default"/>
      </w:rPr>
    </w:lvl>
  </w:abstractNum>
  <w:abstractNum w:abstractNumId="14" w15:restartNumberingAfterBreak="0">
    <w:nsid w:val="34C24287"/>
    <w:multiLevelType w:val="multilevel"/>
    <w:tmpl w:val="0413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388046A3"/>
    <w:multiLevelType w:val="hybridMultilevel"/>
    <w:tmpl w:val="450AEC54"/>
    <w:lvl w:ilvl="0" w:tplc="E4288A36">
      <w:start w:val="1"/>
      <w:numFmt w:val="bullet"/>
      <w:pStyle w:val="Bulletlevel1"/>
      <w:lvlText w:val=""/>
      <w:lvlJc w:val="left"/>
      <w:pPr>
        <w:ind w:left="720" w:hanging="360"/>
      </w:pPr>
      <w:rPr>
        <w:rFonts w:ascii="Symbol" w:hAnsi="Symbol" w:hint="default"/>
        <w:color w:val="00A296" w:themeColor="accent1"/>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6" w15:restartNumberingAfterBreak="0">
    <w:nsid w:val="3AC31B69"/>
    <w:multiLevelType w:val="multilevel"/>
    <w:tmpl w:val="DBA862CC"/>
    <w:numStyleLink w:val="Style1"/>
  </w:abstractNum>
  <w:abstractNum w:abstractNumId="17" w15:restartNumberingAfterBreak="0">
    <w:nsid w:val="3DBD3074"/>
    <w:multiLevelType w:val="multilevel"/>
    <w:tmpl w:val="82125B9A"/>
    <w:lvl w:ilvl="0">
      <w:start w:val="1"/>
      <w:numFmt w:val="lowerLetter"/>
      <w:pStyle w:val="Alphabeticallevel"/>
      <w:lvlText w:val="%1)"/>
      <w:lvlJc w:val="left"/>
      <w:pPr>
        <w:tabs>
          <w:tab w:val="num" w:pos="567"/>
        </w:tabs>
        <w:ind w:left="567" w:hanging="567"/>
      </w:pPr>
      <w:rPr>
        <w:rFonts w:hint="default"/>
      </w:rPr>
    </w:lvl>
    <w:lvl w:ilvl="1">
      <w:start w:val="1"/>
      <w:numFmt w:val="decimal"/>
      <w:lvlText w:val="%2."/>
      <w:lvlJc w:val="left"/>
      <w:pPr>
        <w:tabs>
          <w:tab w:val="num" w:pos="1134"/>
        </w:tabs>
        <w:ind w:left="1134" w:hanging="567"/>
      </w:pPr>
      <w:rPr>
        <w:rFonts w:hint="default"/>
      </w:rPr>
    </w:lvl>
    <w:lvl w:ilvl="2">
      <w:start w:val="1"/>
      <w:numFmt w:val="decimal"/>
      <w:lvlText w:val="%3."/>
      <w:lvlJc w:val="left"/>
      <w:pPr>
        <w:tabs>
          <w:tab w:val="num" w:pos="1701"/>
        </w:tabs>
        <w:ind w:left="1701" w:hanging="567"/>
      </w:pPr>
      <w:rPr>
        <w:rFonts w:hint="default"/>
      </w:rPr>
    </w:lvl>
    <w:lvl w:ilvl="3">
      <w:start w:val="1"/>
      <w:numFmt w:val="decimal"/>
      <w:lvlText w:val="%4."/>
      <w:lvlJc w:val="left"/>
      <w:pPr>
        <w:tabs>
          <w:tab w:val="num" w:pos="2268"/>
        </w:tabs>
        <w:ind w:left="2268" w:hanging="567"/>
      </w:pPr>
      <w:rPr>
        <w:rFonts w:hint="default"/>
      </w:rPr>
    </w:lvl>
    <w:lvl w:ilvl="4">
      <w:start w:val="1"/>
      <w:numFmt w:val="decimal"/>
      <w:lvlText w:val="%5."/>
      <w:lvlJc w:val="left"/>
      <w:pPr>
        <w:tabs>
          <w:tab w:val="num" w:pos="2835"/>
        </w:tabs>
        <w:ind w:left="2835" w:hanging="567"/>
      </w:pPr>
      <w:rPr>
        <w:rFonts w:hint="default"/>
      </w:rPr>
    </w:lvl>
    <w:lvl w:ilvl="5">
      <w:start w:val="1"/>
      <w:numFmt w:val="decimal"/>
      <w:lvlText w:val="%6."/>
      <w:lvlJc w:val="left"/>
      <w:pPr>
        <w:tabs>
          <w:tab w:val="num" w:pos="3402"/>
        </w:tabs>
        <w:ind w:left="3402" w:hanging="567"/>
      </w:pPr>
      <w:rPr>
        <w:rFonts w:hint="default"/>
      </w:rPr>
    </w:lvl>
    <w:lvl w:ilvl="6">
      <w:start w:val="1"/>
      <w:numFmt w:val="decimal"/>
      <w:lvlText w:val="%7."/>
      <w:lvlJc w:val="left"/>
      <w:pPr>
        <w:tabs>
          <w:tab w:val="num" w:pos="3969"/>
        </w:tabs>
        <w:ind w:left="3969" w:hanging="567"/>
      </w:pPr>
      <w:rPr>
        <w:rFonts w:hint="default"/>
      </w:rPr>
    </w:lvl>
    <w:lvl w:ilvl="7">
      <w:start w:val="1"/>
      <w:numFmt w:val="decimal"/>
      <w:lvlText w:val="%8."/>
      <w:lvlJc w:val="left"/>
      <w:pPr>
        <w:tabs>
          <w:tab w:val="num" w:pos="4536"/>
        </w:tabs>
        <w:ind w:left="4536" w:hanging="567"/>
      </w:pPr>
      <w:rPr>
        <w:rFonts w:hint="default"/>
      </w:rPr>
    </w:lvl>
    <w:lvl w:ilvl="8">
      <w:start w:val="1"/>
      <w:numFmt w:val="decimal"/>
      <w:lvlText w:val="%9."/>
      <w:lvlJc w:val="left"/>
      <w:pPr>
        <w:tabs>
          <w:tab w:val="num" w:pos="5103"/>
        </w:tabs>
        <w:ind w:left="5103" w:hanging="567"/>
      </w:pPr>
      <w:rPr>
        <w:rFonts w:hint="default"/>
      </w:rPr>
    </w:lvl>
  </w:abstractNum>
  <w:abstractNum w:abstractNumId="18" w15:restartNumberingAfterBreak="0">
    <w:nsid w:val="40640AA3"/>
    <w:multiLevelType w:val="multilevel"/>
    <w:tmpl w:val="DBA862CC"/>
    <w:styleLink w:val="Style1"/>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9" w15:restartNumberingAfterBreak="0">
    <w:nsid w:val="44C448E0"/>
    <w:multiLevelType w:val="hybridMultilevel"/>
    <w:tmpl w:val="F83E17E4"/>
    <w:lvl w:ilvl="0" w:tplc="DFAC5D2E">
      <w:start w:val="1"/>
      <w:numFmt w:val="lowerLetter"/>
      <w:lvlText w:val="%1)"/>
      <w:lvlJc w:val="left"/>
      <w:pPr>
        <w:ind w:left="360" w:hanging="360"/>
      </w:pPr>
      <w:rPr>
        <w:i w:val="0"/>
        <w:color w:val="auto"/>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7">
      <w:start w:val="1"/>
      <w:numFmt w:val="lowerLetter"/>
      <w:lvlText w:val="%6)"/>
      <w:lvlJc w:val="lef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0" w15:restartNumberingAfterBreak="0">
    <w:nsid w:val="52567361"/>
    <w:multiLevelType w:val="hybridMultilevel"/>
    <w:tmpl w:val="F0022BBA"/>
    <w:lvl w:ilvl="0" w:tplc="FFFFFFFF">
      <w:start w:val="1"/>
      <w:numFmt w:val="bullet"/>
      <w:lvlText w:val=""/>
      <w:lvlJc w:val="left"/>
      <w:pPr>
        <w:ind w:left="720" w:hanging="360"/>
      </w:pPr>
      <w:rPr>
        <w:rFonts w:ascii="Symbol" w:hAnsi="Symbol" w:hint="default"/>
        <w:color w:val="00A296" w:themeColor="accent1"/>
      </w:rPr>
    </w:lvl>
    <w:lvl w:ilvl="1" w:tplc="375E9C2E">
      <w:start w:val="1"/>
      <w:numFmt w:val="bullet"/>
      <w:lvlText w:val="−"/>
      <w:lvlJc w:val="left"/>
      <w:pPr>
        <w:ind w:left="1287" w:hanging="360"/>
      </w:pPr>
      <w:rPr>
        <w:rFonts w:ascii="Arial" w:hAnsi="Arial" w:hint="default"/>
        <w:color w:val="009286"/>
        <w:szCs w:val="20"/>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1" w15:restartNumberingAfterBreak="0">
    <w:nsid w:val="54870E22"/>
    <w:multiLevelType w:val="multilevel"/>
    <w:tmpl w:val="7324A91A"/>
    <w:styleLink w:val="StijlMeerdereniveausWingdings3symbool9ptAangepastekle"/>
    <w:lvl w:ilvl="0">
      <w:start w:val="1"/>
      <w:numFmt w:val="bullet"/>
      <w:lvlText w:val=""/>
      <w:lvlJc w:val="left"/>
      <w:pPr>
        <w:tabs>
          <w:tab w:val="num" w:pos="283"/>
        </w:tabs>
        <w:ind w:left="283" w:hanging="283"/>
      </w:pPr>
      <w:rPr>
        <w:rFonts w:ascii="Wingdings 3" w:hAnsi="Wingdings 3"/>
        <w:color w:val="009286"/>
        <w:kern w:val="2"/>
        <w:sz w:val="18"/>
      </w:rPr>
    </w:lvl>
    <w:lvl w:ilvl="1">
      <w:start w:val="1"/>
      <w:numFmt w:val="bullet"/>
      <w:lvlText w:val=""/>
      <w:lvlJc w:val="left"/>
      <w:pPr>
        <w:tabs>
          <w:tab w:val="num" w:pos="567"/>
        </w:tabs>
        <w:ind w:left="567" w:hanging="284"/>
      </w:pPr>
      <w:rPr>
        <w:rFonts w:ascii="Wingdings 3" w:hAnsi="Wingdings 3" w:hint="default"/>
        <w:color w:val="009286"/>
        <w:sz w:val="18"/>
        <w:szCs w:val="18"/>
      </w:rPr>
    </w:lvl>
    <w:lvl w:ilvl="2">
      <w:start w:val="1"/>
      <w:numFmt w:val="bullet"/>
      <w:lvlText w:val=""/>
      <w:lvlJc w:val="left"/>
      <w:pPr>
        <w:tabs>
          <w:tab w:val="num" w:pos="850"/>
        </w:tabs>
        <w:ind w:left="850" w:hanging="283"/>
      </w:pPr>
      <w:rPr>
        <w:rFonts w:ascii="Wingdings 3" w:hAnsi="Wingdings 3" w:hint="default"/>
        <w:color w:val="009286"/>
        <w:sz w:val="18"/>
        <w:szCs w:val="18"/>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2" w15:restartNumberingAfterBreak="0">
    <w:nsid w:val="58E23057"/>
    <w:multiLevelType w:val="multilevel"/>
    <w:tmpl w:val="CE427782"/>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615F47A7"/>
    <w:multiLevelType w:val="hybridMultilevel"/>
    <w:tmpl w:val="4ABEEE7C"/>
    <w:lvl w:ilvl="0" w:tplc="CFB4E9A8">
      <w:start w:val="1"/>
      <w:numFmt w:val="bullet"/>
      <w:lvlText w:val="−"/>
      <w:lvlJc w:val="left"/>
      <w:pPr>
        <w:ind w:left="720" w:hanging="360"/>
      </w:pPr>
      <w:rPr>
        <w:rFonts w:ascii="Arial" w:hAnsi="Arial" w:hint="default"/>
        <w:color w:val="009286"/>
        <w:szCs w:val="20"/>
      </w:rPr>
    </w:lvl>
    <w:lvl w:ilvl="1" w:tplc="1A242904">
      <w:numFmt w:val="bullet"/>
      <w:lvlText w:val=""/>
      <w:lvlJc w:val="left"/>
      <w:pPr>
        <w:ind w:left="1650" w:hanging="570"/>
      </w:pPr>
      <w:rPr>
        <w:rFonts w:ascii="Symbol" w:eastAsia="Times New Roman" w:hAnsi="Symbol" w:cs="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5857A20"/>
    <w:multiLevelType w:val="multilevel"/>
    <w:tmpl w:val="F21E2DFE"/>
    <w:styleLink w:val="ABNList"/>
    <w:lvl w:ilvl="0">
      <w:start w:val="1"/>
      <w:numFmt w:val="bullet"/>
      <w:lvlText w:val=""/>
      <w:lvlJc w:val="left"/>
      <w:pPr>
        <w:tabs>
          <w:tab w:val="num" w:pos="283"/>
        </w:tabs>
        <w:ind w:left="283" w:hanging="283"/>
      </w:pPr>
      <w:rPr>
        <w:rFonts w:ascii="Wingdings 3" w:hAnsi="Wingdings 3"/>
        <w:color w:val="009286"/>
        <w:kern w:val="2"/>
        <w:sz w:val="18"/>
      </w:rPr>
    </w:lvl>
    <w:lvl w:ilvl="1">
      <w:start w:val="1"/>
      <w:numFmt w:val="bullet"/>
      <w:lvlText w:val=""/>
      <w:lvlJc w:val="left"/>
      <w:pPr>
        <w:tabs>
          <w:tab w:val="num" w:pos="567"/>
        </w:tabs>
        <w:ind w:left="567" w:hanging="284"/>
      </w:pPr>
      <w:rPr>
        <w:rFonts w:ascii="Wingdings 3" w:hAnsi="Wingdings 3" w:hint="default"/>
        <w:color w:val="009286"/>
        <w:sz w:val="18"/>
        <w:szCs w:val="18"/>
      </w:rPr>
    </w:lvl>
    <w:lvl w:ilvl="2">
      <w:start w:val="1"/>
      <w:numFmt w:val="bullet"/>
      <w:lvlText w:val=""/>
      <w:lvlJc w:val="left"/>
      <w:pPr>
        <w:tabs>
          <w:tab w:val="num" w:pos="850"/>
        </w:tabs>
        <w:ind w:left="850" w:hanging="283"/>
      </w:pPr>
      <w:rPr>
        <w:rFonts w:ascii="Wingdings 3" w:hAnsi="Wingdings 3" w:hint="default"/>
        <w:color w:val="009286"/>
        <w:sz w:val="18"/>
        <w:szCs w:val="18"/>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5" w15:restartNumberingAfterBreak="0">
    <w:nsid w:val="66B57D01"/>
    <w:multiLevelType w:val="hybridMultilevel"/>
    <w:tmpl w:val="5DEA34D8"/>
    <w:lvl w:ilvl="0" w:tplc="BB30ABA2">
      <w:start w:val="1"/>
      <w:numFmt w:val="bullet"/>
      <w:lvlText w:val="−"/>
      <w:lvlJc w:val="left"/>
      <w:pPr>
        <w:ind w:left="1287" w:hanging="360"/>
      </w:pPr>
      <w:rPr>
        <w:rFonts w:ascii="Arial" w:hAnsi="Arial" w:hint="default"/>
        <w:color w:val="009286"/>
        <w:szCs w:val="20"/>
      </w:rPr>
    </w:lvl>
    <w:lvl w:ilvl="1" w:tplc="04090019" w:tentative="1">
      <w:start w:val="1"/>
      <w:numFmt w:val="lowerLetter"/>
      <w:lvlText w:val="%2."/>
      <w:lvlJc w:val="left"/>
      <w:pPr>
        <w:ind w:left="2007" w:hanging="360"/>
      </w:pPr>
    </w:lvl>
    <w:lvl w:ilvl="2" w:tplc="0409001B" w:tentative="1">
      <w:start w:val="1"/>
      <w:numFmt w:val="lowerRoman"/>
      <w:lvlText w:val="%3."/>
      <w:lvlJc w:val="right"/>
      <w:pPr>
        <w:ind w:left="2727" w:hanging="180"/>
      </w:pPr>
    </w:lvl>
    <w:lvl w:ilvl="3" w:tplc="0409000F" w:tentative="1">
      <w:start w:val="1"/>
      <w:numFmt w:val="decimal"/>
      <w:lvlText w:val="%4."/>
      <w:lvlJc w:val="left"/>
      <w:pPr>
        <w:ind w:left="3447" w:hanging="360"/>
      </w:pPr>
    </w:lvl>
    <w:lvl w:ilvl="4" w:tplc="04090019" w:tentative="1">
      <w:start w:val="1"/>
      <w:numFmt w:val="lowerLetter"/>
      <w:lvlText w:val="%5."/>
      <w:lvlJc w:val="left"/>
      <w:pPr>
        <w:ind w:left="4167" w:hanging="360"/>
      </w:pPr>
    </w:lvl>
    <w:lvl w:ilvl="5" w:tplc="0409001B" w:tentative="1">
      <w:start w:val="1"/>
      <w:numFmt w:val="lowerRoman"/>
      <w:lvlText w:val="%6."/>
      <w:lvlJc w:val="right"/>
      <w:pPr>
        <w:ind w:left="4887" w:hanging="180"/>
      </w:pPr>
    </w:lvl>
    <w:lvl w:ilvl="6" w:tplc="0409000F" w:tentative="1">
      <w:start w:val="1"/>
      <w:numFmt w:val="decimal"/>
      <w:lvlText w:val="%7."/>
      <w:lvlJc w:val="left"/>
      <w:pPr>
        <w:ind w:left="5607" w:hanging="360"/>
      </w:pPr>
    </w:lvl>
    <w:lvl w:ilvl="7" w:tplc="04090019" w:tentative="1">
      <w:start w:val="1"/>
      <w:numFmt w:val="lowerLetter"/>
      <w:lvlText w:val="%8."/>
      <w:lvlJc w:val="left"/>
      <w:pPr>
        <w:ind w:left="6327" w:hanging="360"/>
      </w:pPr>
    </w:lvl>
    <w:lvl w:ilvl="8" w:tplc="0409001B" w:tentative="1">
      <w:start w:val="1"/>
      <w:numFmt w:val="lowerRoman"/>
      <w:lvlText w:val="%9."/>
      <w:lvlJc w:val="right"/>
      <w:pPr>
        <w:ind w:left="7047" w:hanging="180"/>
      </w:pPr>
    </w:lvl>
  </w:abstractNum>
  <w:abstractNum w:abstractNumId="26" w15:restartNumberingAfterBreak="0">
    <w:nsid w:val="6AAF01D9"/>
    <w:multiLevelType w:val="multilevel"/>
    <w:tmpl w:val="6EF8B858"/>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6D9537C0"/>
    <w:multiLevelType w:val="multilevel"/>
    <w:tmpl w:val="28E05E4A"/>
    <w:numStyleLink w:val="stlNumberedList"/>
  </w:abstractNum>
  <w:abstractNum w:abstractNumId="28" w15:restartNumberingAfterBreak="0">
    <w:nsid w:val="6ECA7A76"/>
    <w:multiLevelType w:val="hybridMultilevel"/>
    <w:tmpl w:val="52E6BF16"/>
    <w:lvl w:ilvl="0" w:tplc="54849B74">
      <w:start w:val="1"/>
      <w:numFmt w:val="bullet"/>
      <w:pStyle w:val="ABulletanswer"/>
      <w:lvlText w:val=""/>
      <w:lvlJc w:val="left"/>
      <w:pPr>
        <w:ind w:left="136" w:hanging="360"/>
      </w:pPr>
      <w:rPr>
        <w:rFonts w:ascii="Wingdings" w:hAnsi="Wingdings" w:hint="default"/>
        <w:color w:val="009286"/>
        <w:szCs w:val="20"/>
      </w:rPr>
    </w:lvl>
    <w:lvl w:ilvl="1" w:tplc="04090003">
      <w:start w:val="1"/>
      <w:numFmt w:val="bullet"/>
      <w:lvlText w:val="o"/>
      <w:lvlJc w:val="left"/>
      <w:pPr>
        <w:ind w:left="856" w:hanging="360"/>
      </w:pPr>
      <w:rPr>
        <w:rFonts w:ascii="Courier New" w:hAnsi="Courier New" w:cs="Courier New" w:hint="default"/>
      </w:rPr>
    </w:lvl>
    <w:lvl w:ilvl="2" w:tplc="04090005" w:tentative="1">
      <w:start w:val="1"/>
      <w:numFmt w:val="bullet"/>
      <w:lvlText w:val=""/>
      <w:lvlJc w:val="left"/>
      <w:pPr>
        <w:ind w:left="1576" w:hanging="360"/>
      </w:pPr>
      <w:rPr>
        <w:rFonts w:ascii="Wingdings" w:hAnsi="Wingdings" w:hint="default"/>
      </w:rPr>
    </w:lvl>
    <w:lvl w:ilvl="3" w:tplc="04090001" w:tentative="1">
      <w:start w:val="1"/>
      <w:numFmt w:val="bullet"/>
      <w:lvlText w:val=""/>
      <w:lvlJc w:val="left"/>
      <w:pPr>
        <w:ind w:left="2296" w:hanging="360"/>
      </w:pPr>
      <w:rPr>
        <w:rFonts w:ascii="Symbol" w:hAnsi="Symbol" w:hint="default"/>
      </w:rPr>
    </w:lvl>
    <w:lvl w:ilvl="4" w:tplc="04090003" w:tentative="1">
      <w:start w:val="1"/>
      <w:numFmt w:val="bullet"/>
      <w:lvlText w:val="o"/>
      <w:lvlJc w:val="left"/>
      <w:pPr>
        <w:ind w:left="3016" w:hanging="360"/>
      </w:pPr>
      <w:rPr>
        <w:rFonts w:ascii="Courier New" w:hAnsi="Courier New" w:cs="Courier New" w:hint="default"/>
      </w:rPr>
    </w:lvl>
    <w:lvl w:ilvl="5" w:tplc="04090005" w:tentative="1">
      <w:start w:val="1"/>
      <w:numFmt w:val="bullet"/>
      <w:lvlText w:val=""/>
      <w:lvlJc w:val="left"/>
      <w:pPr>
        <w:ind w:left="3736" w:hanging="360"/>
      </w:pPr>
      <w:rPr>
        <w:rFonts w:ascii="Wingdings" w:hAnsi="Wingdings" w:hint="default"/>
      </w:rPr>
    </w:lvl>
    <w:lvl w:ilvl="6" w:tplc="04090001" w:tentative="1">
      <w:start w:val="1"/>
      <w:numFmt w:val="bullet"/>
      <w:lvlText w:val=""/>
      <w:lvlJc w:val="left"/>
      <w:pPr>
        <w:ind w:left="4456" w:hanging="360"/>
      </w:pPr>
      <w:rPr>
        <w:rFonts w:ascii="Symbol" w:hAnsi="Symbol" w:hint="default"/>
      </w:rPr>
    </w:lvl>
    <w:lvl w:ilvl="7" w:tplc="04090003" w:tentative="1">
      <w:start w:val="1"/>
      <w:numFmt w:val="bullet"/>
      <w:lvlText w:val="o"/>
      <w:lvlJc w:val="left"/>
      <w:pPr>
        <w:ind w:left="5176" w:hanging="360"/>
      </w:pPr>
      <w:rPr>
        <w:rFonts w:ascii="Courier New" w:hAnsi="Courier New" w:cs="Courier New" w:hint="default"/>
      </w:rPr>
    </w:lvl>
    <w:lvl w:ilvl="8" w:tplc="04090005" w:tentative="1">
      <w:start w:val="1"/>
      <w:numFmt w:val="bullet"/>
      <w:lvlText w:val=""/>
      <w:lvlJc w:val="left"/>
      <w:pPr>
        <w:ind w:left="5896" w:hanging="360"/>
      </w:pPr>
      <w:rPr>
        <w:rFonts w:ascii="Wingdings" w:hAnsi="Wingdings" w:hint="default"/>
      </w:rPr>
    </w:lvl>
  </w:abstractNum>
  <w:abstractNum w:abstractNumId="29" w15:restartNumberingAfterBreak="0">
    <w:nsid w:val="719F22B9"/>
    <w:multiLevelType w:val="multilevel"/>
    <w:tmpl w:val="F21E2DFE"/>
    <w:styleLink w:val="ListStyle"/>
    <w:lvl w:ilvl="0">
      <w:start w:val="1"/>
      <w:numFmt w:val="bullet"/>
      <w:lvlText w:val=""/>
      <w:lvlJc w:val="left"/>
      <w:pPr>
        <w:tabs>
          <w:tab w:val="num" w:pos="283"/>
        </w:tabs>
        <w:ind w:left="283" w:hanging="283"/>
      </w:pPr>
      <w:rPr>
        <w:rFonts w:ascii="Wingdings 3" w:hAnsi="Wingdings 3"/>
        <w:color w:val="009286"/>
        <w:kern w:val="2"/>
        <w:sz w:val="18"/>
      </w:rPr>
    </w:lvl>
    <w:lvl w:ilvl="1">
      <w:start w:val="1"/>
      <w:numFmt w:val="bullet"/>
      <w:lvlText w:val=""/>
      <w:lvlJc w:val="left"/>
      <w:pPr>
        <w:tabs>
          <w:tab w:val="num" w:pos="567"/>
        </w:tabs>
        <w:ind w:left="567" w:hanging="284"/>
      </w:pPr>
      <w:rPr>
        <w:rFonts w:ascii="Wingdings 3" w:hAnsi="Wingdings 3" w:hint="default"/>
        <w:color w:val="009286"/>
        <w:sz w:val="18"/>
        <w:szCs w:val="18"/>
      </w:rPr>
    </w:lvl>
    <w:lvl w:ilvl="2">
      <w:start w:val="1"/>
      <w:numFmt w:val="bullet"/>
      <w:lvlText w:val=""/>
      <w:lvlJc w:val="left"/>
      <w:pPr>
        <w:tabs>
          <w:tab w:val="num" w:pos="850"/>
        </w:tabs>
        <w:ind w:left="850" w:hanging="283"/>
      </w:pPr>
      <w:rPr>
        <w:rFonts w:ascii="Wingdings 3" w:hAnsi="Wingdings 3" w:hint="default"/>
        <w:color w:val="009286"/>
        <w:sz w:val="18"/>
        <w:szCs w:val="18"/>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num w:numId="1" w16cid:durableId="534464625">
    <w:abstractNumId w:val="12"/>
  </w:num>
  <w:num w:numId="2" w16cid:durableId="475218448">
    <w:abstractNumId w:val="13"/>
  </w:num>
  <w:num w:numId="3" w16cid:durableId="184221948">
    <w:abstractNumId w:val="2"/>
  </w:num>
  <w:num w:numId="4" w16cid:durableId="1172987525">
    <w:abstractNumId w:val="11"/>
  </w:num>
  <w:num w:numId="5" w16cid:durableId="1872719853">
    <w:abstractNumId w:val="24"/>
  </w:num>
  <w:num w:numId="6" w16cid:durableId="491682809">
    <w:abstractNumId w:val="29"/>
  </w:num>
  <w:num w:numId="7" w16cid:durableId="610823942">
    <w:abstractNumId w:val="1"/>
  </w:num>
  <w:num w:numId="8" w16cid:durableId="511846282">
    <w:abstractNumId w:val="3"/>
  </w:num>
  <w:num w:numId="9" w16cid:durableId="1779564999">
    <w:abstractNumId w:val="21"/>
  </w:num>
  <w:num w:numId="10" w16cid:durableId="1920095149">
    <w:abstractNumId w:val="27"/>
  </w:num>
  <w:num w:numId="11" w16cid:durableId="1811943612">
    <w:abstractNumId w:val="6"/>
  </w:num>
  <w:num w:numId="12" w16cid:durableId="2142385923">
    <w:abstractNumId w:val="23"/>
  </w:num>
  <w:num w:numId="13" w16cid:durableId="159275719">
    <w:abstractNumId w:val="19"/>
  </w:num>
  <w:num w:numId="14" w16cid:durableId="1014065872">
    <w:abstractNumId w:val="28"/>
  </w:num>
  <w:num w:numId="15" w16cid:durableId="1884513524">
    <w:abstractNumId w:val="25"/>
  </w:num>
  <w:num w:numId="16" w16cid:durableId="1155604724">
    <w:abstractNumId w:val="26"/>
  </w:num>
  <w:num w:numId="17" w16cid:durableId="363530217">
    <w:abstractNumId w:val="9"/>
  </w:num>
  <w:num w:numId="18" w16cid:durableId="547572372">
    <w:abstractNumId w:val="22"/>
  </w:num>
  <w:num w:numId="19" w16cid:durableId="2003044355">
    <w:abstractNumId w:val="5"/>
  </w:num>
  <w:num w:numId="20" w16cid:durableId="1596328376">
    <w:abstractNumId w:val="8"/>
  </w:num>
  <w:num w:numId="21" w16cid:durableId="605619261">
    <w:abstractNumId w:val="15"/>
  </w:num>
  <w:num w:numId="22" w16cid:durableId="318197288">
    <w:abstractNumId w:val="20"/>
  </w:num>
  <w:num w:numId="23" w16cid:durableId="2094620833">
    <w:abstractNumId w:val="7"/>
  </w:num>
  <w:num w:numId="24" w16cid:durableId="211696591">
    <w:abstractNumId w:val="10"/>
  </w:num>
  <w:num w:numId="25" w16cid:durableId="293559171">
    <w:abstractNumId w:val="17"/>
  </w:num>
  <w:num w:numId="26" w16cid:durableId="1993560062">
    <w:abstractNumId w:val="26"/>
    <w:lvlOverride w:ilvl="0">
      <w:lvl w:ilvl="0">
        <w:start w:val="1"/>
        <w:numFmt w:val="decimal"/>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27" w16cid:durableId="2094087533">
    <w:abstractNumId w:val="14"/>
  </w:num>
  <w:num w:numId="28" w16cid:durableId="967973197">
    <w:abstractNumId w:val="14"/>
    <w:lvlOverride w:ilvl="0">
      <w:lvl w:ilvl="0">
        <w:start w:val="1"/>
        <w:numFmt w:val="decimal"/>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29" w16cid:durableId="90586652">
    <w:abstractNumId w:val="4"/>
  </w:num>
  <w:num w:numId="30" w16cid:durableId="1140614000">
    <w:abstractNumId w:val="18"/>
  </w:num>
  <w:num w:numId="31" w16cid:durableId="322317696">
    <w:abstractNumId w:val="16"/>
  </w:num>
  <w:num w:numId="32" w16cid:durableId="429011410">
    <w:abstractNumId w:val="0"/>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TrueType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drawingGridHorizontalSpacing w:val="9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Color" w:val="8819200"/>
    <w:docVar w:name="TrayWizard" w:val="Logo paper_x0000_257_x0000_Blanco_x0000__x0000_"/>
  </w:docVars>
  <w:rsids>
    <w:rsidRoot w:val="00A56AA6"/>
    <w:rsid w:val="00000F1E"/>
    <w:rsid w:val="0000102F"/>
    <w:rsid w:val="00004DBE"/>
    <w:rsid w:val="00004F06"/>
    <w:rsid w:val="00004F18"/>
    <w:rsid w:val="00005DAC"/>
    <w:rsid w:val="000115B4"/>
    <w:rsid w:val="00011F53"/>
    <w:rsid w:val="00013156"/>
    <w:rsid w:val="000207D8"/>
    <w:rsid w:val="00020A93"/>
    <w:rsid w:val="00022A35"/>
    <w:rsid w:val="000236E0"/>
    <w:rsid w:val="00023E34"/>
    <w:rsid w:val="000256AA"/>
    <w:rsid w:val="000270F7"/>
    <w:rsid w:val="0003058F"/>
    <w:rsid w:val="00032B6F"/>
    <w:rsid w:val="000402CC"/>
    <w:rsid w:val="000403AA"/>
    <w:rsid w:val="0004224F"/>
    <w:rsid w:val="00043512"/>
    <w:rsid w:val="0004579F"/>
    <w:rsid w:val="0005095F"/>
    <w:rsid w:val="000519BD"/>
    <w:rsid w:val="00053822"/>
    <w:rsid w:val="00055BA1"/>
    <w:rsid w:val="0005610B"/>
    <w:rsid w:val="00056942"/>
    <w:rsid w:val="000572D5"/>
    <w:rsid w:val="0005741B"/>
    <w:rsid w:val="00061CC0"/>
    <w:rsid w:val="000621EE"/>
    <w:rsid w:val="00062A09"/>
    <w:rsid w:val="00062D4E"/>
    <w:rsid w:val="00063A41"/>
    <w:rsid w:val="000652B7"/>
    <w:rsid w:val="000664AC"/>
    <w:rsid w:val="00066A6B"/>
    <w:rsid w:val="00071860"/>
    <w:rsid w:val="00071F1C"/>
    <w:rsid w:val="00072593"/>
    <w:rsid w:val="000738BA"/>
    <w:rsid w:val="0007505A"/>
    <w:rsid w:val="000777D3"/>
    <w:rsid w:val="000809AB"/>
    <w:rsid w:val="00080EDD"/>
    <w:rsid w:val="00082537"/>
    <w:rsid w:val="00082E9A"/>
    <w:rsid w:val="00083418"/>
    <w:rsid w:val="00084CBB"/>
    <w:rsid w:val="00084E45"/>
    <w:rsid w:val="00085776"/>
    <w:rsid w:val="00092A8B"/>
    <w:rsid w:val="00093E40"/>
    <w:rsid w:val="0009552B"/>
    <w:rsid w:val="000957F3"/>
    <w:rsid w:val="00096B3B"/>
    <w:rsid w:val="00096C7D"/>
    <w:rsid w:val="00096CE5"/>
    <w:rsid w:val="0009785D"/>
    <w:rsid w:val="000B1FB5"/>
    <w:rsid w:val="000B3134"/>
    <w:rsid w:val="000B47EC"/>
    <w:rsid w:val="000B7126"/>
    <w:rsid w:val="000B7783"/>
    <w:rsid w:val="000C14B0"/>
    <w:rsid w:val="000C3E47"/>
    <w:rsid w:val="000C6133"/>
    <w:rsid w:val="000C6DFC"/>
    <w:rsid w:val="000D04E2"/>
    <w:rsid w:val="000D2EC4"/>
    <w:rsid w:val="000D38F6"/>
    <w:rsid w:val="000D6A12"/>
    <w:rsid w:val="000E0A1F"/>
    <w:rsid w:val="000E2B30"/>
    <w:rsid w:val="000E5302"/>
    <w:rsid w:val="000E5891"/>
    <w:rsid w:val="000E591F"/>
    <w:rsid w:val="000E6681"/>
    <w:rsid w:val="000F04D8"/>
    <w:rsid w:val="000F110A"/>
    <w:rsid w:val="000F1621"/>
    <w:rsid w:val="000F1A56"/>
    <w:rsid w:val="000F3648"/>
    <w:rsid w:val="000F3B6E"/>
    <w:rsid w:val="000F5B9C"/>
    <w:rsid w:val="00101229"/>
    <w:rsid w:val="001022F0"/>
    <w:rsid w:val="00104867"/>
    <w:rsid w:val="00107331"/>
    <w:rsid w:val="00107F10"/>
    <w:rsid w:val="0011178B"/>
    <w:rsid w:val="00112502"/>
    <w:rsid w:val="0011319F"/>
    <w:rsid w:val="00114AC8"/>
    <w:rsid w:val="0011581F"/>
    <w:rsid w:val="00116034"/>
    <w:rsid w:val="00116B6F"/>
    <w:rsid w:val="00117496"/>
    <w:rsid w:val="00120834"/>
    <w:rsid w:val="00120CD5"/>
    <w:rsid w:val="00121E31"/>
    <w:rsid w:val="00122453"/>
    <w:rsid w:val="00130553"/>
    <w:rsid w:val="001335E5"/>
    <w:rsid w:val="00133DEC"/>
    <w:rsid w:val="00134253"/>
    <w:rsid w:val="001346B9"/>
    <w:rsid w:val="00136277"/>
    <w:rsid w:val="00136CDD"/>
    <w:rsid w:val="001372F9"/>
    <w:rsid w:val="00137894"/>
    <w:rsid w:val="00142415"/>
    <w:rsid w:val="001470D3"/>
    <w:rsid w:val="001479FD"/>
    <w:rsid w:val="00147AA6"/>
    <w:rsid w:val="00150E06"/>
    <w:rsid w:val="00151096"/>
    <w:rsid w:val="0015238E"/>
    <w:rsid w:val="00153EFA"/>
    <w:rsid w:val="00154F75"/>
    <w:rsid w:val="00155314"/>
    <w:rsid w:val="00155BC0"/>
    <w:rsid w:val="0015708E"/>
    <w:rsid w:val="0016206B"/>
    <w:rsid w:val="001629DF"/>
    <w:rsid w:val="00162A0E"/>
    <w:rsid w:val="00163D4C"/>
    <w:rsid w:val="00165629"/>
    <w:rsid w:val="00165C88"/>
    <w:rsid w:val="00167DB6"/>
    <w:rsid w:val="00171A92"/>
    <w:rsid w:val="00171FD0"/>
    <w:rsid w:val="00173864"/>
    <w:rsid w:val="001740DE"/>
    <w:rsid w:val="00175E6D"/>
    <w:rsid w:val="00176035"/>
    <w:rsid w:val="001768EE"/>
    <w:rsid w:val="00177281"/>
    <w:rsid w:val="00177D65"/>
    <w:rsid w:val="001800A8"/>
    <w:rsid w:val="0018105C"/>
    <w:rsid w:val="00182A7F"/>
    <w:rsid w:val="001876F3"/>
    <w:rsid w:val="00191D5B"/>
    <w:rsid w:val="00192847"/>
    <w:rsid w:val="001942F1"/>
    <w:rsid w:val="001979FF"/>
    <w:rsid w:val="001A0171"/>
    <w:rsid w:val="001A2CFF"/>
    <w:rsid w:val="001A2EDE"/>
    <w:rsid w:val="001A3CB1"/>
    <w:rsid w:val="001A7E74"/>
    <w:rsid w:val="001B06AE"/>
    <w:rsid w:val="001B0AF9"/>
    <w:rsid w:val="001B1D84"/>
    <w:rsid w:val="001B1EED"/>
    <w:rsid w:val="001B4041"/>
    <w:rsid w:val="001B51E4"/>
    <w:rsid w:val="001B52DB"/>
    <w:rsid w:val="001B7BB7"/>
    <w:rsid w:val="001C4AB1"/>
    <w:rsid w:val="001C540C"/>
    <w:rsid w:val="001C564B"/>
    <w:rsid w:val="001C7A7C"/>
    <w:rsid w:val="001D3C8E"/>
    <w:rsid w:val="001D441A"/>
    <w:rsid w:val="001D4674"/>
    <w:rsid w:val="001D4A25"/>
    <w:rsid w:val="001D796B"/>
    <w:rsid w:val="001E1D0D"/>
    <w:rsid w:val="001E2425"/>
    <w:rsid w:val="001E31A6"/>
    <w:rsid w:val="001E5C2A"/>
    <w:rsid w:val="001E6221"/>
    <w:rsid w:val="001F171C"/>
    <w:rsid w:val="001F27EE"/>
    <w:rsid w:val="001F3B47"/>
    <w:rsid w:val="002021B2"/>
    <w:rsid w:val="002021D3"/>
    <w:rsid w:val="002029B0"/>
    <w:rsid w:val="00202C98"/>
    <w:rsid w:val="00203396"/>
    <w:rsid w:val="00204251"/>
    <w:rsid w:val="00206192"/>
    <w:rsid w:val="002068E9"/>
    <w:rsid w:val="00207D62"/>
    <w:rsid w:val="0021242D"/>
    <w:rsid w:val="002124F7"/>
    <w:rsid w:val="0022245C"/>
    <w:rsid w:val="00224729"/>
    <w:rsid w:val="002262E3"/>
    <w:rsid w:val="002265A6"/>
    <w:rsid w:val="002276C2"/>
    <w:rsid w:val="00233105"/>
    <w:rsid w:val="00234AD3"/>
    <w:rsid w:val="00237BC4"/>
    <w:rsid w:val="00240431"/>
    <w:rsid w:val="00242598"/>
    <w:rsid w:val="00243B3B"/>
    <w:rsid w:val="00245DA6"/>
    <w:rsid w:val="00251572"/>
    <w:rsid w:val="00251DD4"/>
    <w:rsid w:val="00251E67"/>
    <w:rsid w:val="00254364"/>
    <w:rsid w:val="00256974"/>
    <w:rsid w:val="0026324B"/>
    <w:rsid w:val="00264AEE"/>
    <w:rsid w:val="0026694D"/>
    <w:rsid w:val="00272754"/>
    <w:rsid w:val="00274AD3"/>
    <w:rsid w:val="00275203"/>
    <w:rsid w:val="00277210"/>
    <w:rsid w:val="00283365"/>
    <w:rsid w:val="00284F28"/>
    <w:rsid w:val="00285E21"/>
    <w:rsid w:val="002900DB"/>
    <w:rsid w:val="002904BC"/>
    <w:rsid w:val="00293898"/>
    <w:rsid w:val="00296D3E"/>
    <w:rsid w:val="002A08BA"/>
    <w:rsid w:val="002A22D0"/>
    <w:rsid w:val="002A29AA"/>
    <w:rsid w:val="002A4A73"/>
    <w:rsid w:val="002A4D8F"/>
    <w:rsid w:val="002A67CD"/>
    <w:rsid w:val="002A6FD5"/>
    <w:rsid w:val="002B0647"/>
    <w:rsid w:val="002B207F"/>
    <w:rsid w:val="002B20FF"/>
    <w:rsid w:val="002B278B"/>
    <w:rsid w:val="002B3B44"/>
    <w:rsid w:val="002B45CB"/>
    <w:rsid w:val="002C18E3"/>
    <w:rsid w:val="002C1C0A"/>
    <w:rsid w:val="002C4045"/>
    <w:rsid w:val="002D0B35"/>
    <w:rsid w:val="002D21AA"/>
    <w:rsid w:val="002D32AE"/>
    <w:rsid w:val="002D42CD"/>
    <w:rsid w:val="002E08ED"/>
    <w:rsid w:val="002E2440"/>
    <w:rsid w:val="002E306A"/>
    <w:rsid w:val="002E49AA"/>
    <w:rsid w:val="002F0C88"/>
    <w:rsid w:val="002F2271"/>
    <w:rsid w:val="002F33DB"/>
    <w:rsid w:val="002F5D6D"/>
    <w:rsid w:val="003022AE"/>
    <w:rsid w:val="003057DD"/>
    <w:rsid w:val="0030706B"/>
    <w:rsid w:val="003071B1"/>
    <w:rsid w:val="00307288"/>
    <w:rsid w:val="00311C5E"/>
    <w:rsid w:val="0031276D"/>
    <w:rsid w:val="00315677"/>
    <w:rsid w:val="00316143"/>
    <w:rsid w:val="00316B96"/>
    <w:rsid w:val="00321053"/>
    <w:rsid w:val="003223B2"/>
    <w:rsid w:val="0032240A"/>
    <w:rsid w:val="00324E85"/>
    <w:rsid w:val="00325DD8"/>
    <w:rsid w:val="00330DBD"/>
    <w:rsid w:val="00332B09"/>
    <w:rsid w:val="00335F01"/>
    <w:rsid w:val="00336279"/>
    <w:rsid w:val="003371A7"/>
    <w:rsid w:val="00340C6E"/>
    <w:rsid w:val="00341296"/>
    <w:rsid w:val="00342980"/>
    <w:rsid w:val="00345ED6"/>
    <w:rsid w:val="0035098D"/>
    <w:rsid w:val="003519AD"/>
    <w:rsid w:val="003535C7"/>
    <w:rsid w:val="0035386E"/>
    <w:rsid w:val="00354ED4"/>
    <w:rsid w:val="003566A2"/>
    <w:rsid w:val="00361868"/>
    <w:rsid w:val="00361F0F"/>
    <w:rsid w:val="00363B06"/>
    <w:rsid w:val="003644DA"/>
    <w:rsid w:val="00367627"/>
    <w:rsid w:val="00370FBE"/>
    <w:rsid w:val="003719F2"/>
    <w:rsid w:val="0037505A"/>
    <w:rsid w:val="00381633"/>
    <w:rsid w:val="00381ED6"/>
    <w:rsid w:val="0038295E"/>
    <w:rsid w:val="00383C2E"/>
    <w:rsid w:val="00386C1D"/>
    <w:rsid w:val="003924D0"/>
    <w:rsid w:val="003927AC"/>
    <w:rsid w:val="0039333C"/>
    <w:rsid w:val="0039660B"/>
    <w:rsid w:val="003A0419"/>
    <w:rsid w:val="003A239C"/>
    <w:rsid w:val="003A4D1D"/>
    <w:rsid w:val="003A5071"/>
    <w:rsid w:val="003B0FB7"/>
    <w:rsid w:val="003B55C9"/>
    <w:rsid w:val="003B62C2"/>
    <w:rsid w:val="003B78B1"/>
    <w:rsid w:val="003C14D3"/>
    <w:rsid w:val="003C1514"/>
    <w:rsid w:val="003C1742"/>
    <w:rsid w:val="003C30A9"/>
    <w:rsid w:val="003C4BD8"/>
    <w:rsid w:val="003C5C39"/>
    <w:rsid w:val="003C700F"/>
    <w:rsid w:val="003C7CEC"/>
    <w:rsid w:val="003D0402"/>
    <w:rsid w:val="003D2A24"/>
    <w:rsid w:val="003D4E51"/>
    <w:rsid w:val="003D6252"/>
    <w:rsid w:val="003E0A64"/>
    <w:rsid w:val="003E14AA"/>
    <w:rsid w:val="003E1F05"/>
    <w:rsid w:val="003E25FE"/>
    <w:rsid w:val="003E5A60"/>
    <w:rsid w:val="003E7885"/>
    <w:rsid w:val="003E7954"/>
    <w:rsid w:val="003F0D45"/>
    <w:rsid w:val="003F13BF"/>
    <w:rsid w:val="003F347F"/>
    <w:rsid w:val="00400B05"/>
    <w:rsid w:val="00404597"/>
    <w:rsid w:val="00404D07"/>
    <w:rsid w:val="00404EC0"/>
    <w:rsid w:val="004052EB"/>
    <w:rsid w:val="004055E8"/>
    <w:rsid w:val="004057C3"/>
    <w:rsid w:val="00406BB1"/>
    <w:rsid w:val="00410CB3"/>
    <w:rsid w:val="00411F4F"/>
    <w:rsid w:val="00414537"/>
    <w:rsid w:val="0041521D"/>
    <w:rsid w:val="004177DF"/>
    <w:rsid w:val="004207ED"/>
    <w:rsid w:val="00425DA8"/>
    <w:rsid w:val="00433205"/>
    <w:rsid w:val="00437FA0"/>
    <w:rsid w:val="004426F4"/>
    <w:rsid w:val="00443469"/>
    <w:rsid w:val="00446A6F"/>
    <w:rsid w:val="00450350"/>
    <w:rsid w:val="0045185D"/>
    <w:rsid w:val="004529DC"/>
    <w:rsid w:val="00452FBD"/>
    <w:rsid w:val="0045405D"/>
    <w:rsid w:val="004604FD"/>
    <w:rsid w:val="004612EA"/>
    <w:rsid w:val="004639D0"/>
    <w:rsid w:val="00465AC0"/>
    <w:rsid w:val="004661DB"/>
    <w:rsid w:val="00471722"/>
    <w:rsid w:val="0047273B"/>
    <w:rsid w:val="0047486D"/>
    <w:rsid w:val="00475E7C"/>
    <w:rsid w:val="00476AF3"/>
    <w:rsid w:val="0047743F"/>
    <w:rsid w:val="004811BC"/>
    <w:rsid w:val="00483426"/>
    <w:rsid w:val="00483A21"/>
    <w:rsid w:val="00485107"/>
    <w:rsid w:val="004852A5"/>
    <w:rsid w:val="004901C1"/>
    <w:rsid w:val="004907FA"/>
    <w:rsid w:val="00492443"/>
    <w:rsid w:val="00492B96"/>
    <w:rsid w:val="00495CFE"/>
    <w:rsid w:val="004A1726"/>
    <w:rsid w:val="004A40CA"/>
    <w:rsid w:val="004A6141"/>
    <w:rsid w:val="004A6F86"/>
    <w:rsid w:val="004A7C2A"/>
    <w:rsid w:val="004B7687"/>
    <w:rsid w:val="004C33B8"/>
    <w:rsid w:val="004C4CDF"/>
    <w:rsid w:val="004C5A67"/>
    <w:rsid w:val="004C6EC5"/>
    <w:rsid w:val="004C772A"/>
    <w:rsid w:val="004D0F6A"/>
    <w:rsid w:val="004D4FDC"/>
    <w:rsid w:val="004D7240"/>
    <w:rsid w:val="004D7B0A"/>
    <w:rsid w:val="004E02E5"/>
    <w:rsid w:val="004E4861"/>
    <w:rsid w:val="004E4BF9"/>
    <w:rsid w:val="004E6AC4"/>
    <w:rsid w:val="004F002D"/>
    <w:rsid w:val="004F0087"/>
    <w:rsid w:val="004F4EB0"/>
    <w:rsid w:val="004F7435"/>
    <w:rsid w:val="00501DEC"/>
    <w:rsid w:val="00502536"/>
    <w:rsid w:val="0050360F"/>
    <w:rsid w:val="005048D5"/>
    <w:rsid w:val="00506C29"/>
    <w:rsid w:val="00506D93"/>
    <w:rsid w:val="00510878"/>
    <w:rsid w:val="005135BB"/>
    <w:rsid w:val="00513D10"/>
    <w:rsid w:val="005144DB"/>
    <w:rsid w:val="0051493D"/>
    <w:rsid w:val="00521015"/>
    <w:rsid w:val="00521475"/>
    <w:rsid w:val="0052378D"/>
    <w:rsid w:val="00523B7C"/>
    <w:rsid w:val="00525A16"/>
    <w:rsid w:val="005277D2"/>
    <w:rsid w:val="00530321"/>
    <w:rsid w:val="005306CD"/>
    <w:rsid w:val="00532D27"/>
    <w:rsid w:val="0053353E"/>
    <w:rsid w:val="005365E6"/>
    <w:rsid w:val="00537A49"/>
    <w:rsid w:val="0054181A"/>
    <w:rsid w:val="0054348B"/>
    <w:rsid w:val="0054430C"/>
    <w:rsid w:val="005447DE"/>
    <w:rsid w:val="00544B0C"/>
    <w:rsid w:val="00546632"/>
    <w:rsid w:val="005529A2"/>
    <w:rsid w:val="00556ABB"/>
    <w:rsid w:val="00557DF3"/>
    <w:rsid w:val="00562E25"/>
    <w:rsid w:val="0056339C"/>
    <w:rsid w:val="005634DD"/>
    <w:rsid w:val="00564180"/>
    <w:rsid w:val="005651B8"/>
    <w:rsid w:val="00565AC8"/>
    <w:rsid w:val="00566F93"/>
    <w:rsid w:val="0056785F"/>
    <w:rsid w:val="00570744"/>
    <w:rsid w:val="00570FED"/>
    <w:rsid w:val="005712F2"/>
    <w:rsid w:val="005714D4"/>
    <w:rsid w:val="00573B2C"/>
    <w:rsid w:val="005810AC"/>
    <w:rsid w:val="005832C5"/>
    <w:rsid w:val="005840AA"/>
    <w:rsid w:val="00586D53"/>
    <w:rsid w:val="00591778"/>
    <w:rsid w:val="00593105"/>
    <w:rsid w:val="0059395D"/>
    <w:rsid w:val="00596C46"/>
    <w:rsid w:val="005A2C75"/>
    <w:rsid w:val="005A3492"/>
    <w:rsid w:val="005A351E"/>
    <w:rsid w:val="005A517C"/>
    <w:rsid w:val="005A578D"/>
    <w:rsid w:val="005A6469"/>
    <w:rsid w:val="005A66E3"/>
    <w:rsid w:val="005A6753"/>
    <w:rsid w:val="005B0FFE"/>
    <w:rsid w:val="005B1326"/>
    <w:rsid w:val="005B367C"/>
    <w:rsid w:val="005B499E"/>
    <w:rsid w:val="005B5CBD"/>
    <w:rsid w:val="005C1A27"/>
    <w:rsid w:val="005C5EBE"/>
    <w:rsid w:val="005D06FA"/>
    <w:rsid w:val="005D195E"/>
    <w:rsid w:val="005D36FD"/>
    <w:rsid w:val="005D3A34"/>
    <w:rsid w:val="005D7661"/>
    <w:rsid w:val="005E00AF"/>
    <w:rsid w:val="005E0141"/>
    <w:rsid w:val="005E1362"/>
    <w:rsid w:val="005E1C20"/>
    <w:rsid w:val="005E234A"/>
    <w:rsid w:val="005E28A3"/>
    <w:rsid w:val="005E58B4"/>
    <w:rsid w:val="005F058D"/>
    <w:rsid w:val="005F0C5C"/>
    <w:rsid w:val="005F2B09"/>
    <w:rsid w:val="005F517F"/>
    <w:rsid w:val="005F6D90"/>
    <w:rsid w:val="00601F29"/>
    <w:rsid w:val="00602996"/>
    <w:rsid w:val="00603301"/>
    <w:rsid w:val="00605BA6"/>
    <w:rsid w:val="00606468"/>
    <w:rsid w:val="006105CA"/>
    <w:rsid w:val="00611397"/>
    <w:rsid w:val="006123E2"/>
    <w:rsid w:val="00620D35"/>
    <w:rsid w:val="006215FE"/>
    <w:rsid w:val="0062312A"/>
    <w:rsid w:val="006231AD"/>
    <w:rsid w:val="00623855"/>
    <w:rsid w:val="006250B1"/>
    <w:rsid w:val="006255EE"/>
    <w:rsid w:val="0062628A"/>
    <w:rsid w:val="00635C0D"/>
    <w:rsid w:val="006362A9"/>
    <w:rsid w:val="0064513C"/>
    <w:rsid w:val="006462A7"/>
    <w:rsid w:val="006521AA"/>
    <w:rsid w:val="006524F3"/>
    <w:rsid w:val="006541D5"/>
    <w:rsid w:val="00655E48"/>
    <w:rsid w:val="00660A0C"/>
    <w:rsid w:val="006637CE"/>
    <w:rsid w:val="0066566E"/>
    <w:rsid w:val="00670409"/>
    <w:rsid w:val="00671B1F"/>
    <w:rsid w:val="00672047"/>
    <w:rsid w:val="0067255B"/>
    <w:rsid w:val="006775D0"/>
    <w:rsid w:val="00682E59"/>
    <w:rsid w:val="00683570"/>
    <w:rsid w:val="0068557F"/>
    <w:rsid w:val="006859D4"/>
    <w:rsid w:val="0068632D"/>
    <w:rsid w:val="00687FD3"/>
    <w:rsid w:val="00691639"/>
    <w:rsid w:val="00691C99"/>
    <w:rsid w:val="00692F65"/>
    <w:rsid w:val="00695C74"/>
    <w:rsid w:val="00695F43"/>
    <w:rsid w:val="0069735C"/>
    <w:rsid w:val="006A5C66"/>
    <w:rsid w:val="006B0159"/>
    <w:rsid w:val="006B0F11"/>
    <w:rsid w:val="006B0FAD"/>
    <w:rsid w:val="006B40F3"/>
    <w:rsid w:val="006B4BE2"/>
    <w:rsid w:val="006B50CD"/>
    <w:rsid w:val="006B5AAF"/>
    <w:rsid w:val="006B6B2A"/>
    <w:rsid w:val="006B759E"/>
    <w:rsid w:val="006C3006"/>
    <w:rsid w:val="006C6232"/>
    <w:rsid w:val="006C69CF"/>
    <w:rsid w:val="006D0AF7"/>
    <w:rsid w:val="006D48C4"/>
    <w:rsid w:val="006D63D0"/>
    <w:rsid w:val="006D6B34"/>
    <w:rsid w:val="006D6C37"/>
    <w:rsid w:val="006D7842"/>
    <w:rsid w:val="006D7FF5"/>
    <w:rsid w:val="006E0947"/>
    <w:rsid w:val="006E12FA"/>
    <w:rsid w:val="006E60EB"/>
    <w:rsid w:val="006F2DAA"/>
    <w:rsid w:val="006F3BC4"/>
    <w:rsid w:val="006F5318"/>
    <w:rsid w:val="006F651E"/>
    <w:rsid w:val="006F6A68"/>
    <w:rsid w:val="0070009F"/>
    <w:rsid w:val="00701EB8"/>
    <w:rsid w:val="0070596F"/>
    <w:rsid w:val="0071245C"/>
    <w:rsid w:val="00712B61"/>
    <w:rsid w:val="00714352"/>
    <w:rsid w:val="00714C82"/>
    <w:rsid w:val="00715F72"/>
    <w:rsid w:val="0071615A"/>
    <w:rsid w:val="00716751"/>
    <w:rsid w:val="007203A1"/>
    <w:rsid w:val="007214B3"/>
    <w:rsid w:val="00723148"/>
    <w:rsid w:val="00723ED9"/>
    <w:rsid w:val="00727318"/>
    <w:rsid w:val="00727C93"/>
    <w:rsid w:val="00733EFB"/>
    <w:rsid w:val="00735690"/>
    <w:rsid w:val="00736C74"/>
    <w:rsid w:val="007419CF"/>
    <w:rsid w:val="00742207"/>
    <w:rsid w:val="007437EC"/>
    <w:rsid w:val="00744510"/>
    <w:rsid w:val="00745987"/>
    <w:rsid w:val="00747134"/>
    <w:rsid w:val="00754378"/>
    <w:rsid w:val="0075446F"/>
    <w:rsid w:val="00754C0A"/>
    <w:rsid w:val="00755527"/>
    <w:rsid w:val="00756C36"/>
    <w:rsid w:val="00764E1A"/>
    <w:rsid w:val="00767DEE"/>
    <w:rsid w:val="007701E0"/>
    <w:rsid w:val="00771233"/>
    <w:rsid w:val="0077425C"/>
    <w:rsid w:val="0077507C"/>
    <w:rsid w:val="0078250F"/>
    <w:rsid w:val="00783297"/>
    <w:rsid w:val="007837FB"/>
    <w:rsid w:val="00783CEE"/>
    <w:rsid w:val="00784736"/>
    <w:rsid w:val="007865E1"/>
    <w:rsid w:val="00786B5E"/>
    <w:rsid w:val="007905C9"/>
    <w:rsid w:val="00794F1F"/>
    <w:rsid w:val="00796060"/>
    <w:rsid w:val="00796599"/>
    <w:rsid w:val="0079766A"/>
    <w:rsid w:val="007B073E"/>
    <w:rsid w:val="007B4436"/>
    <w:rsid w:val="007B4D4E"/>
    <w:rsid w:val="007B4D5A"/>
    <w:rsid w:val="007B691D"/>
    <w:rsid w:val="007C031C"/>
    <w:rsid w:val="007C0AD3"/>
    <w:rsid w:val="007C0B07"/>
    <w:rsid w:val="007C2DC5"/>
    <w:rsid w:val="007C50AE"/>
    <w:rsid w:val="007C5A01"/>
    <w:rsid w:val="007D181B"/>
    <w:rsid w:val="007D1944"/>
    <w:rsid w:val="007D4BF7"/>
    <w:rsid w:val="007D7563"/>
    <w:rsid w:val="007D78A1"/>
    <w:rsid w:val="007D78E6"/>
    <w:rsid w:val="007D7A6D"/>
    <w:rsid w:val="007E0338"/>
    <w:rsid w:val="007E2657"/>
    <w:rsid w:val="007E3BEA"/>
    <w:rsid w:val="007E44C6"/>
    <w:rsid w:val="007E669F"/>
    <w:rsid w:val="007E6B13"/>
    <w:rsid w:val="007F0F9F"/>
    <w:rsid w:val="007F12AD"/>
    <w:rsid w:val="007F338C"/>
    <w:rsid w:val="007F4701"/>
    <w:rsid w:val="007F5D0C"/>
    <w:rsid w:val="00800958"/>
    <w:rsid w:val="008054D8"/>
    <w:rsid w:val="00806FAF"/>
    <w:rsid w:val="00812C40"/>
    <w:rsid w:val="00813C04"/>
    <w:rsid w:val="00815030"/>
    <w:rsid w:val="008152A6"/>
    <w:rsid w:val="00820A45"/>
    <w:rsid w:val="00824BE6"/>
    <w:rsid w:val="00825B4A"/>
    <w:rsid w:val="00826FDE"/>
    <w:rsid w:val="00830A12"/>
    <w:rsid w:val="0083380C"/>
    <w:rsid w:val="00833DDE"/>
    <w:rsid w:val="00834864"/>
    <w:rsid w:val="00836095"/>
    <w:rsid w:val="00837113"/>
    <w:rsid w:val="0084090C"/>
    <w:rsid w:val="00840BFC"/>
    <w:rsid w:val="00840E3D"/>
    <w:rsid w:val="00840EE4"/>
    <w:rsid w:val="00842B94"/>
    <w:rsid w:val="008434C3"/>
    <w:rsid w:val="0084360F"/>
    <w:rsid w:val="00843AE8"/>
    <w:rsid w:val="00844E6B"/>
    <w:rsid w:val="008450FD"/>
    <w:rsid w:val="00845263"/>
    <w:rsid w:val="0084729A"/>
    <w:rsid w:val="0085182F"/>
    <w:rsid w:val="00853C26"/>
    <w:rsid w:val="0085718D"/>
    <w:rsid w:val="00860492"/>
    <w:rsid w:val="008612E1"/>
    <w:rsid w:val="00861701"/>
    <w:rsid w:val="008621FD"/>
    <w:rsid w:val="00862B1E"/>
    <w:rsid w:val="008648A7"/>
    <w:rsid w:val="00865CDB"/>
    <w:rsid w:val="00865DE2"/>
    <w:rsid w:val="00870892"/>
    <w:rsid w:val="008759AF"/>
    <w:rsid w:val="00876B64"/>
    <w:rsid w:val="008776D5"/>
    <w:rsid w:val="00877B89"/>
    <w:rsid w:val="00877DE5"/>
    <w:rsid w:val="00881A87"/>
    <w:rsid w:val="00881E46"/>
    <w:rsid w:val="00883885"/>
    <w:rsid w:val="008911A5"/>
    <w:rsid w:val="00893123"/>
    <w:rsid w:val="00893E72"/>
    <w:rsid w:val="0089556F"/>
    <w:rsid w:val="00895C77"/>
    <w:rsid w:val="008A37CC"/>
    <w:rsid w:val="008A4371"/>
    <w:rsid w:val="008A5E25"/>
    <w:rsid w:val="008A5E86"/>
    <w:rsid w:val="008A6138"/>
    <w:rsid w:val="008B0735"/>
    <w:rsid w:val="008B27EB"/>
    <w:rsid w:val="008B2F88"/>
    <w:rsid w:val="008B3886"/>
    <w:rsid w:val="008B47D5"/>
    <w:rsid w:val="008B5A3F"/>
    <w:rsid w:val="008B5A70"/>
    <w:rsid w:val="008B5EE7"/>
    <w:rsid w:val="008B6C58"/>
    <w:rsid w:val="008C389B"/>
    <w:rsid w:val="008C5691"/>
    <w:rsid w:val="008C62B4"/>
    <w:rsid w:val="008C758E"/>
    <w:rsid w:val="008C7695"/>
    <w:rsid w:val="008D0ADC"/>
    <w:rsid w:val="008D10BD"/>
    <w:rsid w:val="008D2921"/>
    <w:rsid w:val="008D414F"/>
    <w:rsid w:val="008D6E3B"/>
    <w:rsid w:val="008D7D92"/>
    <w:rsid w:val="008E080F"/>
    <w:rsid w:val="008E1531"/>
    <w:rsid w:val="008E239F"/>
    <w:rsid w:val="008E4A3E"/>
    <w:rsid w:val="008E5407"/>
    <w:rsid w:val="008F05ED"/>
    <w:rsid w:val="008F2A65"/>
    <w:rsid w:val="008F3495"/>
    <w:rsid w:val="008F5642"/>
    <w:rsid w:val="008F7846"/>
    <w:rsid w:val="00901EC4"/>
    <w:rsid w:val="0090299F"/>
    <w:rsid w:val="00903A45"/>
    <w:rsid w:val="00904A72"/>
    <w:rsid w:val="00910747"/>
    <w:rsid w:val="00913E16"/>
    <w:rsid w:val="00913F90"/>
    <w:rsid w:val="0091617D"/>
    <w:rsid w:val="00923AB6"/>
    <w:rsid w:val="009248C7"/>
    <w:rsid w:val="00925063"/>
    <w:rsid w:val="00925319"/>
    <w:rsid w:val="00926FF5"/>
    <w:rsid w:val="00934940"/>
    <w:rsid w:val="00936460"/>
    <w:rsid w:val="009418F8"/>
    <w:rsid w:val="00941970"/>
    <w:rsid w:val="00942825"/>
    <w:rsid w:val="00943BBF"/>
    <w:rsid w:val="00945543"/>
    <w:rsid w:val="0094567D"/>
    <w:rsid w:val="00950781"/>
    <w:rsid w:val="009535D3"/>
    <w:rsid w:val="00953C75"/>
    <w:rsid w:val="009563F5"/>
    <w:rsid w:val="00957BCC"/>
    <w:rsid w:val="0096054C"/>
    <w:rsid w:val="00960558"/>
    <w:rsid w:val="00960F0D"/>
    <w:rsid w:val="009615E0"/>
    <w:rsid w:val="00963543"/>
    <w:rsid w:val="009637A7"/>
    <w:rsid w:val="00967860"/>
    <w:rsid w:val="009709E1"/>
    <w:rsid w:val="009735A0"/>
    <w:rsid w:val="0097619F"/>
    <w:rsid w:val="009771DB"/>
    <w:rsid w:val="009806FD"/>
    <w:rsid w:val="00980B7A"/>
    <w:rsid w:val="00983631"/>
    <w:rsid w:val="00986496"/>
    <w:rsid w:val="00987747"/>
    <w:rsid w:val="00990F61"/>
    <w:rsid w:val="009921EF"/>
    <w:rsid w:val="00993DF4"/>
    <w:rsid w:val="009948BE"/>
    <w:rsid w:val="00996208"/>
    <w:rsid w:val="00997BCA"/>
    <w:rsid w:val="009A035B"/>
    <w:rsid w:val="009A0FFD"/>
    <w:rsid w:val="009A4ADA"/>
    <w:rsid w:val="009B2DF9"/>
    <w:rsid w:val="009B4184"/>
    <w:rsid w:val="009B4439"/>
    <w:rsid w:val="009B4A75"/>
    <w:rsid w:val="009B4D12"/>
    <w:rsid w:val="009B77BA"/>
    <w:rsid w:val="009C0750"/>
    <w:rsid w:val="009C0B65"/>
    <w:rsid w:val="009C0D12"/>
    <w:rsid w:val="009C0E3E"/>
    <w:rsid w:val="009C1484"/>
    <w:rsid w:val="009C244F"/>
    <w:rsid w:val="009C475B"/>
    <w:rsid w:val="009C6378"/>
    <w:rsid w:val="009C7C1C"/>
    <w:rsid w:val="009D0CE8"/>
    <w:rsid w:val="009D1817"/>
    <w:rsid w:val="009D2213"/>
    <w:rsid w:val="009D5511"/>
    <w:rsid w:val="009D682D"/>
    <w:rsid w:val="009E0BE9"/>
    <w:rsid w:val="009E2607"/>
    <w:rsid w:val="009E516C"/>
    <w:rsid w:val="009E73FF"/>
    <w:rsid w:val="009F386B"/>
    <w:rsid w:val="009F4066"/>
    <w:rsid w:val="009F743A"/>
    <w:rsid w:val="00A00651"/>
    <w:rsid w:val="00A02112"/>
    <w:rsid w:val="00A02688"/>
    <w:rsid w:val="00A02A28"/>
    <w:rsid w:val="00A038DF"/>
    <w:rsid w:val="00A06EE7"/>
    <w:rsid w:val="00A110F2"/>
    <w:rsid w:val="00A1168C"/>
    <w:rsid w:val="00A1264B"/>
    <w:rsid w:val="00A12B45"/>
    <w:rsid w:val="00A13F4F"/>
    <w:rsid w:val="00A14A1F"/>
    <w:rsid w:val="00A150B0"/>
    <w:rsid w:val="00A176C4"/>
    <w:rsid w:val="00A20037"/>
    <w:rsid w:val="00A222DD"/>
    <w:rsid w:val="00A23B91"/>
    <w:rsid w:val="00A26BA8"/>
    <w:rsid w:val="00A31023"/>
    <w:rsid w:val="00A32295"/>
    <w:rsid w:val="00A32531"/>
    <w:rsid w:val="00A335BE"/>
    <w:rsid w:val="00A35814"/>
    <w:rsid w:val="00A362F3"/>
    <w:rsid w:val="00A378F9"/>
    <w:rsid w:val="00A4294E"/>
    <w:rsid w:val="00A4463F"/>
    <w:rsid w:val="00A46B58"/>
    <w:rsid w:val="00A46BE2"/>
    <w:rsid w:val="00A473C6"/>
    <w:rsid w:val="00A47794"/>
    <w:rsid w:val="00A51AD8"/>
    <w:rsid w:val="00A51CB7"/>
    <w:rsid w:val="00A522AB"/>
    <w:rsid w:val="00A534C3"/>
    <w:rsid w:val="00A554BF"/>
    <w:rsid w:val="00A55AA6"/>
    <w:rsid w:val="00A56AA6"/>
    <w:rsid w:val="00A602CD"/>
    <w:rsid w:val="00A66B70"/>
    <w:rsid w:val="00A66D65"/>
    <w:rsid w:val="00A66E35"/>
    <w:rsid w:val="00A72B86"/>
    <w:rsid w:val="00A74350"/>
    <w:rsid w:val="00A766CC"/>
    <w:rsid w:val="00A85593"/>
    <w:rsid w:val="00A86099"/>
    <w:rsid w:val="00A860CF"/>
    <w:rsid w:val="00A92176"/>
    <w:rsid w:val="00A92A66"/>
    <w:rsid w:val="00A92C59"/>
    <w:rsid w:val="00AA02D4"/>
    <w:rsid w:val="00AA388E"/>
    <w:rsid w:val="00AA4217"/>
    <w:rsid w:val="00AA7451"/>
    <w:rsid w:val="00AA7516"/>
    <w:rsid w:val="00AB19FC"/>
    <w:rsid w:val="00AB1BED"/>
    <w:rsid w:val="00AB4A62"/>
    <w:rsid w:val="00AB5638"/>
    <w:rsid w:val="00AB58B7"/>
    <w:rsid w:val="00AB5EF5"/>
    <w:rsid w:val="00AB72A0"/>
    <w:rsid w:val="00AC05A1"/>
    <w:rsid w:val="00AC0974"/>
    <w:rsid w:val="00AC2B57"/>
    <w:rsid w:val="00AC7140"/>
    <w:rsid w:val="00AC784A"/>
    <w:rsid w:val="00AD16E5"/>
    <w:rsid w:val="00AD1B78"/>
    <w:rsid w:val="00AD476F"/>
    <w:rsid w:val="00AD4E89"/>
    <w:rsid w:val="00AD5A21"/>
    <w:rsid w:val="00AD5F5F"/>
    <w:rsid w:val="00AD7988"/>
    <w:rsid w:val="00AE0732"/>
    <w:rsid w:val="00AE3585"/>
    <w:rsid w:val="00AE4191"/>
    <w:rsid w:val="00AE5B1B"/>
    <w:rsid w:val="00AE7CDF"/>
    <w:rsid w:val="00AF01AB"/>
    <w:rsid w:val="00AF099F"/>
    <w:rsid w:val="00AF29D4"/>
    <w:rsid w:val="00AF3A36"/>
    <w:rsid w:val="00AF5C52"/>
    <w:rsid w:val="00AF60B4"/>
    <w:rsid w:val="00B01E6E"/>
    <w:rsid w:val="00B0259C"/>
    <w:rsid w:val="00B0516B"/>
    <w:rsid w:val="00B05E81"/>
    <w:rsid w:val="00B06AFD"/>
    <w:rsid w:val="00B06B81"/>
    <w:rsid w:val="00B07237"/>
    <w:rsid w:val="00B10B55"/>
    <w:rsid w:val="00B10CBB"/>
    <w:rsid w:val="00B111A3"/>
    <w:rsid w:val="00B122DA"/>
    <w:rsid w:val="00B12DCC"/>
    <w:rsid w:val="00B15D8C"/>
    <w:rsid w:val="00B20447"/>
    <w:rsid w:val="00B21D0F"/>
    <w:rsid w:val="00B22914"/>
    <w:rsid w:val="00B22C16"/>
    <w:rsid w:val="00B235F6"/>
    <w:rsid w:val="00B2480B"/>
    <w:rsid w:val="00B27241"/>
    <w:rsid w:val="00B317AC"/>
    <w:rsid w:val="00B326BD"/>
    <w:rsid w:val="00B42F75"/>
    <w:rsid w:val="00B46095"/>
    <w:rsid w:val="00B472EA"/>
    <w:rsid w:val="00B47D45"/>
    <w:rsid w:val="00B50C24"/>
    <w:rsid w:val="00B51309"/>
    <w:rsid w:val="00B52485"/>
    <w:rsid w:val="00B52920"/>
    <w:rsid w:val="00B53D2A"/>
    <w:rsid w:val="00B57F5C"/>
    <w:rsid w:val="00B60E32"/>
    <w:rsid w:val="00B60E8B"/>
    <w:rsid w:val="00B616B6"/>
    <w:rsid w:val="00B62CAA"/>
    <w:rsid w:val="00B66A7D"/>
    <w:rsid w:val="00B66B0C"/>
    <w:rsid w:val="00B71356"/>
    <w:rsid w:val="00B75E85"/>
    <w:rsid w:val="00B773C3"/>
    <w:rsid w:val="00B8149D"/>
    <w:rsid w:val="00B84784"/>
    <w:rsid w:val="00B86094"/>
    <w:rsid w:val="00B873DC"/>
    <w:rsid w:val="00B902A4"/>
    <w:rsid w:val="00B90830"/>
    <w:rsid w:val="00B91D29"/>
    <w:rsid w:val="00B91E4F"/>
    <w:rsid w:val="00B935D1"/>
    <w:rsid w:val="00B94ABB"/>
    <w:rsid w:val="00B955D9"/>
    <w:rsid w:val="00B96A54"/>
    <w:rsid w:val="00B96ED5"/>
    <w:rsid w:val="00BA056A"/>
    <w:rsid w:val="00BA3C56"/>
    <w:rsid w:val="00BA726B"/>
    <w:rsid w:val="00BA7688"/>
    <w:rsid w:val="00BB0E63"/>
    <w:rsid w:val="00BB4C04"/>
    <w:rsid w:val="00BB6599"/>
    <w:rsid w:val="00BB7AA0"/>
    <w:rsid w:val="00BC04EC"/>
    <w:rsid w:val="00BC1EAB"/>
    <w:rsid w:val="00BC2FE9"/>
    <w:rsid w:val="00BC6270"/>
    <w:rsid w:val="00BC6AFC"/>
    <w:rsid w:val="00BD018A"/>
    <w:rsid w:val="00BD180F"/>
    <w:rsid w:val="00BD3D96"/>
    <w:rsid w:val="00BD5FCC"/>
    <w:rsid w:val="00BE24B2"/>
    <w:rsid w:val="00BE29E6"/>
    <w:rsid w:val="00BE2F57"/>
    <w:rsid w:val="00BE2FCA"/>
    <w:rsid w:val="00BE469C"/>
    <w:rsid w:val="00BF14E2"/>
    <w:rsid w:val="00BF2B41"/>
    <w:rsid w:val="00BF4224"/>
    <w:rsid w:val="00BF4C37"/>
    <w:rsid w:val="00BF7E87"/>
    <w:rsid w:val="00C00E9A"/>
    <w:rsid w:val="00C0112D"/>
    <w:rsid w:val="00C029E0"/>
    <w:rsid w:val="00C0327F"/>
    <w:rsid w:val="00C035B0"/>
    <w:rsid w:val="00C03FB5"/>
    <w:rsid w:val="00C04439"/>
    <w:rsid w:val="00C044AD"/>
    <w:rsid w:val="00C04C14"/>
    <w:rsid w:val="00C060FD"/>
    <w:rsid w:val="00C1034D"/>
    <w:rsid w:val="00C11CBE"/>
    <w:rsid w:val="00C14993"/>
    <w:rsid w:val="00C15F05"/>
    <w:rsid w:val="00C17CC9"/>
    <w:rsid w:val="00C21149"/>
    <w:rsid w:val="00C23EBC"/>
    <w:rsid w:val="00C315FD"/>
    <w:rsid w:val="00C3225D"/>
    <w:rsid w:val="00C324AF"/>
    <w:rsid w:val="00C32EEF"/>
    <w:rsid w:val="00C33098"/>
    <w:rsid w:val="00C33842"/>
    <w:rsid w:val="00C3704C"/>
    <w:rsid w:val="00C378C9"/>
    <w:rsid w:val="00C379E3"/>
    <w:rsid w:val="00C40B91"/>
    <w:rsid w:val="00C41AED"/>
    <w:rsid w:val="00C4392E"/>
    <w:rsid w:val="00C43D75"/>
    <w:rsid w:val="00C50CB9"/>
    <w:rsid w:val="00C50CF7"/>
    <w:rsid w:val="00C52A3B"/>
    <w:rsid w:val="00C531ED"/>
    <w:rsid w:val="00C534AE"/>
    <w:rsid w:val="00C5434D"/>
    <w:rsid w:val="00C54A28"/>
    <w:rsid w:val="00C558EA"/>
    <w:rsid w:val="00C613D5"/>
    <w:rsid w:val="00C61653"/>
    <w:rsid w:val="00C631F3"/>
    <w:rsid w:val="00C6612B"/>
    <w:rsid w:val="00C705F1"/>
    <w:rsid w:val="00C72259"/>
    <w:rsid w:val="00C7328D"/>
    <w:rsid w:val="00C73DD7"/>
    <w:rsid w:val="00C744A1"/>
    <w:rsid w:val="00C812AE"/>
    <w:rsid w:val="00C82A4E"/>
    <w:rsid w:val="00C86311"/>
    <w:rsid w:val="00C874BF"/>
    <w:rsid w:val="00C924F5"/>
    <w:rsid w:val="00C9478D"/>
    <w:rsid w:val="00C96D1E"/>
    <w:rsid w:val="00C97BE2"/>
    <w:rsid w:val="00CA3237"/>
    <w:rsid w:val="00CA4870"/>
    <w:rsid w:val="00CB0493"/>
    <w:rsid w:val="00CB3DC0"/>
    <w:rsid w:val="00CB4590"/>
    <w:rsid w:val="00CB6716"/>
    <w:rsid w:val="00CC30FE"/>
    <w:rsid w:val="00CC36D6"/>
    <w:rsid w:val="00CC3DDC"/>
    <w:rsid w:val="00CC586B"/>
    <w:rsid w:val="00CC6969"/>
    <w:rsid w:val="00CC715F"/>
    <w:rsid w:val="00CC7BCC"/>
    <w:rsid w:val="00CD22FB"/>
    <w:rsid w:val="00CD2B93"/>
    <w:rsid w:val="00CD3EDB"/>
    <w:rsid w:val="00CD71DE"/>
    <w:rsid w:val="00CD72F9"/>
    <w:rsid w:val="00CE0FB3"/>
    <w:rsid w:val="00CE2188"/>
    <w:rsid w:val="00CE22EB"/>
    <w:rsid w:val="00CE25C5"/>
    <w:rsid w:val="00CE28A1"/>
    <w:rsid w:val="00CE4A67"/>
    <w:rsid w:val="00CE6B57"/>
    <w:rsid w:val="00CE6C5F"/>
    <w:rsid w:val="00CE71F0"/>
    <w:rsid w:val="00CE744F"/>
    <w:rsid w:val="00CF2DDE"/>
    <w:rsid w:val="00CF2F0C"/>
    <w:rsid w:val="00CF62F8"/>
    <w:rsid w:val="00CF6306"/>
    <w:rsid w:val="00D00755"/>
    <w:rsid w:val="00D018BD"/>
    <w:rsid w:val="00D023C7"/>
    <w:rsid w:val="00D03BE9"/>
    <w:rsid w:val="00D04CF5"/>
    <w:rsid w:val="00D12F62"/>
    <w:rsid w:val="00D1594E"/>
    <w:rsid w:val="00D164D2"/>
    <w:rsid w:val="00D166C2"/>
    <w:rsid w:val="00D171D4"/>
    <w:rsid w:val="00D17BB5"/>
    <w:rsid w:val="00D20E1A"/>
    <w:rsid w:val="00D23C92"/>
    <w:rsid w:val="00D26470"/>
    <w:rsid w:val="00D272CB"/>
    <w:rsid w:val="00D277A6"/>
    <w:rsid w:val="00D322BD"/>
    <w:rsid w:val="00D33150"/>
    <w:rsid w:val="00D34C46"/>
    <w:rsid w:val="00D34FB9"/>
    <w:rsid w:val="00D352C9"/>
    <w:rsid w:val="00D36D27"/>
    <w:rsid w:val="00D373BE"/>
    <w:rsid w:val="00D37EAF"/>
    <w:rsid w:val="00D43011"/>
    <w:rsid w:val="00D448BB"/>
    <w:rsid w:val="00D449B2"/>
    <w:rsid w:val="00D47CCE"/>
    <w:rsid w:val="00D47F77"/>
    <w:rsid w:val="00D536B8"/>
    <w:rsid w:val="00D551FD"/>
    <w:rsid w:val="00D5694A"/>
    <w:rsid w:val="00D630B1"/>
    <w:rsid w:val="00D64A0F"/>
    <w:rsid w:val="00D6515F"/>
    <w:rsid w:val="00D657A0"/>
    <w:rsid w:val="00D7362D"/>
    <w:rsid w:val="00D73C54"/>
    <w:rsid w:val="00D7453C"/>
    <w:rsid w:val="00D74666"/>
    <w:rsid w:val="00D74948"/>
    <w:rsid w:val="00D754B2"/>
    <w:rsid w:val="00D77762"/>
    <w:rsid w:val="00D8069D"/>
    <w:rsid w:val="00D8345B"/>
    <w:rsid w:val="00D858B2"/>
    <w:rsid w:val="00D8685E"/>
    <w:rsid w:val="00D86E9C"/>
    <w:rsid w:val="00D8739D"/>
    <w:rsid w:val="00D87414"/>
    <w:rsid w:val="00D919E3"/>
    <w:rsid w:val="00D93531"/>
    <w:rsid w:val="00D9467B"/>
    <w:rsid w:val="00D95C2F"/>
    <w:rsid w:val="00DA23A2"/>
    <w:rsid w:val="00DA2404"/>
    <w:rsid w:val="00DA3573"/>
    <w:rsid w:val="00DA6095"/>
    <w:rsid w:val="00DB0652"/>
    <w:rsid w:val="00DB0D67"/>
    <w:rsid w:val="00DB1CC8"/>
    <w:rsid w:val="00DB36A2"/>
    <w:rsid w:val="00DB4AA7"/>
    <w:rsid w:val="00DB5385"/>
    <w:rsid w:val="00DB6D07"/>
    <w:rsid w:val="00DC025C"/>
    <w:rsid w:val="00DC4292"/>
    <w:rsid w:val="00DC5829"/>
    <w:rsid w:val="00DC5D34"/>
    <w:rsid w:val="00DD2590"/>
    <w:rsid w:val="00DD2FF7"/>
    <w:rsid w:val="00DD4B61"/>
    <w:rsid w:val="00DD4CA6"/>
    <w:rsid w:val="00DD546C"/>
    <w:rsid w:val="00DD7142"/>
    <w:rsid w:val="00DD7254"/>
    <w:rsid w:val="00DD7E2C"/>
    <w:rsid w:val="00DE069E"/>
    <w:rsid w:val="00DE5BAE"/>
    <w:rsid w:val="00DE6139"/>
    <w:rsid w:val="00DE7E36"/>
    <w:rsid w:val="00DF096F"/>
    <w:rsid w:val="00DF15DF"/>
    <w:rsid w:val="00DF3122"/>
    <w:rsid w:val="00DF32B3"/>
    <w:rsid w:val="00DF44B8"/>
    <w:rsid w:val="00DF51BF"/>
    <w:rsid w:val="00DF6B8B"/>
    <w:rsid w:val="00DF71E0"/>
    <w:rsid w:val="00E0267B"/>
    <w:rsid w:val="00E04A6E"/>
    <w:rsid w:val="00E074B2"/>
    <w:rsid w:val="00E10420"/>
    <w:rsid w:val="00E168FB"/>
    <w:rsid w:val="00E16E34"/>
    <w:rsid w:val="00E16ECF"/>
    <w:rsid w:val="00E24512"/>
    <w:rsid w:val="00E2600F"/>
    <w:rsid w:val="00E26B89"/>
    <w:rsid w:val="00E2710C"/>
    <w:rsid w:val="00E31CCA"/>
    <w:rsid w:val="00E324C4"/>
    <w:rsid w:val="00E324ED"/>
    <w:rsid w:val="00E3287D"/>
    <w:rsid w:val="00E42F43"/>
    <w:rsid w:val="00E47A21"/>
    <w:rsid w:val="00E47C0F"/>
    <w:rsid w:val="00E62D59"/>
    <w:rsid w:val="00E66BD7"/>
    <w:rsid w:val="00E70737"/>
    <w:rsid w:val="00E760C7"/>
    <w:rsid w:val="00E76A43"/>
    <w:rsid w:val="00E811F2"/>
    <w:rsid w:val="00E812D8"/>
    <w:rsid w:val="00E821DD"/>
    <w:rsid w:val="00E835C0"/>
    <w:rsid w:val="00E83BA2"/>
    <w:rsid w:val="00E84C14"/>
    <w:rsid w:val="00E84D7C"/>
    <w:rsid w:val="00E85ACB"/>
    <w:rsid w:val="00E86CA0"/>
    <w:rsid w:val="00E92339"/>
    <w:rsid w:val="00E92B04"/>
    <w:rsid w:val="00E93874"/>
    <w:rsid w:val="00E9430B"/>
    <w:rsid w:val="00E94A82"/>
    <w:rsid w:val="00EA1C23"/>
    <w:rsid w:val="00EA46BB"/>
    <w:rsid w:val="00EA5E4B"/>
    <w:rsid w:val="00EA7698"/>
    <w:rsid w:val="00EB19EB"/>
    <w:rsid w:val="00EB6889"/>
    <w:rsid w:val="00EB7D92"/>
    <w:rsid w:val="00EC0062"/>
    <w:rsid w:val="00EC24E2"/>
    <w:rsid w:val="00EC4EAE"/>
    <w:rsid w:val="00EC605D"/>
    <w:rsid w:val="00EC728B"/>
    <w:rsid w:val="00EC76D2"/>
    <w:rsid w:val="00ED2662"/>
    <w:rsid w:val="00ED2722"/>
    <w:rsid w:val="00ED4002"/>
    <w:rsid w:val="00ED635A"/>
    <w:rsid w:val="00ED6A81"/>
    <w:rsid w:val="00ED6F49"/>
    <w:rsid w:val="00EE31DF"/>
    <w:rsid w:val="00EE50E5"/>
    <w:rsid w:val="00EE5C2F"/>
    <w:rsid w:val="00EE5CDF"/>
    <w:rsid w:val="00EE628A"/>
    <w:rsid w:val="00EE6736"/>
    <w:rsid w:val="00EE6A06"/>
    <w:rsid w:val="00EF014D"/>
    <w:rsid w:val="00EF0CE3"/>
    <w:rsid w:val="00EF1DC6"/>
    <w:rsid w:val="00EF1F9B"/>
    <w:rsid w:val="00EF76C1"/>
    <w:rsid w:val="00F01772"/>
    <w:rsid w:val="00F0295D"/>
    <w:rsid w:val="00F030F6"/>
    <w:rsid w:val="00F031F4"/>
    <w:rsid w:val="00F03666"/>
    <w:rsid w:val="00F03B89"/>
    <w:rsid w:val="00F04DEC"/>
    <w:rsid w:val="00F050CE"/>
    <w:rsid w:val="00F06162"/>
    <w:rsid w:val="00F0681C"/>
    <w:rsid w:val="00F11CBD"/>
    <w:rsid w:val="00F17C5B"/>
    <w:rsid w:val="00F20D7B"/>
    <w:rsid w:val="00F21FE5"/>
    <w:rsid w:val="00F2303D"/>
    <w:rsid w:val="00F24FA3"/>
    <w:rsid w:val="00F30204"/>
    <w:rsid w:val="00F3081D"/>
    <w:rsid w:val="00F30911"/>
    <w:rsid w:val="00F3112A"/>
    <w:rsid w:val="00F333A3"/>
    <w:rsid w:val="00F374F8"/>
    <w:rsid w:val="00F4278A"/>
    <w:rsid w:val="00F42C47"/>
    <w:rsid w:val="00F4363D"/>
    <w:rsid w:val="00F47786"/>
    <w:rsid w:val="00F5275F"/>
    <w:rsid w:val="00F53301"/>
    <w:rsid w:val="00F533CB"/>
    <w:rsid w:val="00F53ACD"/>
    <w:rsid w:val="00F54DD4"/>
    <w:rsid w:val="00F5567E"/>
    <w:rsid w:val="00F55B63"/>
    <w:rsid w:val="00F567E4"/>
    <w:rsid w:val="00F56E5E"/>
    <w:rsid w:val="00F57911"/>
    <w:rsid w:val="00F61900"/>
    <w:rsid w:val="00F65CD4"/>
    <w:rsid w:val="00F70407"/>
    <w:rsid w:val="00F70B8A"/>
    <w:rsid w:val="00F71B85"/>
    <w:rsid w:val="00F74B0E"/>
    <w:rsid w:val="00F75451"/>
    <w:rsid w:val="00F7597D"/>
    <w:rsid w:val="00F75A1D"/>
    <w:rsid w:val="00F81C37"/>
    <w:rsid w:val="00F81EEC"/>
    <w:rsid w:val="00F830A5"/>
    <w:rsid w:val="00F8397D"/>
    <w:rsid w:val="00F83EE2"/>
    <w:rsid w:val="00F84973"/>
    <w:rsid w:val="00F84FD3"/>
    <w:rsid w:val="00F85596"/>
    <w:rsid w:val="00F92E80"/>
    <w:rsid w:val="00F93640"/>
    <w:rsid w:val="00F969E3"/>
    <w:rsid w:val="00FA0033"/>
    <w:rsid w:val="00FA1885"/>
    <w:rsid w:val="00FA22E3"/>
    <w:rsid w:val="00FA2D1A"/>
    <w:rsid w:val="00FA35E3"/>
    <w:rsid w:val="00FA40BF"/>
    <w:rsid w:val="00FA668C"/>
    <w:rsid w:val="00FA71DC"/>
    <w:rsid w:val="00FB1C21"/>
    <w:rsid w:val="00FB20BC"/>
    <w:rsid w:val="00FB3ADC"/>
    <w:rsid w:val="00FB3B0B"/>
    <w:rsid w:val="00FB400F"/>
    <w:rsid w:val="00FB51AE"/>
    <w:rsid w:val="00FB534F"/>
    <w:rsid w:val="00FB59E3"/>
    <w:rsid w:val="00FB7BA6"/>
    <w:rsid w:val="00FB7C78"/>
    <w:rsid w:val="00FC0676"/>
    <w:rsid w:val="00FC231F"/>
    <w:rsid w:val="00FC34ED"/>
    <w:rsid w:val="00FC4D93"/>
    <w:rsid w:val="00FD17EE"/>
    <w:rsid w:val="00FD1E65"/>
    <w:rsid w:val="00FD2DA4"/>
    <w:rsid w:val="00FD3ADA"/>
    <w:rsid w:val="00FD4CEB"/>
    <w:rsid w:val="00FE1868"/>
    <w:rsid w:val="00FE18F9"/>
    <w:rsid w:val="00FE3FBD"/>
    <w:rsid w:val="00FE5978"/>
    <w:rsid w:val="00FE5B04"/>
    <w:rsid w:val="00FE6B5A"/>
    <w:rsid w:val="00FE7C19"/>
    <w:rsid w:val="00FF2B76"/>
    <w:rsid w:val="00FF2D2E"/>
    <w:rsid w:val="00FF3369"/>
    <w:rsid w:val="00FF36A7"/>
    <w:rsid w:val="0818137B"/>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00E9B4E"/>
  <w15:docId w15:val="{05869831-DE79-6F4E-8296-03B9B15B70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nl-NL" w:eastAsia="nl-NL" w:bidi="ar-SA"/>
      </w:rPr>
    </w:rPrDefault>
    <w:pPrDefault/>
  </w:docDefaults>
  <w:latentStyles w:defLockedState="0" w:defUIPriority="0" w:defSemiHidden="0" w:defUnhideWhenUsed="0" w:defQFormat="0" w:count="376">
    <w:lsdException w:name="Normal" w:qFormat="1"/>
    <w:lsdException w:name="heading 4" w:semiHidden="1" w:unhideWhenUsed="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List" w:semiHidden="1" w:unhideWhenUsed="1"/>
    <w:lsdException w:name="List Bullet"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E0732"/>
    <w:rPr>
      <w:rFonts w:ascii="ABN AMRO Sans" w:eastAsiaTheme="minorEastAsia" w:hAnsi="ABN AMRO Sans" w:cstheme="minorBidi"/>
      <w:kern w:val="2"/>
      <w:szCs w:val="24"/>
      <w:lang w:val="en-GB"/>
      <w14:ligatures w14:val="standardContextual"/>
    </w:rPr>
  </w:style>
  <w:style w:type="paragraph" w:styleId="Heading1">
    <w:name w:val="heading 1"/>
    <w:aliases w:val="Heading 1A"/>
    <w:next w:val="Normal"/>
    <w:link w:val="Heading1Char"/>
    <w:rsid w:val="00DD7142"/>
    <w:pPr>
      <w:keepNext/>
      <w:spacing w:after="120" w:line="280" w:lineRule="atLeast"/>
      <w:outlineLvl w:val="0"/>
    </w:pPr>
    <w:rPr>
      <w:rFonts w:ascii="ABN AMRO Sans SemiBold" w:hAnsi="ABN AMRO Sans SemiBold" w:cs="Arial"/>
      <w:bCs/>
      <w:color w:val="004C4C"/>
      <w:sz w:val="22"/>
      <w:szCs w:val="28"/>
    </w:rPr>
  </w:style>
  <w:style w:type="paragraph" w:styleId="Heading2">
    <w:name w:val="heading 2"/>
    <w:aliases w:val="Heading 2A"/>
    <w:next w:val="Normal"/>
    <w:link w:val="Heading2Char"/>
    <w:rsid w:val="00DD7142"/>
    <w:pPr>
      <w:keepNext/>
      <w:spacing w:after="120" w:line="280" w:lineRule="atLeast"/>
      <w:outlineLvl w:val="1"/>
    </w:pPr>
    <w:rPr>
      <w:rFonts w:ascii="ABN AMRO Sans SemiBold" w:hAnsi="ABN AMRO Sans SemiBold" w:cs="Arial"/>
      <w:bCs/>
      <w:iCs/>
      <w:color w:val="004C4C"/>
      <w:szCs w:val="24"/>
    </w:rPr>
  </w:style>
  <w:style w:type="paragraph" w:styleId="Heading3">
    <w:name w:val="heading 3"/>
    <w:next w:val="Normal"/>
    <w:link w:val="Heading3Char"/>
    <w:rsid w:val="00523B7C"/>
    <w:pPr>
      <w:keepNext/>
      <w:spacing w:before="280" w:after="200" w:line="280" w:lineRule="atLeast"/>
      <w:outlineLvl w:val="2"/>
    </w:pPr>
    <w:rPr>
      <w:rFonts w:ascii="Arial" w:hAnsi="Arial" w:cs="Arial"/>
      <w:b/>
      <w:bCs/>
      <w:szCs w:val="26"/>
    </w:rPr>
  </w:style>
  <w:style w:type="paragraph" w:styleId="Heading4">
    <w:name w:val="heading 4"/>
    <w:next w:val="Normal"/>
    <w:rsid w:val="003D4E51"/>
    <w:pPr>
      <w:numPr>
        <w:ilvl w:val="3"/>
        <w:numId w:val="1"/>
      </w:numPr>
      <w:spacing w:before="840" w:after="280" w:line="280" w:lineRule="atLeast"/>
      <w:outlineLvl w:val="3"/>
    </w:pPr>
    <w:rPr>
      <w:rFonts w:ascii="Arial" w:hAnsi="Arial" w:cs="Arial"/>
      <w:b/>
      <w:bCs/>
      <w:color w:val="000000"/>
      <w:sz w:val="28"/>
      <w:szCs w:val="28"/>
      <w:lang w:val="en-GB"/>
    </w:rPr>
  </w:style>
  <w:style w:type="paragraph" w:styleId="Heading5">
    <w:name w:val="heading 5"/>
    <w:basedOn w:val="Normal"/>
    <w:next w:val="Normal"/>
    <w:rsid w:val="0000102F"/>
    <w:pPr>
      <w:numPr>
        <w:ilvl w:val="4"/>
        <w:numId w:val="1"/>
      </w:numPr>
      <w:spacing w:before="240" w:after="60"/>
      <w:outlineLvl w:val="4"/>
    </w:pPr>
    <w:rPr>
      <w:b/>
      <w:bCs/>
      <w:i/>
      <w:iCs/>
      <w:sz w:val="26"/>
      <w:szCs w:val="26"/>
    </w:rPr>
  </w:style>
  <w:style w:type="paragraph" w:styleId="Heading6">
    <w:name w:val="heading 6"/>
    <w:basedOn w:val="Normal"/>
    <w:next w:val="Normal"/>
    <w:rsid w:val="0000102F"/>
    <w:pPr>
      <w:numPr>
        <w:ilvl w:val="5"/>
        <w:numId w:val="1"/>
      </w:numPr>
      <w:spacing w:before="240" w:after="60"/>
      <w:outlineLvl w:val="5"/>
    </w:pPr>
    <w:rPr>
      <w:rFonts w:ascii="Times New Roman" w:hAnsi="Times New Roman"/>
      <w:b/>
      <w:bCs/>
      <w:sz w:val="22"/>
      <w:szCs w:val="22"/>
    </w:rPr>
  </w:style>
  <w:style w:type="paragraph" w:styleId="Heading7">
    <w:name w:val="heading 7"/>
    <w:basedOn w:val="Normal"/>
    <w:next w:val="Normal"/>
    <w:rsid w:val="0000102F"/>
    <w:pPr>
      <w:numPr>
        <w:ilvl w:val="6"/>
        <w:numId w:val="1"/>
      </w:numPr>
      <w:spacing w:before="240" w:after="60"/>
      <w:outlineLvl w:val="6"/>
    </w:pPr>
    <w:rPr>
      <w:rFonts w:ascii="Times New Roman" w:hAnsi="Times New Roman"/>
    </w:rPr>
  </w:style>
  <w:style w:type="paragraph" w:styleId="Heading8">
    <w:name w:val="heading 8"/>
    <w:basedOn w:val="Normal"/>
    <w:next w:val="Normal"/>
    <w:rsid w:val="0000102F"/>
    <w:pPr>
      <w:numPr>
        <w:ilvl w:val="7"/>
        <w:numId w:val="1"/>
      </w:numPr>
      <w:spacing w:before="240" w:after="60"/>
      <w:outlineLvl w:val="7"/>
    </w:pPr>
    <w:rPr>
      <w:rFonts w:ascii="Times New Roman" w:hAnsi="Times New Roman"/>
      <w:i/>
      <w:iCs/>
    </w:rPr>
  </w:style>
  <w:style w:type="paragraph" w:styleId="Heading9">
    <w:name w:val="heading 9"/>
    <w:basedOn w:val="Normal"/>
    <w:next w:val="Normal"/>
    <w:rsid w:val="0000102F"/>
    <w:pPr>
      <w:numPr>
        <w:ilvl w:val="8"/>
        <w:numId w:val="1"/>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E25FE"/>
    <w:pPr>
      <w:tabs>
        <w:tab w:val="center" w:pos="4536"/>
        <w:tab w:val="right" w:pos="9072"/>
      </w:tabs>
    </w:pPr>
  </w:style>
  <w:style w:type="character" w:customStyle="1" w:styleId="HeaderChar">
    <w:name w:val="Header Char"/>
    <w:basedOn w:val="DefaultParagraphFont"/>
    <w:link w:val="Header"/>
    <w:uiPriority w:val="99"/>
    <w:rsid w:val="003E25FE"/>
    <w:rPr>
      <w:rFonts w:ascii="ABN AMRO Sans" w:eastAsiaTheme="minorEastAsia" w:hAnsi="ABN AMRO Sans" w:cstheme="minorBidi"/>
      <w:kern w:val="2"/>
      <w:szCs w:val="24"/>
      <w:lang w:val="en-GB"/>
      <w14:ligatures w14:val="standardContextual"/>
    </w:rPr>
  </w:style>
  <w:style w:type="paragraph" w:customStyle="1" w:styleId="stlTitle">
    <w:name w:val="stlTitle"/>
    <w:rsid w:val="00C379E3"/>
    <w:pPr>
      <w:spacing w:line="540" w:lineRule="exact"/>
    </w:pPr>
    <w:rPr>
      <w:rFonts w:ascii="ABN AMRO Sans" w:hAnsi="ABN AMRO Sans"/>
      <w:color w:val="FFFFFF"/>
      <w:sz w:val="48"/>
      <w:szCs w:val="24"/>
      <w:lang w:val="en-US"/>
    </w:rPr>
  </w:style>
  <w:style w:type="paragraph" w:styleId="Footer">
    <w:name w:val="footer"/>
    <w:basedOn w:val="Normal"/>
    <w:link w:val="FooterChar"/>
    <w:uiPriority w:val="99"/>
    <w:unhideWhenUsed/>
    <w:rsid w:val="003E25FE"/>
    <w:pPr>
      <w:tabs>
        <w:tab w:val="center" w:pos="4536"/>
        <w:tab w:val="right" w:pos="9072"/>
      </w:tabs>
    </w:pPr>
  </w:style>
  <w:style w:type="paragraph" w:customStyle="1" w:styleId="stlData">
    <w:name w:val="stlData"/>
    <w:rsid w:val="00FB3ADC"/>
    <w:rPr>
      <w:rFonts w:ascii="ABN AMRO Sans" w:hAnsi="ABN AMRO Sans"/>
      <w:color w:val="FFFFFF"/>
      <w:sz w:val="22"/>
      <w:szCs w:val="24"/>
      <w:lang w:val="en-US"/>
    </w:rPr>
  </w:style>
  <w:style w:type="table" w:styleId="TableGrid">
    <w:name w:val="Table Grid"/>
    <w:basedOn w:val="TableNormal"/>
    <w:rsid w:val="00E835C0"/>
    <w:pPr>
      <w:spacing w:line="28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oterChar">
    <w:name w:val="Footer Char"/>
    <w:basedOn w:val="DefaultParagraphFont"/>
    <w:link w:val="Footer"/>
    <w:uiPriority w:val="99"/>
    <w:rsid w:val="003E25FE"/>
    <w:rPr>
      <w:rFonts w:ascii="ABN AMRO Sans" w:eastAsiaTheme="minorEastAsia" w:hAnsi="ABN AMRO Sans" w:cstheme="minorBidi"/>
      <w:kern w:val="2"/>
      <w:szCs w:val="24"/>
      <w:lang w:val="en-GB"/>
      <w14:ligatures w14:val="standardContextual"/>
    </w:rPr>
  </w:style>
  <w:style w:type="paragraph" w:styleId="TOC1">
    <w:name w:val="toc 1"/>
    <w:basedOn w:val="Normal"/>
    <w:next w:val="Normal"/>
    <w:autoRedefine/>
    <w:uiPriority w:val="39"/>
    <w:rsid w:val="00404EC0"/>
    <w:pPr>
      <w:tabs>
        <w:tab w:val="right" w:pos="9450"/>
      </w:tabs>
      <w:spacing w:before="280"/>
      <w:ind w:left="567" w:hanging="567"/>
    </w:pPr>
    <w:rPr>
      <w:b/>
      <w:noProof/>
      <w:color w:val="005858" w:themeColor="text2"/>
    </w:rPr>
  </w:style>
  <w:style w:type="paragraph" w:styleId="TOC2">
    <w:name w:val="toc 2"/>
    <w:basedOn w:val="Normal"/>
    <w:next w:val="Normal"/>
    <w:autoRedefine/>
    <w:uiPriority w:val="39"/>
    <w:rsid w:val="007D1944"/>
    <w:pPr>
      <w:tabs>
        <w:tab w:val="right" w:pos="9450"/>
      </w:tabs>
      <w:ind w:left="1276" w:hanging="709"/>
    </w:pPr>
  </w:style>
  <w:style w:type="paragraph" w:styleId="TOC3">
    <w:name w:val="toc 3"/>
    <w:basedOn w:val="Normal"/>
    <w:next w:val="Normal"/>
    <w:autoRedefine/>
    <w:uiPriority w:val="39"/>
    <w:rsid w:val="007D1944"/>
    <w:pPr>
      <w:tabs>
        <w:tab w:val="left" w:pos="1440"/>
        <w:tab w:val="right" w:pos="9450"/>
      </w:tabs>
      <w:ind w:left="1276" w:hanging="709"/>
    </w:pPr>
  </w:style>
  <w:style w:type="table" w:customStyle="1" w:styleId="stlTable">
    <w:name w:val="stlTable"/>
    <w:basedOn w:val="TableGrid"/>
    <w:rsid w:val="0056339C"/>
    <w:pPr>
      <w:jc w:val="right"/>
    </w:pPr>
    <w:rPr>
      <w:rFonts w:ascii="Arial" w:hAnsi="Arial"/>
      <w:sz w:val="18"/>
    </w:rPr>
    <w:tblPr>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28" w:type="dxa"/>
        <w:right w:w="28" w:type="dxa"/>
      </w:tblCellMar>
    </w:tblPr>
    <w:tblStylePr w:type="firstRow">
      <w:rPr>
        <w:rFonts w:ascii="Arial" w:hAnsi="Arial"/>
        <w:b/>
        <w:i w:val="0"/>
        <w:sz w:val="18"/>
        <w:szCs w:val="18"/>
      </w:rPr>
      <w:tblPr/>
      <w:tcPr>
        <w:tcBorders>
          <w:top w:val="nil"/>
          <w:left w:val="nil"/>
          <w:bottom w:val="single" w:sz="8" w:space="0" w:color="009286"/>
          <w:right w:val="nil"/>
          <w:insideH w:val="nil"/>
          <w:insideV w:val="nil"/>
        </w:tcBorders>
      </w:tcPr>
    </w:tblStylePr>
    <w:tblStylePr w:type="lastRow">
      <w:rPr>
        <w:b w:val="0"/>
        <w:i/>
        <w:sz w:val="16"/>
        <w:szCs w:val="16"/>
      </w:rPr>
      <w:tblPr/>
      <w:tcPr>
        <w:tcBorders>
          <w:top w:val="single" w:sz="8" w:space="0" w:color="009286"/>
        </w:tcBorders>
      </w:tcPr>
    </w:tblStylePr>
    <w:tblStylePr w:type="firstCol">
      <w:pPr>
        <w:wordWrap/>
        <w:jc w:val="left"/>
      </w:pPr>
      <w:tblPr>
        <w:tblCellMar>
          <w:top w:w="0" w:type="dxa"/>
          <w:left w:w="57" w:type="dxa"/>
          <w:bottom w:w="0" w:type="dxa"/>
          <w:right w:w="28" w:type="dxa"/>
        </w:tblCellMar>
      </w:tblPr>
    </w:tblStylePr>
    <w:tblStylePr w:type="lastCol">
      <w:tblPr>
        <w:tblCellMar>
          <w:top w:w="0" w:type="dxa"/>
          <w:left w:w="28" w:type="dxa"/>
          <w:bottom w:w="0" w:type="dxa"/>
          <w:right w:w="57" w:type="dxa"/>
        </w:tblCellMar>
      </w:tblPr>
    </w:tblStylePr>
  </w:style>
  <w:style w:type="table" w:customStyle="1" w:styleId="stlTableWide">
    <w:name w:val="stlTableWide"/>
    <w:basedOn w:val="stlTable"/>
    <w:rsid w:val="0056339C"/>
    <w:tblPr>
      <w:tblInd w:w="-2608" w:type="dxa"/>
    </w:tblPr>
    <w:tblStylePr w:type="firstRow">
      <w:rPr>
        <w:rFonts w:ascii="Arial" w:hAnsi="Arial"/>
        <w:b/>
        <w:i w:val="0"/>
        <w:sz w:val="18"/>
        <w:szCs w:val="18"/>
      </w:rPr>
      <w:tblPr/>
      <w:tcPr>
        <w:tcBorders>
          <w:top w:val="nil"/>
          <w:left w:val="nil"/>
          <w:bottom w:val="single" w:sz="8" w:space="0" w:color="009286"/>
          <w:right w:val="nil"/>
          <w:insideH w:val="nil"/>
          <w:insideV w:val="nil"/>
        </w:tcBorders>
      </w:tcPr>
    </w:tblStylePr>
    <w:tblStylePr w:type="lastRow">
      <w:rPr>
        <w:b w:val="0"/>
        <w:i/>
        <w:sz w:val="16"/>
        <w:szCs w:val="16"/>
      </w:rPr>
      <w:tblPr/>
      <w:tcPr>
        <w:tcBorders>
          <w:top w:val="single" w:sz="8" w:space="0" w:color="009286"/>
        </w:tcBorders>
      </w:tcPr>
    </w:tblStylePr>
    <w:tblStylePr w:type="firstCol">
      <w:pPr>
        <w:wordWrap/>
        <w:jc w:val="left"/>
      </w:pPr>
      <w:tblPr>
        <w:tblCellMar>
          <w:top w:w="0" w:type="dxa"/>
          <w:left w:w="57" w:type="dxa"/>
          <w:bottom w:w="0" w:type="dxa"/>
          <w:right w:w="28" w:type="dxa"/>
        </w:tblCellMar>
      </w:tblPr>
    </w:tblStylePr>
    <w:tblStylePr w:type="lastCol">
      <w:tblPr>
        <w:tblCellMar>
          <w:top w:w="0" w:type="dxa"/>
          <w:left w:w="28" w:type="dxa"/>
          <w:bottom w:w="0" w:type="dxa"/>
          <w:right w:w="57" w:type="dxa"/>
        </w:tblCellMar>
      </w:tblPr>
    </w:tblStylePr>
  </w:style>
  <w:style w:type="paragraph" w:customStyle="1" w:styleId="stlIntroduction">
    <w:name w:val="stlIntroduction"/>
    <w:basedOn w:val="Normal"/>
    <w:next w:val="Normal"/>
    <w:rsid w:val="00C379E3"/>
    <w:rPr>
      <w:rFonts w:ascii="ABN AMRO Sans SemiBold" w:hAnsi="ABN AMRO Sans SemiBold"/>
      <w:color w:val="004C4C"/>
    </w:rPr>
  </w:style>
  <w:style w:type="paragraph" w:styleId="ListParagraph">
    <w:name w:val="List Paragraph"/>
    <w:basedOn w:val="Normal"/>
    <w:link w:val="ListParagraphChar"/>
    <w:uiPriority w:val="34"/>
    <w:rsid w:val="00D74948"/>
    <w:pPr>
      <w:ind w:left="720"/>
      <w:contextualSpacing/>
    </w:pPr>
  </w:style>
  <w:style w:type="numbering" w:customStyle="1" w:styleId="stlNumberedList">
    <w:name w:val="stlNumberedList"/>
    <w:basedOn w:val="NoList"/>
    <w:uiPriority w:val="99"/>
    <w:rsid w:val="00D74948"/>
    <w:pPr>
      <w:numPr>
        <w:numId w:val="2"/>
      </w:numPr>
    </w:pPr>
  </w:style>
  <w:style w:type="numbering" w:customStyle="1" w:styleId="Triangle">
    <w:name w:val="Triangle"/>
    <w:uiPriority w:val="99"/>
    <w:rsid w:val="00876B64"/>
    <w:pPr>
      <w:numPr>
        <w:numId w:val="4"/>
      </w:numPr>
    </w:pPr>
  </w:style>
  <w:style w:type="numbering" w:customStyle="1" w:styleId="ABNList">
    <w:name w:val="ABNList"/>
    <w:basedOn w:val="NoList"/>
    <w:rsid w:val="00D33150"/>
    <w:pPr>
      <w:numPr>
        <w:numId w:val="5"/>
      </w:numPr>
    </w:pPr>
  </w:style>
  <w:style w:type="numbering" w:customStyle="1" w:styleId="ListStyle">
    <w:name w:val="ListStyle"/>
    <w:basedOn w:val="NoList"/>
    <w:rsid w:val="00D33150"/>
    <w:pPr>
      <w:numPr>
        <w:numId w:val="6"/>
      </w:numPr>
    </w:pPr>
  </w:style>
  <w:style w:type="numbering" w:customStyle="1" w:styleId="StijlMeerdereniveausWingdings3symbool9ptAangepastekle">
    <w:name w:val="Stijl Meerdere niveaus Wingdings 3 (symbool) 9 pt Aangepaste kle..."/>
    <w:basedOn w:val="NoList"/>
    <w:rsid w:val="00D33150"/>
    <w:pPr>
      <w:numPr>
        <w:numId w:val="9"/>
      </w:numPr>
    </w:pPr>
  </w:style>
  <w:style w:type="paragraph" w:customStyle="1" w:styleId="Subheading">
    <w:name w:val="Subheading"/>
    <w:basedOn w:val="Normal"/>
    <w:link w:val="SubheadingChar"/>
    <w:rsid w:val="00FE5B04"/>
    <w:pPr>
      <w:tabs>
        <w:tab w:val="left" w:pos="567"/>
        <w:tab w:val="left" w:pos="851"/>
        <w:tab w:val="left" w:pos="1134"/>
      </w:tabs>
      <w:spacing w:line="280" w:lineRule="atLeast"/>
    </w:pPr>
    <w:rPr>
      <w:rFonts w:ascii="Arial" w:eastAsia="Times New Roman" w:hAnsi="Arial" w:cs="Times New Roman"/>
      <w:b/>
      <w:color w:val="009286"/>
      <w:kern w:val="0"/>
      <w:sz w:val="18"/>
      <w:lang w:val="en-US"/>
      <w14:ligatures w14:val="none"/>
    </w:rPr>
  </w:style>
  <w:style w:type="paragraph" w:customStyle="1" w:styleId="Bulletlevel1">
    <w:name w:val="Bullet level 1"/>
    <w:basedOn w:val="Normal"/>
    <w:link w:val="Bulletlevel1Char"/>
    <w:qFormat/>
    <w:rsid w:val="009E2607"/>
    <w:pPr>
      <w:numPr>
        <w:numId w:val="21"/>
      </w:numPr>
      <w:ind w:left="284" w:hanging="284"/>
      <w:contextualSpacing/>
    </w:pPr>
    <w:rPr>
      <w:lang w:val="pt-BR"/>
    </w:rPr>
  </w:style>
  <w:style w:type="character" w:customStyle="1" w:styleId="SubheadingChar">
    <w:name w:val="Subheading Char"/>
    <w:basedOn w:val="DefaultParagraphFont"/>
    <w:link w:val="Subheading"/>
    <w:rsid w:val="00FE5B04"/>
    <w:rPr>
      <w:rFonts w:ascii="Arial" w:hAnsi="Arial"/>
      <w:b/>
      <w:color w:val="009286"/>
      <w:sz w:val="18"/>
      <w:szCs w:val="24"/>
      <w:lang w:val="en-US"/>
    </w:rPr>
  </w:style>
  <w:style w:type="paragraph" w:customStyle="1" w:styleId="Bulletlevel2">
    <w:name w:val="Bullet level 2"/>
    <w:basedOn w:val="Secondbulletlevel"/>
    <w:link w:val="Bulletlevel2Char"/>
    <w:qFormat/>
    <w:rsid w:val="009E2607"/>
    <w:pPr>
      <w:ind w:left="567" w:hanging="283"/>
    </w:pPr>
    <w:rPr>
      <w:lang w:val="en-US"/>
    </w:rPr>
  </w:style>
  <w:style w:type="character" w:customStyle="1" w:styleId="Bulletlevel1Char">
    <w:name w:val="Bullet level 1 Char"/>
    <w:basedOn w:val="DefaultParagraphFont"/>
    <w:link w:val="Bulletlevel1"/>
    <w:rsid w:val="009E2607"/>
    <w:rPr>
      <w:rFonts w:ascii="ABN AMRO Sans" w:eastAsiaTheme="minorEastAsia" w:hAnsi="ABN AMRO Sans" w:cstheme="minorBidi"/>
      <w:kern w:val="2"/>
      <w:szCs w:val="24"/>
      <w:lang w:val="pt-BR"/>
      <w14:ligatures w14:val="standardContextual"/>
    </w:rPr>
  </w:style>
  <w:style w:type="character" w:customStyle="1" w:styleId="Bulletlevel2Char">
    <w:name w:val="Bullet level 2 Char"/>
    <w:basedOn w:val="DefaultParagraphFont"/>
    <w:link w:val="Bulletlevel2"/>
    <w:rsid w:val="009E2607"/>
    <w:rPr>
      <w:rFonts w:ascii="ABN AMRO Sans" w:eastAsiaTheme="minorEastAsia" w:hAnsi="ABN AMRO Sans" w:cstheme="minorBidi"/>
      <w:kern w:val="2"/>
      <w:szCs w:val="24"/>
      <w:lang w:val="en-US"/>
      <w14:ligatures w14:val="standardContextual"/>
    </w:rPr>
  </w:style>
  <w:style w:type="character" w:styleId="FootnoteReference">
    <w:name w:val="footnote reference"/>
    <w:basedOn w:val="DefaultParagraphFont"/>
    <w:uiPriority w:val="99"/>
    <w:rsid w:val="00FE5B04"/>
    <w:rPr>
      <w:vertAlign w:val="superscript"/>
    </w:rPr>
  </w:style>
  <w:style w:type="paragraph" w:customStyle="1" w:styleId="Footnote">
    <w:name w:val="Footnote"/>
    <w:basedOn w:val="FootnoteText"/>
    <w:link w:val="FootnoteChar"/>
    <w:qFormat/>
    <w:rsid w:val="00B111A3"/>
    <w:pPr>
      <w:tabs>
        <w:tab w:val="left" w:pos="567"/>
        <w:tab w:val="left" w:pos="851"/>
        <w:tab w:val="left" w:pos="1134"/>
      </w:tabs>
      <w:spacing w:after="60"/>
    </w:pPr>
    <w:rPr>
      <w:sz w:val="14"/>
      <w:szCs w:val="14"/>
    </w:rPr>
  </w:style>
  <w:style w:type="character" w:customStyle="1" w:styleId="FootnoteChar">
    <w:name w:val="Footnote Char"/>
    <w:basedOn w:val="FootnoteTextChar"/>
    <w:link w:val="Footnote"/>
    <w:rsid w:val="00B111A3"/>
    <w:rPr>
      <w:rFonts w:ascii="ABN AMRO Sans" w:eastAsiaTheme="minorEastAsia" w:hAnsi="ABN AMRO Sans" w:cstheme="minorBidi"/>
      <w:kern w:val="2"/>
      <w:sz w:val="14"/>
      <w:szCs w:val="14"/>
      <w:lang w:val="en-GB"/>
      <w14:ligatures w14:val="standardContextual"/>
    </w:rPr>
  </w:style>
  <w:style w:type="paragraph" w:customStyle="1" w:styleId="Alphabeticallevel">
    <w:name w:val="Alphabetical level"/>
    <w:basedOn w:val="Numberedlevel"/>
    <w:link w:val="AlphabeticallevelChar"/>
    <w:qFormat/>
    <w:rsid w:val="00E31CCA"/>
    <w:pPr>
      <w:numPr>
        <w:numId w:val="25"/>
      </w:numPr>
      <w:ind w:left="284" w:hanging="284"/>
    </w:pPr>
  </w:style>
  <w:style w:type="character" w:customStyle="1" w:styleId="AlphabeticallevelChar">
    <w:name w:val="Alphabetical level Char"/>
    <w:basedOn w:val="DefaultParagraphFont"/>
    <w:link w:val="Alphabeticallevel"/>
    <w:rsid w:val="00E31CCA"/>
    <w:rPr>
      <w:rFonts w:ascii="ABN AMRO Sans" w:eastAsiaTheme="minorEastAsia" w:hAnsi="ABN AMRO Sans" w:cstheme="minorBidi"/>
      <w:kern w:val="2"/>
      <w:lang w:val="fr-FR"/>
      <w14:ligatures w14:val="standardContextual"/>
    </w:rPr>
  </w:style>
  <w:style w:type="paragraph" w:customStyle="1" w:styleId="ABulletanswer">
    <w:name w:val="A Bullet answer"/>
    <w:basedOn w:val="Normal"/>
    <w:rsid w:val="00FE5B04"/>
    <w:pPr>
      <w:numPr>
        <w:numId w:val="14"/>
      </w:numPr>
      <w:spacing w:line="280" w:lineRule="atLeast"/>
      <w:ind w:left="357" w:hanging="357"/>
    </w:pPr>
    <w:rPr>
      <w:rFonts w:ascii="Arial" w:eastAsia="Times New Roman" w:hAnsi="Arial" w:cs="Times New Roman"/>
      <w:kern w:val="0"/>
      <w:sz w:val="18"/>
      <w:lang w:val="nl-NL" w:eastAsia="en-US"/>
      <w14:ligatures w14:val="none"/>
    </w:rPr>
  </w:style>
  <w:style w:type="paragraph" w:styleId="FootnoteText">
    <w:name w:val="footnote text"/>
    <w:basedOn w:val="Normal"/>
    <w:link w:val="FootnoteTextChar"/>
    <w:semiHidden/>
    <w:unhideWhenUsed/>
    <w:rsid w:val="00FE5B04"/>
    <w:rPr>
      <w:szCs w:val="20"/>
    </w:rPr>
  </w:style>
  <w:style w:type="character" w:customStyle="1" w:styleId="FootnoteTextChar">
    <w:name w:val="Footnote Text Char"/>
    <w:basedOn w:val="DefaultParagraphFont"/>
    <w:link w:val="FootnoteText"/>
    <w:semiHidden/>
    <w:rsid w:val="00FE5B04"/>
    <w:rPr>
      <w:rFonts w:ascii="ABN AMRO Sans" w:eastAsiaTheme="minorEastAsia" w:hAnsi="ABN AMRO Sans" w:cstheme="minorBidi"/>
      <w:kern w:val="2"/>
      <w:lang w:val="en-GB"/>
      <w14:ligatures w14:val="standardContextual"/>
    </w:rPr>
  </w:style>
  <w:style w:type="character" w:customStyle="1" w:styleId="Heading3Char">
    <w:name w:val="Heading 3 Char"/>
    <w:basedOn w:val="DefaultParagraphFont"/>
    <w:link w:val="Heading3"/>
    <w:rsid w:val="00F30204"/>
    <w:rPr>
      <w:rFonts w:ascii="Arial" w:hAnsi="Arial" w:cs="Arial"/>
      <w:b/>
      <w:bCs/>
      <w:szCs w:val="26"/>
    </w:rPr>
  </w:style>
  <w:style w:type="character" w:customStyle="1" w:styleId="Heading2Char">
    <w:name w:val="Heading 2 Char"/>
    <w:aliases w:val="Heading 2A Char"/>
    <w:basedOn w:val="DefaultParagraphFont"/>
    <w:link w:val="Heading2"/>
    <w:rsid w:val="007C0AD3"/>
    <w:rPr>
      <w:rFonts w:ascii="ABN AMRO Sans SemiBold" w:hAnsi="ABN AMRO Sans SemiBold" w:cs="Arial"/>
      <w:bCs/>
      <w:iCs/>
      <w:color w:val="004C4C"/>
      <w:szCs w:val="24"/>
    </w:rPr>
  </w:style>
  <w:style w:type="character" w:customStyle="1" w:styleId="Heading1Char">
    <w:name w:val="Heading 1 Char"/>
    <w:aliases w:val="Heading 1A Char"/>
    <w:basedOn w:val="DefaultParagraphFont"/>
    <w:link w:val="Heading1"/>
    <w:rsid w:val="00C5434D"/>
    <w:rPr>
      <w:rFonts w:ascii="ABN AMRO Sans SemiBold" w:hAnsi="ABN AMRO Sans SemiBold" w:cs="Arial"/>
      <w:bCs/>
      <w:color w:val="004C4C"/>
      <w:sz w:val="22"/>
      <w:szCs w:val="28"/>
    </w:rPr>
  </w:style>
  <w:style w:type="character" w:customStyle="1" w:styleId="ListParagraphChar">
    <w:name w:val="List Paragraph Char"/>
    <w:basedOn w:val="DefaultParagraphFont"/>
    <w:link w:val="ListParagraph"/>
    <w:uiPriority w:val="34"/>
    <w:rsid w:val="003D6252"/>
    <w:rPr>
      <w:rFonts w:ascii="ABN AMRO Sans" w:eastAsiaTheme="minorEastAsia" w:hAnsi="ABN AMRO Sans" w:cstheme="minorBidi"/>
      <w:kern w:val="2"/>
      <w:szCs w:val="24"/>
      <w:lang w:val="en-GB"/>
      <w14:ligatures w14:val="standardContextual"/>
    </w:rPr>
  </w:style>
  <w:style w:type="paragraph" w:customStyle="1" w:styleId="Secondbulletlevel">
    <w:name w:val="Second bullet level"/>
    <w:basedOn w:val="ListParagraph"/>
    <w:link w:val="SecondbulletlevelChar"/>
    <w:rsid w:val="009709E1"/>
    <w:pPr>
      <w:numPr>
        <w:ilvl w:val="1"/>
        <w:numId w:val="23"/>
      </w:numPr>
      <w:ind w:left="704" w:hanging="352"/>
    </w:pPr>
  </w:style>
  <w:style w:type="character" w:customStyle="1" w:styleId="SecondbulletlevelChar">
    <w:name w:val="Second bullet level Char"/>
    <w:basedOn w:val="ListParagraphChar"/>
    <w:link w:val="Secondbulletlevel"/>
    <w:rsid w:val="009709E1"/>
    <w:rPr>
      <w:rFonts w:ascii="ABN AMRO Sans" w:eastAsiaTheme="minorEastAsia" w:hAnsi="ABN AMRO Sans" w:cstheme="minorBidi"/>
      <w:kern w:val="2"/>
      <w:szCs w:val="24"/>
      <w:lang w:val="en-GB"/>
      <w14:ligatures w14:val="standardContextual"/>
    </w:rPr>
  </w:style>
  <w:style w:type="paragraph" w:customStyle="1" w:styleId="stlPagenumber">
    <w:name w:val="stlPagenumber"/>
    <w:rsid w:val="004F7435"/>
    <w:pPr>
      <w:spacing w:line="280" w:lineRule="exact"/>
      <w:jc w:val="right"/>
    </w:pPr>
    <w:rPr>
      <w:rFonts w:ascii="Arial" w:hAnsi="Arial"/>
      <w:noProof/>
      <w:color w:val="009286"/>
      <w:sz w:val="18"/>
      <w:szCs w:val="24"/>
    </w:rPr>
  </w:style>
  <w:style w:type="paragraph" w:customStyle="1" w:styleId="Header4">
    <w:name w:val="Header 4"/>
    <w:basedOn w:val="Normal"/>
    <w:link w:val="Header4Char"/>
    <w:qFormat/>
    <w:rsid w:val="00F4363D"/>
    <w:pPr>
      <w:spacing w:before="360" w:after="120"/>
    </w:pPr>
    <w:rPr>
      <w:rFonts w:asciiTheme="majorHAnsi" w:hAnsiTheme="majorHAnsi"/>
      <w:color w:val="005858" w:themeColor="text2"/>
      <w:lang w:val="fr-FR"/>
    </w:rPr>
  </w:style>
  <w:style w:type="character" w:customStyle="1" w:styleId="Header4Char">
    <w:name w:val="Header 4 Char"/>
    <w:basedOn w:val="DefaultParagraphFont"/>
    <w:link w:val="Header4"/>
    <w:rsid w:val="00F4363D"/>
    <w:rPr>
      <w:rFonts w:asciiTheme="majorHAnsi" w:eastAsiaTheme="minorEastAsia" w:hAnsiTheme="majorHAnsi" w:cstheme="minorBidi"/>
      <w:color w:val="005858" w:themeColor="text2"/>
      <w:kern w:val="2"/>
      <w:szCs w:val="24"/>
      <w:lang w:val="fr-FR"/>
      <w14:ligatures w14:val="standardContextual"/>
    </w:rPr>
  </w:style>
  <w:style w:type="paragraph" w:customStyle="1" w:styleId="Numberedlevel">
    <w:name w:val="Numbered level"/>
    <w:basedOn w:val="ListParagraph"/>
    <w:link w:val="NumberedlevelChar"/>
    <w:qFormat/>
    <w:rsid w:val="007419CF"/>
    <w:pPr>
      <w:numPr>
        <w:numId w:val="10"/>
      </w:numPr>
      <w:tabs>
        <w:tab w:val="left" w:pos="851"/>
        <w:tab w:val="left" w:pos="1134"/>
      </w:tabs>
      <w:ind w:left="352" w:hanging="352"/>
    </w:pPr>
    <w:rPr>
      <w:szCs w:val="20"/>
      <w:lang w:val="fr-FR"/>
    </w:rPr>
  </w:style>
  <w:style w:type="character" w:customStyle="1" w:styleId="NumberedlevelChar">
    <w:name w:val="Numbered level Char"/>
    <w:basedOn w:val="ListParagraphChar"/>
    <w:link w:val="Numberedlevel"/>
    <w:rsid w:val="007419CF"/>
    <w:rPr>
      <w:rFonts w:ascii="ABN AMRO Sans" w:eastAsiaTheme="minorEastAsia" w:hAnsi="ABN AMRO Sans" w:cstheme="minorBidi"/>
      <w:kern w:val="2"/>
      <w:szCs w:val="24"/>
      <w:lang w:val="fr-FR"/>
      <w14:ligatures w14:val="standardContextual"/>
    </w:rPr>
  </w:style>
  <w:style w:type="paragraph" w:customStyle="1" w:styleId="Footertext">
    <w:name w:val="Footer text"/>
    <w:basedOn w:val="Normal"/>
    <w:link w:val="FootertextChar"/>
    <w:qFormat/>
    <w:rsid w:val="000B7783"/>
    <w:pPr>
      <w:tabs>
        <w:tab w:val="right" w:pos="9638"/>
      </w:tabs>
      <w:jc w:val="right"/>
    </w:pPr>
    <w:rPr>
      <w:color w:val="005858" w:themeColor="text2"/>
      <w:sz w:val="18"/>
      <w:szCs w:val="22"/>
    </w:rPr>
  </w:style>
  <w:style w:type="character" w:customStyle="1" w:styleId="FootertextChar">
    <w:name w:val="Footer text Char"/>
    <w:basedOn w:val="DefaultParagraphFont"/>
    <w:link w:val="Footertext"/>
    <w:rsid w:val="000B7783"/>
    <w:rPr>
      <w:rFonts w:ascii="ABN AMRO Sans" w:eastAsiaTheme="minorEastAsia" w:hAnsi="ABN AMRO Sans" w:cstheme="minorBidi"/>
      <w:color w:val="005858" w:themeColor="text2"/>
      <w:kern w:val="2"/>
      <w:sz w:val="18"/>
      <w:szCs w:val="22"/>
      <w:lang w:val="en-GB"/>
      <w14:ligatures w14:val="standardContextual"/>
    </w:rPr>
  </w:style>
  <w:style w:type="paragraph" w:styleId="TOCHeading">
    <w:name w:val="TOC Heading"/>
    <w:basedOn w:val="Heading1"/>
    <w:next w:val="Normal"/>
    <w:uiPriority w:val="39"/>
    <w:unhideWhenUsed/>
    <w:qFormat/>
    <w:rsid w:val="005F2B09"/>
    <w:pPr>
      <w:keepLines/>
      <w:spacing w:before="240" w:after="0" w:line="259" w:lineRule="auto"/>
      <w:outlineLvl w:val="9"/>
    </w:pPr>
    <w:rPr>
      <w:rFonts w:asciiTheme="majorHAnsi" w:eastAsiaTheme="majorEastAsia" w:hAnsiTheme="majorHAnsi" w:cstheme="majorBidi"/>
      <w:bCs w:val="0"/>
      <w:color w:val="005858" w:themeColor="text2"/>
      <w:sz w:val="28"/>
      <w:szCs w:val="32"/>
      <w:lang w:val="en-US" w:eastAsia="en-US"/>
    </w:rPr>
  </w:style>
  <w:style w:type="character" w:styleId="Hyperlink">
    <w:name w:val="Hyperlink"/>
    <w:basedOn w:val="DefaultParagraphFont"/>
    <w:uiPriority w:val="99"/>
    <w:unhideWhenUsed/>
    <w:rsid w:val="00020A93"/>
    <w:rPr>
      <w:color w:val="00A296" w:themeColor="hyperlink"/>
      <w:u w:val="single"/>
    </w:rPr>
  </w:style>
  <w:style w:type="paragraph" w:customStyle="1" w:styleId="Introtext">
    <w:name w:val="Intro text"/>
    <w:basedOn w:val="Normal"/>
    <w:link w:val="IntrotextChar"/>
    <w:qFormat/>
    <w:rsid w:val="00AD5A21"/>
    <w:pPr>
      <w:spacing w:after="120"/>
    </w:pPr>
    <w:rPr>
      <w:rFonts w:asciiTheme="majorHAnsi" w:hAnsiTheme="majorHAnsi"/>
      <w:color w:val="005858" w:themeColor="text2"/>
      <w:lang w:val="fr-FR"/>
    </w:rPr>
  </w:style>
  <w:style w:type="character" w:customStyle="1" w:styleId="IntrotextChar">
    <w:name w:val="Intro text Char"/>
    <w:basedOn w:val="DefaultParagraphFont"/>
    <w:link w:val="Introtext"/>
    <w:rsid w:val="00AD5A21"/>
    <w:rPr>
      <w:rFonts w:asciiTheme="majorHAnsi" w:eastAsiaTheme="minorEastAsia" w:hAnsiTheme="majorHAnsi" w:cstheme="minorBidi"/>
      <w:color w:val="005858" w:themeColor="text2"/>
      <w:kern w:val="2"/>
      <w:szCs w:val="24"/>
      <w:lang w:val="fr-FR"/>
      <w14:ligatures w14:val="standardContextual"/>
    </w:rPr>
  </w:style>
  <w:style w:type="paragraph" w:customStyle="1" w:styleId="Tablesource">
    <w:name w:val="Table source"/>
    <w:basedOn w:val="Normal"/>
    <w:link w:val="TablesourceChar"/>
    <w:qFormat/>
    <w:rsid w:val="00C874BF"/>
    <w:rPr>
      <w:noProof/>
      <w:sz w:val="16"/>
      <w:szCs w:val="20"/>
      <w:lang w:val="fr-FR"/>
    </w:rPr>
  </w:style>
  <w:style w:type="character" w:customStyle="1" w:styleId="TablesourceChar">
    <w:name w:val="Table source Char"/>
    <w:basedOn w:val="DefaultParagraphFont"/>
    <w:link w:val="Tablesource"/>
    <w:rsid w:val="00C874BF"/>
    <w:rPr>
      <w:rFonts w:ascii="ABN AMRO Sans" w:eastAsiaTheme="minorEastAsia" w:hAnsi="ABN AMRO Sans" w:cstheme="minorBidi"/>
      <w:noProof/>
      <w:kern w:val="2"/>
      <w:sz w:val="16"/>
      <w:lang w:val="fr-FR"/>
      <w14:ligatures w14:val="standardContextual"/>
    </w:rPr>
  </w:style>
  <w:style w:type="paragraph" w:customStyle="1" w:styleId="Tableheader">
    <w:name w:val="Table header"/>
    <w:basedOn w:val="Normal"/>
    <w:link w:val="TableheaderChar"/>
    <w:qFormat/>
    <w:rsid w:val="00C50CF7"/>
    <w:rPr>
      <w:rFonts w:asciiTheme="majorHAnsi" w:hAnsiTheme="majorHAnsi"/>
      <w:color w:val="005858" w:themeColor="text2"/>
      <w:lang w:val="fr-FR"/>
    </w:rPr>
  </w:style>
  <w:style w:type="character" w:customStyle="1" w:styleId="TableheaderChar">
    <w:name w:val="Table header Char"/>
    <w:basedOn w:val="DefaultParagraphFont"/>
    <w:link w:val="Tableheader"/>
    <w:rsid w:val="00C50CF7"/>
    <w:rPr>
      <w:rFonts w:asciiTheme="majorHAnsi" w:eastAsiaTheme="minorEastAsia" w:hAnsiTheme="majorHAnsi" w:cstheme="minorBidi"/>
      <w:color w:val="005858" w:themeColor="text2"/>
      <w:kern w:val="2"/>
      <w:szCs w:val="24"/>
      <w:lang w:val="fr-FR"/>
      <w14:ligatures w14:val="standardContextual"/>
    </w:rPr>
  </w:style>
  <w:style w:type="paragraph" w:customStyle="1" w:styleId="Tablesubheader">
    <w:name w:val="Table subheader"/>
    <w:basedOn w:val="Normal"/>
    <w:link w:val="TablesubheaderChar"/>
    <w:qFormat/>
    <w:rsid w:val="00C50CF7"/>
    <w:rPr>
      <w:color w:val="005858" w:themeColor="text2"/>
      <w:lang w:val="fr-FR"/>
    </w:rPr>
  </w:style>
  <w:style w:type="character" w:customStyle="1" w:styleId="TablesubheaderChar">
    <w:name w:val="Table subheader Char"/>
    <w:basedOn w:val="DefaultParagraphFont"/>
    <w:link w:val="Tablesubheader"/>
    <w:rsid w:val="00C50CF7"/>
    <w:rPr>
      <w:rFonts w:ascii="ABN AMRO Sans" w:eastAsiaTheme="minorEastAsia" w:hAnsi="ABN AMRO Sans" w:cstheme="minorBidi"/>
      <w:color w:val="005858" w:themeColor="text2"/>
      <w:kern w:val="2"/>
      <w:szCs w:val="24"/>
      <w:lang w:val="fr-FR"/>
      <w14:ligatures w14:val="standardContextual"/>
    </w:rPr>
  </w:style>
  <w:style w:type="numbering" w:customStyle="1" w:styleId="Style1">
    <w:name w:val="Style1"/>
    <w:basedOn w:val="NoList"/>
    <w:uiPriority w:val="99"/>
    <w:rsid w:val="00E92B04"/>
    <w:pPr>
      <w:numPr>
        <w:numId w:val="30"/>
      </w:numPr>
    </w:pPr>
  </w:style>
  <w:style w:type="paragraph" w:customStyle="1" w:styleId="Header1">
    <w:name w:val="Header 1"/>
    <w:basedOn w:val="Heading1"/>
    <w:link w:val="Header1Char"/>
    <w:qFormat/>
    <w:rsid w:val="00FA71DC"/>
    <w:pPr>
      <w:pageBreakBefore/>
      <w:numPr>
        <w:numId w:val="29"/>
      </w:numPr>
      <w:tabs>
        <w:tab w:val="num" w:pos="567"/>
      </w:tabs>
      <w:spacing w:after="240" w:line="240" w:lineRule="auto"/>
      <w:ind w:left="624" w:hanging="624"/>
    </w:pPr>
    <w:rPr>
      <w:rFonts w:asciiTheme="majorHAnsi" w:hAnsiTheme="majorHAnsi"/>
      <w:bCs w:val="0"/>
      <w:color w:val="005858" w:themeColor="text2"/>
      <w:sz w:val="28"/>
    </w:rPr>
  </w:style>
  <w:style w:type="character" w:customStyle="1" w:styleId="Header1Char">
    <w:name w:val="Header 1 Char"/>
    <w:basedOn w:val="Heading1Char"/>
    <w:link w:val="Header1"/>
    <w:rsid w:val="00FA71DC"/>
    <w:rPr>
      <w:rFonts w:asciiTheme="majorHAnsi" w:hAnsiTheme="majorHAnsi" w:cs="Arial"/>
      <w:bCs w:val="0"/>
      <w:color w:val="005858" w:themeColor="text2"/>
      <w:sz w:val="28"/>
      <w:szCs w:val="28"/>
    </w:rPr>
  </w:style>
  <w:style w:type="paragraph" w:customStyle="1" w:styleId="Header2">
    <w:name w:val="Header 2"/>
    <w:basedOn w:val="Heading2"/>
    <w:link w:val="Header2Char"/>
    <w:qFormat/>
    <w:rsid w:val="00F4363D"/>
    <w:pPr>
      <w:numPr>
        <w:ilvl w:val="1"/>
        <w:numId w:val="29"/>
      </w:numPr>
      <w:tabs>
        <w:tab w:val="num" w:pos="567"/>
      </w:tabs>
      <w:spacing w:before="360" w:line="240" w:lineRule="auto"/>
      <w:ind w:left="624" w:hanging="624"/>
    </w:pPr>
    <w:rPr>
      <w:rFonts w:asciiTheme="majorHAnsi" w:hAnsiTheme="majorHAnsi"/>
      <w:bCs w:val="0"/>
      <w:color w:val="005858" w:themeColor="text2"/>
    </w:rPr>
  </w:style>
  <w:style w:type="character" w:customStyle="1" w:styleId="Header2Char">
    <w:name w:val="Header 2 Char"/>
    <w:basedOn w:val="Heading2Char"/>
    <w:link w:val="Header2"/>
    <w:rsid w:val="00F4363D"/>
    <w:rPr>
      <w:rFonts w:asciiTheme="majorHAnsi" w:hAnsiTheme="majorHAnsi" w:cs="Arial"/>
      <w:bCs w:val="0"/>
      <w:iCs/>
      <w:color w:val="005858" w:themeColor="text2"/>
      <w:szCs w:val="24"/>
    </w:rPr>
  </w:style>
  <w:style w:type="paragraph" w:customStyle="1" w:styleId="Header3">
    <w:name w:val="Header 3"/>
    <w:basedOn w:val="Heading3"/>
    <w:link w:val="Header3Char"/>
    <w:qFormat/>
    <w:rsid w:val="00F4363D"/>
    <w:pPr>
      <w:numPr>
        <w:ilvl w:val="2"/>
        <w:numId w:val="29"/>
      </w:numPr>
      <w:spacing w:before="360" w:after="120" w:line="240" w:lineRule="auto"/>
      <w:ind w:left="624" w:hanging="624"/>
    </w:pPr>
    <w:rPr>
      <w:rFonts w:asciiTheme="majorHAnsi" w:hAnsiTheme="majorHAnsi"/>
      <w:b w:val="0"/>
      <w:bCs w:val="0"/>
      <w:color w:val="005858" w:themeColor="text2"/>
    </w:rPr>
  </w:style>
  <w:style w:type="character" w:customStyle="1" w:styleId="Header3Char">
    <w:name w:val="Header 3 Char"/>
    <w:basedOn w:val="Heading3Char"/>
    <w:link w:val="Header3"/>
    <w:rsid w:val="00F4363D"/>
    <w:rPr>
      <w:rFonts w:asciiTheme="majorHAnsi" w:hAnsiTheme="majorHAnsi" w:cs="Arial"/>
      <w:b w:val="0"/>
      <w:bCs w:val="0"/>
      <w:color w:val="005858" w:themeColor="text2"/>
      <w:szCs w:val="26"/>
    </w:rPr>
  </w:style>
  <w:style w:type="character" w:styleId="UnresolvedMention">
    <w:name w:val="Unresolved Mention"/>
    <w:basedOn w:val="DefaultParagraphFont"/>
    <w:uiPriority w:val="99"/>
    <w:semiHidden/>
    <w:unhideWhenUsed/>
    <w:rsid w:val="0089556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6225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13" Type="http://schemas.openxmlformats.org/officeDocument/2006/relationships/font" Target="fonts/font13.odttf"/><Relationship Id="rId3" Type="http://schemas.openxmlformats.org/officeDocument/2006/relationships/font" Target="fonts/font3.odttf"/><Relationship Id="rId7" Type="http://schemas.openxmlformats.org/officeDocument/2006/relationships/font" Target="fonts/font7.odttf"/><Relationship Id="rId12" Type="http://schemas.openxmlformats.org/officeDocument/2006/relationships/font" Target="fonts/font12.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5" Type="http://schemas.openxmlformats.org/officeDocument/2006/relationships/font" Target="fonts/font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 Id="rId14" Type="http://schemas.openxmlformats.org/officeDocument/2006/relationships/font" Target="fonts/font14.odttf"/></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3.jpg"/></Relationships>
</file>

<file path=word/_rels/settings.xml.rels><?xml version="1.0" encoding="UTF-8" standalone="yes"?>
<Relationships xmlns="http://schemas.openxmlformats.org/package/2006/relationships"><Relationship Id="rId1" Type="http://schemas.openxmlformats.org/officeDocument/2006/relationships/attachedTemplate" Target="file:////Users/478386/Library/CloudStorage/OneDrive-ABNAMROClearingN.V/Desktop/New%20identity%20AA/PowerPoint%20Templates%20&amp;%20Tools/ABN%20AMRO%20CB%20-%20WORD%20TEMPLATE%20.dotx" TargetMode="External"/></Relationships>
</file>

<file path=word/theme/theme1.xml><?xml version="1.0" encoding="utf-8"?>
<a:theme xmlns:a="http://schemas.openxmlformats.org/drawingml/2006/main" name="Kantoorthema">
  <a:themeElements>
    <a:clrScheme name="ABN AMRO Corporate Banking">
      <a:dk1>
        <a:srgbClr val="54646C"/>
      </a:dk1>
      <a:lt1>
        <a:srgbClr val="FFFFFF"/>
      </a:lt1>
      <a:dk2>
        <a:srgbClr val="005858"/>
      </a:dk2>
      <a:lt2>
        <a:srgbClr val="CDD3D5"/>
      </a:lt2>
      <a:accent1>
        <a:srgbClr val="00A296"/>
      </a:accent1>
      <a:accent2>
        <a:srgbClr val="66C7C0"/>
      </a:accent2>
      <a:accent3>
        <a:srgbClr val="99DAD5"/>
      </a:accent3>
      <a:accent4>
        <a:srgbClr val="BFE8E5"/>
      </a:accent4>
      <a:accent5>
        <a:srgbClr val="E5F6F4"/>
      </a:accent5>
      <a:accent6>
        <a:srgbClr val="F3C000"/>
      </a:accent6>
      <a:hlink>
        <a:srgbClr val="00A296"/>
      </a:hlink>
      <a:folHlink>
        <a:srgbClr val="00A296"/>
      </a:folHlink>
    </a:clrScheme>
    <a:fontScheme name="ABN AMRO">
      <a:majorFont>
        <a:latin typeface="ABN AMRO Sans SemiBold"/>
        <a:ea typeface=""/>
        <a:cs typeface=""/>
      </a:majorFont>
      <a:minorFont>
        <a:latin typeface="ABN AMRO Sans"/>
        <a:ea typeface=""/>
        <a:cs typeface=""/>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28b68dd1-c53f-4a2a-b524-daf403882f9a">
      <Terms xmlns="http://schemas.microsoft.com/office/infopath/2007/PartnerControls"/>
    </lcf76f155ced4ddcb4097134ff3c332f>
    <TaxCatchAll xmlns="f35ca7f8-814f-4b17-99bd-5419fa23c999"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3039B807A1214246AA1FEEF203AEB123" ma:contentTypeVersion="18" ma:contentTypeDescription="Create a new document." ma:contentTypeScope="" ma:versionID="25fb7efdb2ec8a442a910d60c35d97a1">
  <xsd:schema xmlns:xsd="http://www.w3.org/2001/XMLSchema" xmlns:xs="http://www.w3.org/2001/XMLSchema" xmlns:p="http://schemas.microsoft.com/office/2006/metadata/properties" xmlns:ns2="28b68dd1-c53f-4a2a-b524-daf403882f9a" xmlns:ns3="f35ca7f8-814f-4b17-99bd-5419fa23c999" targetNamespace="http://schemas.microsoft.com/office/2006/metadata/properties" ma:root="true" ma:fieldsID="d280d1ee2626e5b2850a6845df1d0734" ns2:_="" ns3:_="">
    <xsd:import namespace="28b68dd1-c53f-4a2a-b524-daf403882f9a"/>
    <xsd:import namespace="f35ca7f8-814f-4b17-99bd-5419fa23c999"/>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AutoKeyPoints" minOccurs="0"/>
                <xsd:element ref="ns2:MediaServiceKeyPoints" minOccurs="0"/>
                <xsd:element ref="ns2:MediaServiceDateTaken" minOccurs="0"/>
                <xsd:element ref="ns2:MediaServiceOCR" minOccurs="0"/>
                <xsd:element ref="ns2:MediaServiceLocation" minOccurs="0"/>
                <xsd:element ref="ns2:lcf76f155ced4ddcb4097134ff3c332f" minOccurs="0"/>
                <xsd:element ref="ns3:TaxCatchAll" minOccurs="0"/>
                <xsd:element ref="ns2:MediaLengthInSeconds" minOccurs="0"/>
                <xsd:element ref="ns2:MediaServiceObjectDetectorVersions" minOccurs="0"/>
                <xsd:element ref="ns2:MediaServiceSearchPropertie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8b68dd1-c53f-4a2a-b524-daf403882f9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b914e6b1-0896-40a9-85da-0b0e1f3ba417" ma:termSetId="09814cd3-568e-fe90-9814-8d621ff8fb84" ma:anchorId="fba54fb3-c3e1-fe81-a776-ca4b69148c4d" ma:open="true" ma:isKeyword="false">
      <xsd:complexType>
        <xsd:sequence>
          <xsd:element ref="pc:Terms" minOccurs="0" maxOccurs="1"/>
        </xsd:sequence>
      </xsd:complexType>
    </xsd:element>
    <xsd:element name="MediaLengthInSeconds" ma:index="21" nillable="true" ma:displayName="MediaLengthInSeconds" ma:hidden="true" ma:internalName="MediaLengthInSeconds" ma:readOnly="true">
      <xsd:simpleType>
        <xsd:restriction base="dms:Unknown"/>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f35ca7f8-814f-4b17-99bd-5419fa23c999" elementFormDefault="qualified">
    <xsd:import namespace="http://schemas.microsoft.com/office/2006/documentManagement/types"/>
    <xsd:import namespace="http://schemas.microsoft.com/office/infopath/2007/PartnerControls"/>
    <xsd:element name="TaxCatchAll" ma:index="20" nillable="true" ma:displayName="Taxonomy Catch All Column" ma:hidden="true" ma:list="{ad4ec4bb-76e0-41e9-8702-17583ed35ce2}" ma:internalName="TaxCatchAll" ma:showField="CatchAllData" ma:web="f35ca7f8-814f-4b17-99bd-5419fa23c999">
      <xsd:complexType>
        <xsd:complexContent>
          <xsd:extension base="dms:MultiChoiceLookup">
            <xsd:sequence>
              <xsd:element name="Value" type="dms:Lookup" maxOccurs="unbounded" minOccurs="0" nillable="true"/>
            </xsd:sequence>
          </xsd:extension>
        </xsd:complexContent>
      </xsd:complexType>
    </xsd:element>
    <xsd:element name="SharedWithUsers" ma:index="2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0BD3EF1-A5D2-4A87-AA21-7A6663E5B722}">
  <ds:schemaRefs>
    <ds:schemaRef ds:uri="http://schemas.microsoft.com/office/2006/metadata/properties"/>
    <ds:schemaRef ds:uri="http://schemas.microsoft.com/office/infopath/2007/PartnerControls"/>
    <ds:schemaRef ds:uri="28b68dd1-c53f-4a2a-b524-daf403882f9a"/>
    <ds:schemaRef ds:uri="f35ca7f8-814f-4b17-99bd-5419fa23c999"/>
  </ds:schemaRefs>
</ds:datastoreItem>
</file>

<file path=customXml/itemProps2.xml><?xml version="1.0" encoding="utf-8"?>
<ds:datastoreItem xmlns:ds="http://schemas.openxmlformats.org/officeDocument/2006/customXml" ds:itemID="{B1510BC1-9AAD-474C-B382-6EFC5B3DBD73}">
  <ds:schemaRefs>
    <ds:schemaRef ds:uri="http://schemas.microsoft.com/sharepoint/v3/contenttype/forms"/>
  </ds:schemaRefs>
</ds:datastoreItem>
</file>

<file path=customXml/itemProps3.xml><?xml version="1.0" encoding="utf-8"?>
<ds:datastoreItem xmlns:ds="http://schemas.openxmlformats.org/officeDocument/2006/customXml" ds:itemID="{1EED96B3-34AA-48D8-A6B3-311C0A9134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8b68dd1-c53f-4a2a-b524-daf403882f9a"/>
    <ds:schemaRef ds:uri="f35ca7f8-814f-4b17-99bd-5419fa23c99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D6AE554F-3918-4B61-8FE1-51822646AE17}">
  <ds:schemaRefs>
    <ds:schemaRef ds:uri="http://schemas.openxmlformats.org/officeDocument/2006/bibliography"/>
  </ds:schemaRefs>
</ds:datastoreItem>
</file>

<file path=docMetadata/LabelInfo.xml><?xml version="1.0" encoding="utf-8"?>
<clbl:labelList xmlns:clbl="http://schemas.microsoft.com/office/2020/mipLabelMetadata">
  <clbl:label id="{24b2f0cb-0e86-4ce2-97f0-74a0918ef15f}" enabled="1" method="Standard" siteId="{86f3959b-6979-4911-9941-469acb1e23c0}" removed="0"/>
</clbl:labelList>
</file>

<file path=docProps/app.xml><?xml version="1.0" encoding="utf-8"?>
<Properties xmlns="http://schemas.openxmlformats.org/officeDocument/2006/extended-properties" xmlns:vt="http://schemas.openxmlformats.org/officeDocument/2006/docPropsVTypes">
  <Template>ABN AMRO CB - WORD TEMPLATE .dotx</Template>
  <TotalTime>6</TotalTime>
  <Pages>3</Pages>
  <Words>875</Words>
  <Characters>4943</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ABN AMRO Bank</Company>
  <LinksUpToDate>false</LinksUpToDate>
  <CharactersWithSpaces>5807</CharactersWithSpaces>
  <SharedDoc>false</SharedDoc>
  <HLinks>
    <vt:vector size="24" baseType="variant">
      <vt:variant>
        <vt:i4>1703992</vt:i4>
      </vt:variant>
      <vt:variant>
        <vt:i4>20</vt:i4>
      </vt:variant>
      <vt:variant>
        <vt:i4>0</vt:i4>
      </vt:variant>
      <vt:variant>
        <vt:i4>5</vt:i4>
      </vt:variant>
      <vt:variant>
        <vt:lpwstr/>
      </vt:variant>
      <vt:variant>
        <vt:lpwstr>_Toc178251495</vt:lpwstr>
      </vt:variant>
      <vt:variant>
        <vt:i4>1703992</vt:i4>
      </vt:variant>
      <vt:variant>
        <vt:i4>14</vt:i4>
      </vt:variant>
      <vt:variant>
        <vt:i4>0</vt:i4>
      </vt:variant>
      <vt:variant>
        <vt:i4>5</vt:i4>
      </vt:variant>
      <vt:variant>
        <vt:lpwstr/>
      </vt:variant>
      <vt:variant>
        <vt:lpwstr>_Toc178251494</vt:lpwstr>
      </vt:variant>
      <vt:variant>
        <vt:i4>1703992</vt:i4>
      </vt:variant>
      <vt:variant>
        <vt:i4>8</vt:i4>
      </vt:variant>
      <vt:variant>
        <vt:i4>0</vt:i4>
      </vt:variant>
      <vt:variant>
        <vt:i4>5</vt:i4>
      </vt:variant>
      <vt:variant>
        <vt:lpwstr/>
      </vt:variant>
      <vt:variant>
        <vt:lpwstr>_Toc178251493</vt:lpwstr>
      </vt:variant>
      <vt:variant>
        <vt:i4>1703992</vt:i4>
      </vt:variant>
      <vt:variant>
        <vt:i4>2</vt:i4>
      </vt:variant>
      <vt:variant>
        <vt:i4>0</vt:i4>
      </vt:variant>
      <vt:variant>
        <vt:i4>5</vt:i4>
      </vt:variant>
      <vt:variant>
        <vt:lpwstr/>
      </vt:variant>
      <vt:variant>
        <vt:lpwstr>_Toc178251492</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ABN AMRO Corporate Banking</dc:subject>
  <dc:creator>ValeroRecas, Maria</dc:creator>
  <cp:keywords/>
  <dc:description/>
  <cp:lastModifiedBy>ValeroRecas, Maria</cp:lastModifiedBy>
  <cp:revision>4</cp:revision>
  <dcterms:created xsi:type="dcterms:W3CDTF">2025-03-03T08:46:00Z</dcterms:created>
  <dcterms:modified xsi:type="dcterms:W3CDTF">2025-03-17T13:50:00Z</dcterms:modified>
  <cp:category>Corporate Identity</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d759928c-a1b6-4091-8e58-718ce79b9c47_Enabled">
    <vt:lpwstr>true</vt:lpwstr>
  </property>
  <property fmtid="{D5CDD505-2E9C-101B-9397-08002B2CF9AE}" pid="3" name="MSIP_Label_d759928c-a1b6-4091-8e58-718ce79b9c47_SetDate">
    <vt:lpwstr>2024-09-26T09:09:39Z</vt:lpwstr>
  </property>
  <property fmtid="{D5CDD505-2E9C-101B-9397-08002B2CF9AE}" pid="4" name="MSIP_Label_d759928c-a1b6-4091-8e58-718ce79b9c47_Method">
    <vt:lpwstr>Privileged</vt:lpwstr>
  </property>
  <property fmtid="{D5CDD505-2E9C-101B-9397-08002B2CF9AE}" pid="5" name="MSIP_Label_d759928c-a1b6-4091-8e58-718ce79b9c47_Name">
    <vt:lpwstr>d759928c-a1b6-4091-8e58-718ce79b9c47</vt:lpwstr>
  </property>
  <property fmtid="{D5CDD505-2E9C-101B-9397-08002B2CF9AE}" pid="6" name="MSIP_Label_d759928c-a1b6-4091-8e58-718ce79b9c47_SiteId">
    <vt:lpwstr>3a15904d-3fd9-4256-a753-beb05cdf0c6d</vt:lpwstr>
  </property>
  <property fmtid="{D5CDD505-2E9C-101B-9397-08002B2CF9AE}" pid="7" name="MSIP_Label_d759928c-a1b6-4091-8e58-718ce79b9c47_ActionId">
    <vt:lpwstr>48e56d46-cdcd-4d74-83f0-557fb8f6be59</vt:lpwstr>
  </property>
  <property fmtid="{D5CDD505-2E9C-101B-9397-08002B2CF9AE}" pid="8" name="MSIP_Label_d759928c-a1b6-4091-8e58-718ce79b9c47_ContentBits">
    <vt:lpwstr>0</vt:lpwstr>
  </property>
  <property fmtid="{D5CDD505-2E9C-101B-9397-08002B2CF9AE}" pid="9" name="ContentTypeId">
    <vt:lpwstr>0x0101003039B807A1214246AA1FEEF203AEB123</vt:lpwstr>
  </property>
</Properties>
</file>