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BFF"/>
          <w:spacing w:val="40"/>
          <w:sz w:val="18"/>
          <w:szCs w:val="18"/>
        </w:rPr>
        <w:t xml:space="preserve">CE CANVAS TEMPLATE</w:t>
      </w:r>
    </w:p>
    <w:p>
      <w:pPr>
        <w:pStyle w:val="Title"/>
        <w:spacing w:after="120"/>
      </w:pPr>
      <w:r>
        <w:rPr>
          <w:rFonts w:ascii="Arial" w:cs="Arial" w:eastAsia="Arial" w:hAnsi="Arial"/>
          <w:b/>
          <w:bCs/>
          <w:color w:val="111827"/>
          <w:sz w:val="44"/>
          <w:szCs w:val="44"/>
        </w:rPr>
        <w:t xml:space="preserve">Community Engagement Plan</w:t>
      </w:r>
    </w:p>
    <w:p>
      <w:pPr>
        <w:spacing w:after="120"/>
      </w:pPr>
      <w:r>
        <w:rPr>
          <w:rFonts w:ascii="Arial" w:cs="Arial" w:eastAsia="Arial" w:hAnsi="Arial"/>
          <w:color w:val="6B7280"/>
          <w:sz w:val="22"/>
          <w:szCs w:val="22"/>
        </w:rPr>
        <w:t xml:space="preserve">A plan that states the decision, what the community can influence, who you will involve and how, and how you will report back.</w:t>
      </w:r>
    </w:p>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How to use it.  </w:t>
      </w:r>
      <w:r>
        <w:rPr>
          <w:rFonts w:ascii="Arial" w:cs="Arial" w:eastAsia="Arial" w:hAnsi="Arial"/>
          <w:color w:val="111827"/>
          <w:sz w:val="19"/>
          <w:szCs w:val="19"/>
        </w:rPr>
        <w:t xml:space="preserve">Complete the sections in order, because each depends on the one before. Replace the grey prompts with your own content. The decision space comes first: if you cannot say what is open to influence, you are not ready to choose methods.</w:t>
      </w:r>
    </w:p>
    <w:p>
      <w:pPr>
        <w:pStyle w:val="Heading1"/>
        <w:spacing w:before="360" w:after="140"/>
      </w:pPr>
      <w:r>
        <w:rPr>
          <w:rFonts w:ascii="Arial" w:cs="Arial" w:eastAsia="Arial" w:hAnsi="Arial"/>
          <w:b/>
          <w:bCs/>
          <w:color w:val="1F6BFF"/>
          <w:sz w:val="30"/>
          <w:szCs w:val="30"/>
        </w:rPr>
        <w:t xml:space="preserve">1. Project overview</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6538"/>
      </w:tblGrid>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Project name</w:t>
            </w:r>
          </w:p>
        </w:tc>
        <w:tc>
          <w:tcPr>
            <w:tcW w:type="dxa" w:w="653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Project lead</w:t>
            </w:r>
          </w:p>
        </w:tc>
        <w:tc>
          <w:tcPr>
            <w:tcW w:type="dxa" w:w="653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Background</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Why this project, why now, and what has happened so far</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Related strategy, policy or framework</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The engagement strategy, policy or framework this plan follows</w:t>
            </w:r>
          </w:p>
        </w:tc>
      </w:tr>
    </w:tbl>
    <w:p>
      <w:pPr>
        <w:pStyle w:val="Heading1"/>
        <w:spacing w:before="360" w:after="140"/>
      </w:pPr>
      <w:r>
        <w:rPr>
          <w:rFonts w:ascii="Arial" w:cs="Arial" w:eastAsia="Arial" w:hAnsi="Arial"/>
          <w:b/>
          <w:bCs/>
          <w:color w:val="1F6BFF"/>
          <w:sz w:val="30"/>
          <w:szCs w:val="30"/>
        </w:rPr>
        <w:t xml:space="preserve">2. Decision space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6538"/>
      </w:tblGrid>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Decision being made</w:t>
            </w:r>
          </w:p>
        </w:tc>
        <w:tc>
          <w:tcPr>
            <w:tcW w:type="dxa" w:w="653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Decision-maker and timing</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Who decides, and when</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Open to influence</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What the community can genuinely change</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Already decided or fixed</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And why</w:t>
            </w:r>
          </w:p>
        </w:tc>
      </w:tr>
    </w:tbl>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Practice note.  </w:t>
      </w:r>
      <w:r>
        <w:rPr>
          <w:rFonts w:ascii="Arial" w:cs="Arial" w:eastAsia="Arial" w:hAnsi="Arial"/>
          <w:color w:val="111827"/>
          <w:sz w:val="19"/>
          <w:szCs w:val="19"/>
        </w:rPr>
        <w:t xml:space="preserve">Settle the decision space before designing anything. A constraint you do not disclose is the one participants will feel misled by.</w:t>
      </w:r>
    </w:p>
    <w:p>
      <w:pPr>
        <w:pStyle w:val="Heading1"/>
        <w:spacing w:before="360" w:after="140"/>
      </w:pPr>
      <w:r>
        <w:rPr>
          <w:rFonts w:ascii="Arial" w:cs="Arial" w:eastAsia="Arial" w:hAnsi="Arial"/>
          <w:b/>
          <w:bCs/>
          <w:color w:val="1F6BFF"/>
          <w:sz w:val="30"/>
          <w:szCs w:val="30"/>
        </w:rPr>
        <w:t xml:space="preserve">3. Engagement objectives</w:t>
      </w:r>
    </w:p>
    <w:p>
      <w:pPr>
        <w:spacing w:after="120"/>
      </w:pPr>
      <w:r>
        <w:rPr>
          <w:rFonts w:ascii="Arial" w:cs="Arial" w:eastAsia="Arial" w:hAnsi="Arial"/>
          <w:i/>
          <w:iCs/>
          <w:color w:val="6B7280"/>
          <w:sz w:val="21"/>
          <w:szCs w:val="21"/>
        </w:rPr>
        <w:t xml:space="preserve">Objectives say what input will change, so the plan and the report back can be judged against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66"/>
        <w:gridCol w:w="3170"/>
        <w:gridCol w:w="3170"/>
      </w:tblGrid>
      <w:tr>
        <w:trPr>
          <w:tblHeader/>
        </w:trPr>
        <w:tc>
          <w:tcPr>
            <w:tcW w:type="dxa" w:w="3566"/>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Objective</w:t>
            </w:r>
          </w:p>
        </w:tc>
        <w:tc>
          <w:tcPr>
            <w:tcW w:type="dxa" w:w="3170"/>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What input will inform</w:t>
            </w:r>
          </w:p>
        </w:tc>
        <w:tc>
          <w:tcPr>
            <w:tcW w:type="dxa" w:w="3170"/>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How you will know it was met</w:t>
            </w:r>
          </w:p>
        </w:tc>
      </w:tr>
      <w:tr>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4. Level of engagement and promise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6538"/>
      </w:tblGrid>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Level of engagement</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Inform, consult, involve, collaborate or empower (IAP2 spectrum)</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Promise to the public</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What you commit to do with what you hear</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Why this level</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How it matches what is open to influence</w:t>
            </w:r>
          </w:p>
        </w:tc>
      </w:tr>
    </w:tbl>
    <w:p>
      <w:pPr>
        <w:pStyle w:val="Heading1"/>
        <w:spacing w:before="360" w:after="140"/>
      </w:pPr>
      <w:r>
        <w:rPr>
          <w:rFonts w:ascii="Arial" w:cs="Arial" w:eastAsia="Arial" w:hAnsi="Arial"/>
          <w:b/>
          <w:bCs/>
          <w:color w:val="1F6BFF"/>
          <w:sz w:val="30"/>
          <w:szCs w:val="30"/>
        </w:rPr>
        <w:t xml:space="preserve">5. Stakeholders and community</w:t>
      </w:r>
    </w:p>
    <w:p>
      <w:pPr>
        <w:spacing w:after="120"/>
      </w:pPr>
      <w:r>
        <w:rPr>
          <w:rFonts w:ascii="Arial" w:cs="Arial" w:eastAsia="Arial" w:hAnsi="Arial"/>
          <w:i/>
          <w:iCs/>
          <w:color w:val="6B7280"/>
          <w:sz w:val="21"/>
          <w:szCs w:val="21"/>
        </w:rPr>
        <w:t xml:space="preserve">Summarise the groups to involve. For a full register, map and outreach plan, use the CE Canvas stakeholder engagement plan template.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72"/>
        <w:gridCol w:w="1585"/>
        <w:gridCol w:w="1783"/>
        <w:gridCol w:w="3566"/>
      </w:tblGrid>
      <w:tr>
        <w:trPr>
          <w:tblHeader/>
        </w:trPr>
        <w:tc>
          <w:tcPr>
            <w:tcW w:type="dxa" w:w="297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Group</w:t>
            </w:r>
          </w:p>
        </w:tc>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Directly affected? (Y/N)</w:t>
            </w:r>
          </w:p>
        </w:tc>
        <w:tc>
          <w:tcPr>
            <w:tcW w:type="dxa" w:w="178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Deliberate outreach needed? (Y/N)</w:t>
            </w:r>
          </w:p>
        </w:tc>
        <w:tc>
          <w:tcPr>
            <w:tcW w:type="dxa" w:w="3566"/>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How you will reach them</w:t>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56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6. Key questions</w:t>
      </w:r>
    </w:p>
    <w:p>
      <w:pPr>
        <w:spacing w:after="120"/>
      </w:pPr>
      <w:r>
        <w:rPr>
          <w:rFonts w:ascii="Arial" w:cs="Arial" w:eastAsia="Arial" w:hAnsi="Arial"/>
          <w:i/>
          <w:iCs/>
          <w:color w:val="6B7280"/>
          <w:sz w:val="21"/>
          <w:szCs w:val="21"/>
        </w:rPr>
        <w:t xml:space="preserve">The questions you need the community to help answer. Each should trace to an objective.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439"/>
        <w:gridCol w:w="3467"/>
      </w:tblGrid>
      <w:tr>
        <w:trPr>
          <w:tblHeader/>
        </w:trPr>
        <w:tc>
          <w:tcPr>
            <w:tcW w:type="dxa" w:w="643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Question</w:t>
            </w:r>
          </w:p>
        </w:tc>
        <w:tc>
          <w:tcPr>
            <w:tcW w:type="dxa" w:w="346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Objective it serves</w:t>
            </w:r>
          </w:p>
        </w:tc>
      </w:tr>
      <w:tr>
        <w:tc>
          <w:tcPr>
            <w:tcW w:type="dxa" w:w="643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643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643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643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643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7. Methods and activities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77"/>
        <w:gridCol w:w="1783"/>
        <w:gridCol w:w="2576"/>
        <w:gridCol w:w="1387"/>
        <w:gridCol w:w="1783"/>
      </w:tblGrid>
      <w:tr>
        <w:trPr>
          <w:tblHeader/>
        </w:trPr>
        <w:tc>
          <w:tcPr>
            <w:tcW w:type="dxa" w:w="23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Activity</w:t>
            </w:r>
          </w:p>
        </w:tc>
        <w:tc>
          <w:tcPr>
            <w:tcW w:type="dxa" w:w="178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Method</w:t>
            </w:r>
          </w:p>
        </w:tc>
        <w:tc>
          <w:tcPr>
            <w:tcW w:type="dxa" w:w="2576"/>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Groups it reaches</w:t>
            </w:r>
          </w:p>
        </w:tc>
        <w:tc>
          <w:tcPr>
            <w:tcW w:type="dxa" w:w="138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Dates</w:t>
            </w:r>
          </w:p>
        </w:tc>
        <w:tc>
          <w:tcPr>
            <w:tcW w:type="dxa" w:w="178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Owner</w:t>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8. Communication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2377"/>
        <w:gridCol w:w="2179"/>
        <w:gridCol w:w="1981"/>
      </w:tblGrid>
      <w:tr>
        <w:trPr>
          <w:tblHeader/>
        </w:trP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Message</w:t>
            </w:r>
          </w:p>
        </w:tc>
        <w:tc>
          <w:tcPr>
            <w:tcW w:type="dxa" w:w="23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Audience</w:t>
            </w:r>
          </w:p>
        </w:tc>
        <w:tc>
          <w:tcPr>
            <w:tcW w:type="dxa" w:w="217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Channel</w:t>
            </w:r>
          </w:p>
        </w:tc>
        <w:tc>
          <w:tcPr>
            <w:tcW w:type="dxa" w:w="1981"/>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Timing</w:t>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9. Action plan and timeline</w:t>
      </w:r>
    </w:p>
    <w:p>
      <w:pPr>
        <w:spacing w:after="120"/>
      </w:pPr>
      <w:r>
        <w:rPr>
          <w:rFonts w:ascii="Arial" w:cs="Arial" w:eastAsia="Arial" w:hAnsi="Arial"/>
          <w:i/>
          <w:iCs/>
          <w:color w:val="6B7280"/>
          <w:sz w:val="21"/>
          <w:szCs w:val="21"/>
        </w:rPr>
        <w:t xml:space="preserve">Phases, tasks with owners and dates, and the milestones decision-makers care about.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090"/>
        <w:gridCol w:w="2873"/>
        <w:gridCol w:w="1387"/>
        <w:gridCol w:w="892"/>
        <w:gridCol w:w="892"/>
        <w:gridCol w:w="1585"/>
        <w:gridCol w:w="1189"/>
      </w:tblGrid>
      <w:tr>
        <w:trPr>
          <w:tblHeader/>
        </w:trPr>
        <w:tc>
          <w:tcPr>
            <w:tcW w:type="dxa" w:w="1090"/>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Phase</w:t>
            </w:r>
          </w:p>
        </w:tc>
        <w:tc>
          <w:tcPr>
            <w:tcW w:type="dxa" w:w="287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Task</w:t>
            </w:r>
          </w:p>
        </w:tc>
        <w:tc>
          <w:tcPr>
            <w:tcW w:type="dxa" w:w="138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Owner</w:t>
            </w:r>
          </w:p>
        </w:tc>
        <w:tc>
          <w:tcPr>
            <w:tcW w:type="dxa" w:w="89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Start</w:t>
            </w:r>
          </w:p>
        </w:tc>
        <w:tc>
          <w:tcPr>
            <w:tcW w:type="dxa" w:w="89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Due</w:t>
            </w:r>
          </w:p>
        </w:tc>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Depends on</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Status</w:t>
            </w:r>
          </w:p>
        </w:tc>
      </w:tr>
      <w:tr>
        <w:tc>
          <w:tcPr>
            <w:tcW w:type="dxa" w:w="1090"/>
            <w:tcMar>
              <w:top w:type="dxa" w:w="80"/>
              <w:left w:type="dxa" w:w="100"/>
              <w:bottom w:type="dxa" w:w="80"/>
              <w:right w:type="dxa" w:w="100"/>
            </w:tcMar>
          </w:tcPr>
          <w:p>
            <w:r>
              <w:rPr>
                <w:rFonts w:ascii="Arial" w:cs="Arial" w:eastAsia="Arial" w:hAnsi="Arial"/>
                <w:b w:val="false"/>
                <w:bCs w:val="false"/>
                <w:i/>
                <w:iCs/>
                <w:color w:val="6B7280"/>
                <w:sz w:val="19"/>
                <w:szCs w:val="19"/>
              </w:rPr>
              <w:t xml:space="preserve">Plan</w:t>
            </w:r>
          </w:p>
        </w:tc>
        <w:tc>
          <w:tcPr>
            <w:tcW w:type="dxa" w:w="2873"/>
            <w:tcMar>
              <w:top w:type="dxa" w:w="80"/>
              <w:left w:type="dxa" w:w="100"/>
              <w:bottom w:type="dxa" w:w="80"/>
              <w:right w:type="dxa" w:w="100"/>
            </w:tcMar>
          </w:tcPr>
          <w:p>
            <w:r>
              <w:rPr>
                <w:rFonts w:ascii="Arial" w:cs="Arial" w:eastAsia="Arial" w:hAnsi="Arial"/>
                <w:b w:val="false"/>
                <w:bCs w:val="false"/>
                <w:i/>
                <w:iCs/>
                <w:color w:val="6B7280"/>
                <w:sz w:val="19"/>
                <w:szCs w:val="19"/>
              </w:rPr>
              <w:t xml:space="preserve">Brief elected members on the decision space</w:t>
            </w:r>
          </w:p>
        </w:tc>
        <w:tc>
          <w:tcPr>
            <w:tcW w:type="dxa" w:w="1387"/>
            <w:tcMar>
              <w:top w:type="dxa" w:w="80"/>
              <w:left w:type="dxa" w:w="100"/>
              <w:bottom w:type="dxa" w:w="80"/>
              <w:right w:type="dxa" w:w="100"/>
            </w:tcMar>
          </w:tcPr>
          <w:p>
            <w:r>
              <w:rPr>
                <w:rFonts w:ascii="Arial" w:cs="Arial" w:eastAsia="Arial" w:hAnsi="Arial"/>
                <w:b w:val="false"/>
                <w:bCs w:val="false"/>
                <w:i/>
                <w:iCs/>
                <w:color w:val="6B7280"/>
                <w:sz w:val="19"/>
                <w:szCs w:val="19"/>
              </w:rPr>
              <w:t xml:space="preserve">Project lead</w:t>
            </w:r>
          </w:p>
        </w:tc>
        <w:tc>
          <w:tcPr>
            <w:tcW w:type="dxa" w:w="892"/>
            <w:tcMar>
              <w:top w:type="dxa" w:w="80"/>
              <w:left w:type="dxa" w:w="100"/>
              <w:bottom w:type="dxa" w:w="80"/>
              <w:right w:type="dxa" w:w="100"/>
            </w:tcMar>
          </w:tcPr>
          <w:p>
            <w:r>
              <w:rPr>
                <w:rFonts w:ascii="Arial" w:cs="Arial" w:eastAsia="Arial" w:hAnsi="Arial"/>
                <w:b w:val="false"/>
                <w:bCs w:val="false"/>
                <w:i/>
                <w:iCs/>
                <w:color w:val="6B7280"/>
                <w:sz w:val="19"/>
                <w:szCs w:val="19"/>
              </w:rPr>
              <w:t xml:space="preserve">Week 1</w:t>
            </w:r>
          </w:p>
        </w:tc>
        <w:tc>
          <w:tcPr>
            <w:tcW w:type="dxa" w:w="892"/>
            <w:tcMar>
              <w:top w:type="dxa" w:w="80"/>
              <w:left w:type="dxa" w:w="100"/>
              <w:bottom w:type="dxa" w:w="80"/>
              <w:right w:type="dxa" w:w="100"/>
            </w:tcMar>
          </w:tcPr>
          <w:p>
            <w:r>
              <w:rPr>
                <w:rFonts w:ascii="Arial" w:cs="Arial" w:eastAsia="Arial" w:hAnsi="Arial"/>
                <w:b w:val="false"/>
                <w:bCs w:val="false"/>
                <w:i/>
                <w:iCs/>
                <w:color w:val="6B7280"/>
                <w:sz w:val="19"/>
                <w:szCs w:val="19"/>
              </w:rPr>
              <w:t xml:space="preserve">Week 2</w:t>
            </w:r>
          </w:p>
        </w:tc>
        <w:tc>
          <w:tcPr>
            <w:tcW w:type="dxa" w:w="1585"/>
            <w:tcMar>
              <w:top w:type="dxa" w:w="80"/>
              <w:left w:type="dxa" w:w="100"/>
              <w:bottom w:type="dxa" w:w="80"/>
              <w:right w:type="dxa" w:w="100"/>
            </w:tcMar>
          </w:tcPr>
          <w:p>
            <w:r>
              <w:rPr>
                <w:rFonts w:ascii="Arial" w:cs="Arial" w:eastAsia="Arial" w:hAnsi="Arial"/>
                <w:b w:val="false"/>
                <w:bCs w:val="false"/>
                <w:i/>
                <w:iCs/>
                <w:color w:val="6B7280"/>
                <w:sz w:val="19"/>
                <w:szCs w:val="19"/>
              </w:rPr>
              <w:t xml:space="preserve">Decision space confirmed</w:t>
            </w:r>
          </w:p>
        </w:tc>
        <w:tc>
          <w:tcPr>
            <w:tcW w:type="dxa" w:w="1189"/>
            <w:tcMar>
              <w:top w:type="dxa" w:w="80"/>
              <w:left w:type="dxa" w:w="100"/>
              <w:bottom w:type="dxa" w:w="80"/>
              <w:right w:type="dxa" w:w="100"/>
            </w:tcMar>
          </w:tcPr>
          <w:p>
            <w:r>
              <w:rPr>
                <w:rFonts w:ascii="Arial" w:cs="Arial" w:eastAsia="Arial" w:hAnsi="Arial"/>
                <w:b w:val="false"/>
                <w:bCs w:val="false"/>
                <w:i/>
                <w:iCs/>
                <w:color w:val="6B7280"/>
                <w:sz w:val="19"/>
                <w:szCs w:val="19"/>
              </w:rPr>
              <w:t xml:space="preserve">Not started</w:t>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87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89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spacing w:after="120"/>
      </w:pPr>
    </w:p>
    <w:p>
      <w:pPr>
        <w:pStyle w:val="Heading2"/>
        <w:spacing w:before="300" w:after="100"/>
      </w:pPr>
      <w:r>
        <w:rPr>
          <w:rFonts w:ascii="Arial" w:cs="Arial" w:eastAsia="Arial" w:hAnsi="Arial"/>
          <w:b/>
          <w:bCs/>
          <w:color w:val="111827"/>
          <w:sz w:val="24"/>
          <w:szCs w:val="24"/>
        </w:rPr>
        <w:t xml:space="preserve">Milestones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1981"/>
        <w:gridCol w:w="2972"/>
      </w:tblGrid>
      <w:tr>
        <w:trPr>
          <w:tblHeader/>
        </w:trPr>
        <w:tc>
          <w:tcPr>
            <w:tcW w:type="dxa" w:w="495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Milestone</w:t>
            </w:r>
          </w:p>
        </w:tc>
        <w:tc>
          <w:tcPr>
            <w:tcW w:type="dxa" w:w="1981"/>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Date</w:t>
            </w:r>
          </w:p>
        </w:tc>
        <w:tc>
          <w:tcPr>
            <w:tcW w:type="dxa" w:w="297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Who signs off</w:t>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10. Resources and budget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2477"/>
        <w:gridCol w:w="2477"/>
      </w:tblGrid>
      <w:tr>
        <w:trPr>
          <w:tblHeader/>
        </w:trPr>
        <w:tc>
          <w:tcPr>
            <w:tcW w:type="dxa" w:w="495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Item</w:t>
            </w:r>
          </w:p>
        </w:tc>
        <w:tc>
          <w:tcPr>
            <w:tcW w:type="dxa" w:w="24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Cost or hours</w:t>
            </w:r>
          </w:p>
        </w:tc>
        <w:tc>
          <w:tcPr>
            <w:tcW w:type="dxa" w:w="24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Funded by</w:t>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11. Risks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72"/>
        <w:gridCol w:w="1189"/>
        <w:gridCol w:w="1189"/>
        <w:gridCol w:w="2972"/>
        <w:gridCol w:w="1585"/>
      </w:tblGrid>
      <w:tr>
        <w:trPr>
          <w:tblHeader/>
        </w:trPr>
        <w:tc>
          <w:tcPr>
            <w:tcW w:type="dxa" w:w="297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Risk</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Likelihood</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Impact</w:t>
            </w:r>
          </w:p>
        </w:tc>
        <w:tc>
          <w:tcPr>
            <w:tcW w:type="dxa" w:w="297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Mitigation</w:t>
            </w:r>
          </w:p>
        </w:tc>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Owner</w:t>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12. Evidence and privacy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6538"/>
      </w:tblGrid>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How input is recorded</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Every channel: online tools, surveys, meetings, submissions, conversations</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Privacy and data handling</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Consent, storage, retention</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How input is analyzed</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Who reviews the analysis before it is reported</w:t>
            </w:r>
          </w:p>
        </w:tc>
      </w:tr>
    </w:tbl>
    <w:p>
      <w:pPr>
        <w:pStyle w:val="Heading1"/>
        <w:spacing w:before="360" w:after="140"/>
      </w:pPr>
      <w:r>
        <w:rPr>
          <w:rFonts w:ascii="Arial" w:cs="Arial" w:eastAsia="Arial" w:hAnsi="Arial"/>
          <w:b/>
          <w:bCs/>
          <w:color w:val="1F6BFF"/>
          <w:sz w:val="30"/>
          <w:szCs w:val="30"/>
        </w:rPr>
        <w:t xml:space="preserve">13. Reporting back and closing the loop</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6538"/>
      </w:tblGrid>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What we heard report</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When, where and in what formats</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Decision report</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How input shaped the decision, for the decision-maker</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Telling participants</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What changed, what did not, and why</w:t>
            </w:r>
          </w:p>
        </w:tc>
      </w:tr>
    </w:tbl>
    <w:p>
      <w:pPr>
        <w:pStyle w:val="Heading1"/>
        <w:spacing w:before="360" w:after="140"/>
      </w:pPr>
      <w:r>
        <w:rPr>
          <w:rFonts w:ascii="Arial" w:cs="Arial" w:eastAsia="Arial" w:hAnsi="Arial"/>
          <w:b/>
          <w:bCs/>
          <w:color w:val="1F6BFF"/>
          <w:sz w:val="30"/>
          <w:szCs w:val="30"/>
        </w:rPr>
        <w:t xml:space="preserve">14. Evaluation and lessons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962"/>
        <w:gridCol w:w="3467"/>
        <w:gridCol w:w="2477"/>
      </w:tblGrid>
      <w:tr>
        <w:trPr>
          <w:tblHeader/>
        </w:trPr>
        <w:tc>
          <w:tcPr>
            <w:tcW w:type="dxa" w:w="396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Question</w:t>
            </w:r>
          </w:p>
        </w:tc>
        <w:tc>
          <w:tcPr>
            <w:tcW w:type="dxa" w:w="346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Measure</w:t>
            </w:r>
          </w:p>
        </w:tc>
        <w:tc>
          <w:tcPr>
            <w:tcW w:type="dxa" w:w="24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Result</w:t>
            </w:r>
          </w:p>
        </w:tc>
      </w:tr>
      <w:tr>
        <w:tc>
          <w:tcPr>
            <w:tcW w:type="dxa" w:w="3962"/>
            <w:tcMar>
              <w:top w:type="dxa" w:w="80"/>
              <w:left w:type="dxa" w:w="100"/>
              <w:bottom w:type="dxa" w:w="80"/>
              <w:right w:type="dxa" w:w="100"/>
            </w:tcMar>
          </w:tcPr>
          <w:p>
            <w:r>
              <w:rPr>
                <w:rFonts w:ascii="Arial" w:cs="Arial" w:eastAsia="Arial" w:hAnsi="Arial"/>
                <w:b w:val="false"/>
                <w:bCs w:val="false"/>
                <w:i/>
                <w:iCs/>
                <w:color w:val="6B7280"/>
                <w:sz w:val="19"/>
                <w:szCs w:val="19"/>
              </w:rPr>
              <w:t xml:space="preserve">Did we reach the groups we set out to involve?</w:t>
            </w:r>
          </w:p>
        </w:tc>
        <w:tc>
          <w:tcPr>
            <w:tcW w:type="dxa" w:w="3467"/>
            <w:tcMar>
              <w:top w:type="dxa" w:w="80"/>
              <w:left w:type="dxa" w:w="100"/>
              <w:bottom w:type="dxa" w:w="80"/>
              <w:right w:type="dxa" w:w="100"/>
            </w:tcMar>
          </w:tcPr>
          <w:p>
            <w:r>
              <w:rPr>
                <w:rFonts w:ascii="Arial" w:cs="Arial" w:eastAsia="Arial" w:hAnsi="Arial"/>
                <w:b w:val="false"/>
                <w:bCs w:val="false"/>
                <w:i/>
                <w:iCs/>
                <w:color w:val="6B7280"/>
                <w:sz w:val="19"/>
                <w:szCs w:val="19"/>
              </w:rPr>
              <w:t xml:space="preserve">Participation by group against the stakeholder plan</w:t>
            </w:r>
          </w:p>
        </w:tc>
        <w:tc>
          <w:tcPr>
            <w:tcW w:type="dxa" w:w="2477"/>
            <w:tcMar>
              <w:top w:type="dxa" w:w="80"/>
              <w:left w:type="dxa" w:w="100"/>
              <w:bottom w:type="dxa" w:w="80"/>
              <w:right w:type="dxa" w:w="100"/>
            </w:tcMar>
          </w:tcPr>
          <w:p>
            <w:r>
              <w:rPr>
                <w:rFonts w:ascii="Arial" w:cs="Arial" w:eastAsia="Arial" w:hAnsi="Arial"/>
                <w:b w:val="false"/>
                <w:bCs w:val="false"/>
                <w:i/>
                <w:iCs/>
                <w:color w:val="6B7280"/>
                <w:sz w:val="19"/>
                <w:szCs w:val="19"/>
              </w:rPr>
              <w:t xml:space="preserve"/>
            </w:r>
          </w:p>
        </w:tc>
      </w:tr>
      <w:tr>
        <w:tc>
          <w:tcPr>
            <w:tcW w:type="dxa" w:w="396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96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96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96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46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15. Approval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774"/>
        <w:gridCol w:w="2774"/>
        <w:gridCol w:w="2576"/>
        <w:gridCol w:w="1783"/>
      </w:tblGrid>
      <w:tr>
        <w:trPr>
          <w:tblHeader/>
        </w:trPr>
        <w:tc>
          <w:tcPr>
            <w:tcW w:type="dxa" w:w="2774"/>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Role</w:t>
            </w:r>
          </w:p>
        </w:tc>
        <w:tc>
          <w:tcPr>
            <w:tcW w:type="dxa" w:w="2774"/>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Name</w:t>
            </w:r>
          </w:p>
        </w:tc>
        <w:tc>
          <w:tcPr>
            <w:tcW w:type="dxa" w:w="2576"/>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Signature</w:t>
            </w:r>
          </w:p>
        </w:tc>
        <w:tc>
          <w:tcPr>
            <w:tcW w:type="dxa" w:w="178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Date</w:t>
            </w:r>
          </w:p>
        </w:tc>
      </w:tr>
      <w:tr>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spacing w:after="120"/>
      </w:pPr>
    </w:p>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In CE Canvas.  </w:t>
      </w:r>
      <w:r>
        <w:rPr>
          <w:rFonts w:ascii="Arial" w:cs="Arial" w:eastAsia="Arial" w:hAnsi="Arial"/>
          <w:color w:val="111827"/>
          <w:sz w:val="19"/>
          <w:szCs w:val="19"/>
        </w:rPr>
        <w:t xml:space="preserve">This plan becomes the project record. Playbooks scaffold the workplan from your framework, the AI assistant drafts the activities and tasks from the plan, and the what we heard report is drafted from the evidence with every finding traced to its source. Find out more at cecanvas.com.</w:t>
      </w:r>
    </w:p>
    <w:sectPr>
      <w:footerReference w:type="default" r:id="rId6"/>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6B7280"/>
        <w:sz w:val="16"/>
        <w:szCs w:val="16"/>
      </w:rPr>
      <w:t xml:space="preserve">Community Engagement Plan Template  ·  CE Canvas  ·  cecanvas.com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Plan Template</dc:title>
  <dc:creator>CE Canvas</dc:creator>
  <dc:description>A community engagement plan template from CE Canvas</dc:description>
  <cp:lastModifiedBy>Un-named</cp:lastModifiedBy>
  <cp:revision>1</cp:revision>
  <dcterms:created xsi:type="dcterms:W3CDTF">2026-10-19T00:43:49.318Z</dcterms:created>
  <dcterms:modified xsi:type="dcterms:W3CDTF">2026-10-19T00:43:49.318Z</dcterms:modified>
</cp:coreProperties>
</file>

<file path=docProps/custom.xml><?xml version="1.0" encoding="utf-8"?>
<Properties xmlns="http://schemas.openxmlformats.org/officeDocument/2006/custom-properties" xmlns:vt="http://schemas.openxmlformats.org/officeDocument/2006/docPropsVTypes"/>
</file>