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FC38B" w14:textId="5CAFB318" w:rsidR="00FD4F1B" w:rsidRDefault="00FD62F6">
      <w:pPr>
        <w:rPr>
          <w:sz w:val="2"/>
          <w:szCs w:val="2"/>
        </w:rPr>
      </w:pPr>
      <w:r>
        <w:pict w14:anchorId="47FFC3A1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61.7pt;margin-top:37.95pt;width:184.15pt;height:34.75pt;z-index:-15856128;mso-position-horizontal-relative:page;mso-position-vertical-relative:page" filled="f" stroked="f">
            <v:textbox inset="0,0,0,0">
              <w:txbxContent>
                <w:p w14:paraId="47FFC3D8" w14:textId="77777777" w:rsidR="00FD4F1B" w:rsidRPr="00FD62F6" w:rsidRDefault="00560404">
                  <w:pPr>
                    <w:spacing w:before="34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r w:rsidRPr="00FD62F6">
                    <w:rPr>
                      <w:rFonts w:ascii="Ducati Style Ext" w:hAnsi="Ducati Style Ext"/>
                      <w:b/>
                      <w:bCs/>
                      <w:w w:val="110"/>
                      <w:sz w:val="52"/>
                      <w:szCs w:val="24"/>
                    </w:rPr>
                    <w:t>Monster</w:t>
                  </w:r>
                  <w:r w:rsidRPr="00FD62F6">
                    <w:rPr>
                      <w:rFonts w:ascii="Ducati Style Ext" w:hAnsi="Ducati Style Ext"/>
                      <w:b/>
                      <w:bCs/>
                      <w:spacing w:val="-66"/>
                      <w:w w:val="110"/>
                      <w:sz w:val="52"/>
                      <w:szCs w:val="24"/>
                    </w:rPr>
                    <w:t xml:space="preserve"> </w:t>
                  </w:r>
                  <w:r w:rsidRPr="00FD62F6">
                    <w:rPr>
                      <w:rFonts w:ascii="Ducati Style Ext" w:hAnsi="Ducati Style Ext"/>
                      <w:b/>
                      <w:bCs/>
                      <w:w w:val="110"/>
                      <w:sz w:val="52"/>
                      <w:szCs w:val="24"/>
                    </w:rPr>
                    <w:t>797</w:t>
                  </w:r>
                </w:p>
              </w:txbxContent>
            </v:textbox>
            <w10:wrap anchorx="page" anchory="page"/>
          </v:shape>
        </w:pict>
      </w:r>
      <w:r w:rsidR="00560404">
        <w:rPr>
          <w:noProof/>
        </w:rPr>
        <w:drawing>
          <wp:anchor distT="0" distB="0" distL="0" distR="0" simplePos="0" relativeHeight="487450624" behindDoc="1" locked="0" layoutInCell="1" allowOverlap="1" wp14:anchorId="47FFC38C" wp14:editId="47FFC38D">
            <wp:simplePos x="0" y="0"/>
            <wp:positionH relativeFrom="page">
              <wp:posOffset>571500</wp:posOffset>
            </wp:positionH>
            <wp:positionV relativeFrom="page">
              <wp:posOffset>421004</wp:posOffset>
            </wp:positionV>
            <wp:extent cx="952500" cy="1000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7FFC38E">
          <v:line id="_x0000_s1098" style="position:absolute;z-index:-15865344;mso-position-horizontal-relative:page;mso-position-vertical-relative:page" from="41.2pt,150.8pt" to="541.35pt,150.8pt">
            <w10:wrap anchorx="page" anchory="page"/>
          </v:line>
        </w:pict>
      </w:r>
      <w:r>
        <w:pict w14:anchorId="47FFC38F">
          <v:line id="_x0000_s1097" style="position:absolute;z-index:-15864832;mso-position-horizontal-relative:page;mso-position-vertical-relative:page" from="47.65pt,243.7pt" to="547.85pt,243.7pt">
            <w10:wrap anchorx="page" anchory="page"/>
          </v:line>
        </w:pict>
      </w:r>
      <w:r>
        <w:pict w14:anchorId="47FFC390">
          <v:line id="_x0000_s1096" style="position:absolute;z-index:-15864320;mso-position-horizontal-relative:page;mso-position-vertical-relative:page" from="41.2pt,268.25pt" to="541.35pt,268.25pt">
            <w10:wrap anchorx="page" anchory="page"/>
          </v:line>
        </w:pict>
      </w:r>
      <w:r>
        <w:pict w14:anchorId="47FFC391">
          <v:line id="_x0000_s1095" style="position:absolute;z-index:-15863808;mso-position-horizontal-relative:page;mso-position-vertical-relative:page" from="41.2pt,345.25pt" to="541.35pt,345.25pt">
            <w10:wrap anchorx="page" anchory="page"/>
          </v:line>
        </w:pict>
      </w:r>
      <w:r>
        <w:pict w14:anchorId="47FFC392">
          <v:line id="_x0000_s1094" style="position:absolute;z-index:-15863296;mso-position-horizontal-relative:page;mso-position-vertical-relative:page" from="41.2pt,184.4pt" to="541.35pt,184.4pt">
            <w10:wrap anchorx="page" anchory="page"/>
          </v:line>
        </w:pict>
      </w:r>
      <w:r>
        <w:pict w14:anchorId="47FFC393">
          <v:line id="_x0000_s1093" style="position:absolute;z-index:-15862784;mso-position-horizontal-relative:page;mso-position-vertical-relative:page" from="41.2pt,209.4pt" to="541.35pt,209.4pt">
            <w10:wrap anchorx="page" anchory="page"/>
          </v:line>
        </w:pict>
      </w:r>
      <w:r>
        <w:pict w14:anchorId="47FFC394">
          <v:line id="_x0000_s1092" style="position:absolute;z-index:-15862272;mso-position-horizontal-relative:page;mso-position-vertical-relative:page" from="41.2pt,386.6pt" to="541.35pt,386.6pt">
            <w10:wrap anchorx="page" anchory="page"/>
          </v:line>
        </w:pict>
      </w:r>
      <w:r>
        <w:pict w14:anchorId="47FFC395">
          <v:line id="_x0000_s1091" style="position:absolute;z-index:-15861760;mso-position-horizontal-relative:page;mso-position-vertical-relative:page" from="41.2pt,412.3pt" to="541.35pt,412.3pt">
            <w10:wrap anchorx="page" anchory="page"/>
          </v:line>
        </w:pict>
      </w:r>
      <w:r>
        <w:pict w14:anchorId="47FFC396">
          <v:line id="_x0000_s1090" style="position:absolute;z-index:-15861248;mso-position-horizontal-relative:page;mso-position-vertical-relative:page" from="41.2pt,317.05pt" to="541.35pt,317.05pt">
            <w10:wrap anchorx="page" anchory="page"/>
          </v:line>
        </w:pict>
      </w:r>
      <w:r>
        <w:pict w14:anchorId="47FFC397">
          <v:line id="_x0000_s1089" style="position:absolute;z-index:-15860736;mso-position-horizontal-relative:page;mso-position-vertical-relative:page" from="46.35pt,596.45pt" to="546.5pt,596.45pt">
            <w10:wrap anchorx="page" anchory="page"/>
          </v:line>
        </w:pict>
      </w:r>
      <w:r>
        <w:pict w14:anchorId="47FFC398">
          <v:line id="_x0000_s1088" style="position:absolute;z-index:-15860224;mso-position-horizontal-relative:page;mso-position-vertical-relative:page" from="41.2pt,440.05pt" to="541.35pt,440.05pt">
            <w10:wrap anchorx="page" anchory="page"/>
          </v:line>
        </w:pict>
      </w:r>
      <w:r>
        <w:pict w14:anchorId="47FFC399">
          <v:line id="_x0000_s1087" style="position:absolute;z-index:-15859712;mso-position-horizontal-relative:page;mso-position-vertical-relative:page" from="41.2pt,472.15pt" to="541.35pt,472.15pt">
            <w10:wrap anchorx="page" anchory="page"/>
          </v:line>
        </w:pict>
      </w:r>
      <w:r>
        <w:pict w14:anchorId="47FFC39A">
          <v:line id="_x0000_s1086" style="position:absolute;z-index:-15859200;mso-position-horizontal-relative:page;mso-position-vertical-relative:page" from="41.2pt,503.3pt" to="541.35pt,503.3pt">
            <w10:wrap anchorx="page" anchory="page"/>
          </v:line>
        </w:pict>
      </w:r>
      <w:r>
        <w:pict w14:anchorId="47FFC39B">
          <v:line id="_x0000_s1085" style="position:absolute;z-index:-15858688;mso-position-horizontal-relative:page;mso-position-vertical-relative:page" from="46.35pt,530.15pt" to="541.35pt,530.15pt">
            <w10:wrap anchorx="page" anchory="page"/>
          </v:line>
        </w:pict>
      </w:r>
      <w:r>
        <w:pict w14:anchorId="47FFC39C">
          <v:line id="_x0000_s1084" style="position:absolute;z-index:-15858176;mso-position-horizontal-relative:page;mso-position-vertical-relative:page" from="41.2pt,657.9pt" to="541.35pt,657.9pt">
            <w10:wrap anchorx="page" anchory="page"/>
          </v:line>
        </w:pict>
      </w:r>
      <w:r>
        <w:pict w14:anchorId="47FFC39D">
          <v:line id="_x0000_s1083" style="position:absolute;z-index:-15857664;mso-position-horizontal-relative:page;mso-position-vertical-relative:page" from="41.25pt,682.95pt" to="541.4pt,682.95pt">
            <w10:wrap anchorx="page" anchory="page"/>
          </v:line>
        </w:pict>
      </w:r>
      <w:r>
        <w:pict w14:anchorId="47FFC39E">
          <v:line id="_x0000_s1082" style="position:absolute;z-index:-15857152;mso-position-horizontal-relative:page;mso-position-vertical-relative:page" from="40.5pt,709.7pt" to="540.65pt,709.7pt">
            <w10:wrap anchorx="page" anchory="page"/>
          </v:line>
        </w:pict>
      </w:r>
      <w:r>
        <w:pict w14:anchorId="47FFC39F">
          <v:line id="_x0000_s1081" style="position:absolute;z-index:-15856640;mso-position-horizontal-relative:page;mso-position-vertical-relative:page" from="44.95pt,627.65pt" to="545.1pt,627.65pt">
            <w10:wrap anchorx="page" anchory="page"/>
          </v:line>
        </w:pict>
      </w:r>
      <w:r>
        <w:pict w14:anchorId="47FFC3A2">
          <v:shape id="_x0000_s1079" type="#_x0000_t202" style="position:absolute;margin-left:44pt;margin-top:133.85pt;width:464.45pt;height:16.5pt;z-index:-15855616;mso-position-horizontal-relative:page;mso-position-vertical-relative:page" filled="f" stroked="f">
            <v:textbox inset="0,0,0,0">
              <w:txbxContent>
                <w:p w14:paraId="47FFC3D9" w14:textId="77777777" w:rsidR="00FD4F1B" w:rsidRDefault="00560404">
                  <w:pPr>
                    <w:pStyle w:val="Plattetekst"/>
                  </w:pPr>
                  <w:r>
                    <w:rPr>
                      <w:w w:val="110"/>
                    </w:rPr>
                    <w:t>Bicylindre en L, 2 soupapes par cylindre, distribution Desmodromique, refroidissement par air</w:t>
                  </w:r>
                </w:p>
              </w:txbxContent>
            </v:textbox>
            <w10:wrap anchorx="page" anchory="page"/>
          </v:shape>
        </w:pict>
      </w:r>
      <w:r>
        <w:pict w14:anchorId="47FFC3A3">
          <v:shape id="_x0000_s1078" type="#_x0000_t202" style="position:absolute;margin-left:44pt;margin-top:162.8pt;width:63.3pt;height:16.5pt;z-index:-15855104;mso-position-horizontal-relative:page;mso-position-vertical-relative:page" filled="f" stroked="f">
            <v:textbox inset="0,0,0,0">
              <w:txbxContent>
                <w:p w14:paraId="47FFC3DA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CYLINDREE</w:t>
                  </w:r>
                </w:p>
              </w:txbxContent>
            </v:textbox>
            <w10:wrap anchorx="page" anchory="page"/>
          </v:shape>
        </w:pict>
      </w:r>
      <w:r>
        <w:pict w14:anchorId="47FFC3A4">
          <v:shape id="_x0000_s1077" type="#_x0000_t202" style="position:absolute;margin-left:192.85pt;margin-top:162.8pt;width:30.9pt;height:16.5pt;z-index:-15854592;mso-position-horizontal-relative:page;mso-position-vertical-relative:page" filled="f" stroked="f">
            <v:textbox inset="0,0,0,0">
              <w:txbxContent>
                <w:p w14:paraId="47FFC3DB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803cc</w:t>
                  </w:r>
                </w:p>
              </w:txbxContent>
            </v:textbox>
            <w10:wrap anchorx="page" anchory="page"/>
          </v:shape>
        </w:pict>
      </w:r>
      <w:r>
        <w:pict w14:anchorId="47FFC3A5">
          <v:shape id="_x0000_s1076" type="#_x0000_t202" style="position:absolute;margin-left:44pt;margin-top:191.6pt;width:62.85pt;height:16.5pt;z-index:-15854080;mso-position-horizontal-relative:page;mso-position-vertical-relative:page" filled="f" stroked="f">
            <v:textbox inset="0,0,0,0">
              <w:txbxContent>
                <w:p w14:paraId="47FFC3DC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47FFC3A6">
          <v:shape id="_x0000_s1075" type="#_x0000_t202" style="position:absolute;margin-left:192.85pt;margin-top:191.6pt;width:106.35pt;height:16.5pt;z-index:-15853568;mso-position-horizontal-relative:page;mso-position-vertical-relative:page" filled="f" stroked="f">
            <v:textbox inset="0,0,0,0">
              <w:txbxContent>
                <w:p w14:paraId="47FFC3DD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73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ch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à 8 250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>
        <w:pict w14:anchorId="47FFC3A7">
          <v:shape id="_x0000_s1074" type="#_x0000_t202" style="position:absolute;margin-left:44pt;margin-top:220.5pt;width:45.35pt;height:16.5pt;z-index:-15853056;mso-position-horizontal-relative:page;mso-position-vertical-relative:page" filled="f" stroked="f">
            <v:textbox inset="0,0,0,0">
              <w:txbxContent>
                <w:p w14:paraId="47FFC3DE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47FFC3A8">
          <v:shape id="_x0000_s1073" type="#_x0000_t202" style="position:absolute;margin-left:192.85pt;margin-top:220.5pt;width:120.25pt;height:16.5pt;z-index:-15852544;mso-position-horizontal-relative:page;mso-position-vertical-relative:page" filled="f" stroked="f">
            <v:textbox inset="0,0,0,0">
              <w:txbxContent>
                <w:p w14:paraId="47FFC3DF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6,8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mkg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à 5 750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>
        <w:pict w14:anchorId="47FFC3A9">
          <v:shape id="_x0000_s1072" type="#_x0000_t202" style="position:absolute;margin-left:44pt;margin-top:249.3pt;width:85.25pt;height:16.5pt;z-index:-15852032;mso-position-horizontal-relative:page;mso-position-vertical-relative:page" filled="f" stroked="f">
            <v:textbox inset="0,0,0,0">
              <w:txbxContent>
                <w:p w14:paraId="47FFC3E0" w14:textId="77777777" w:rsidR="00FD4F1B" w:rsidRDefault="00560404">
                  <w:pPr>
                    <w:pStyle w:val="Plattetekst"/>
                  </w:pPr>
                  <w:r>
                    <w:rPr>
                      <w:w w:val="120"/>
                    </w:rPr>
                    <w:t>ALIMENTATION</w:t>
                  </w:r>
                </w:p>
              </w:txbxContent>
            </v:textbox>
            <w10:wrap anchorx="page" anchory="page"/>
          </v:shape>
        </w:pict>
      </w:r>
      <w:r>
        <w:pict w14:anchorId="47FFC3AA">
          <v:shape id="_x0000_s1071" type="#_x0000_t202" style="position:absolute;margin-left:194.3pt;margin-top:249.3pt;width:231.85pt;height:16.5pt;z-index:-15851520;mso-position-horizontal-relative:page;mso-position-vertical-relative:page" filled="f" stroked="f">
            <v:textbox inset="0,0,0,0">
              <w:txbxContent>
                <w:p w14:paraId="47FFC3E1" w14:textId="77777777" w:rsidR="00FD4F1B" w:rsidRDefault="00560404">
                  <w:pPr>
                    <w:pStyle w:val="Plattetekst"/>
                  </w:pPr>
                  <w:r>
                    <w:rPr>
                      <w:w w:val="110"/>
                    </w:rPr>
                    <w:t>Injection électronique, corps d'injection 50mm</w:t>
                  </w:r>
                </w:p>
              </w:txbxContent>
            </v:textbox>
            <w10:wrap anchorx="page" anchory="page"/>
          </v:shape>
        </w:pict>
      </w:r>
      <w:r>
        <w:pict w14:anchorId="47FFC3AB">
          <v:shape id="_x0000_s1070" type="#_x0000_t202" style="position:absolute;margin-left:44pt;margin-top:278.25pt;width:70.2pt;height:16.5pt;z-index:-15851008;mso-position-horizontal-relative:page;mso-position-vertical-relative:page" filled="f" stroked="f">
            <v:textbox inset="0,0,0,0">
              <w:txbxContent>
                <w:p w14:paraId="47FFC3E2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>
        <w:pict w14:anchorId="47FFC3AC">
          <v:shape id="_x0000_s1069" type="#_x0000_t202" style="position:absolute;margin-left:192.85pt;margin-top:278.25pt;width:354.95pt;height:30.9pt;z-index:-15850496;mso-position-horizontal-relative:page;mso-position-vertical-relative:page" filled="f" stroked="f">
            <v:textbox inset="0,0,0,0">
              <w:txbxContent>
                <w:p w14:paraId="47FFC3E3" w14:textId="77777777" w:rsidR="00FD4F1B" w:rsidRDefault="00560404">
                  <w:pPr>
                    <w:pStyle w:val="Plattetekst"/>
                    <w:spacing w:line="256" w:lineRule="auto"/>
                  </w:pPr>
                  <w:r>
                    <w:rPr>
                      <w:color w:val="221F1F"/>
                      <w:w w:val="110"/>
                    </w:rPr>
                    <w:t xml:space="preserve">Multidisque à bain d'huile avec commande mécanique, système assisté et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antidribble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APTC</w:t>
                  </w:r>
                </w:p>
              </w:txbxContent>
            </v:textbox>
            <w10:wrap anchorx="page" anchory="page"/>
          </v:shape>
        </w:pict>
      </w:r>
      <w:r>
        <w:pict w14:anchorId="47FFC3AD">
          <v:shape id="_x0000_s1068" type="#_x0000_t202" style="position:absolute;margin-left:44pt;margin-top:321.55pt;width:111.6pt;height:16.5pt;z-index:-15849984;mso-position-horizontal-relative:page;mso-position-vertical-relative:page" filled="f" stroked="f">
            <v:textbox inset="0,0,0,0">
              <w:txbxContent>
                <w:p w14:paraId="47FFC3E4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47FFC3AE">
          <v:shape id="_x0000_s1067" type="#_x0000_t202" style="position:absolute;margin-left:192.85pt;margin-top:321.55pt;width:136.3pt;height:16.5pt;z-index:-15849472;mso-position-horizontal-relative:page;mso-position-vertical-relative:page" filled="f" stroked="f">
            <v:textbox inset="0,0,0,0">
              <w:txbxContent>
                <w:p w14:paraId="47FFC3E5" w14:textId="77777777" w:rsidR="00FD4F1B" w:rsidRDefault="00560404">
                  <w:pPr>
                    <w:pStyle w:val="Plattetekst"/>
                  </w:pPr>
                  <w:r>
                    <w:rPr>
                      <w:w w:val="110"/>
                    </w:rPr>
                    <w:t>Fourche inversée de 43mm</w:t>
                  </w:r>
                </w:p>
              </w:txbxContent>
            </v:textbox>
            <w10:wrap anchorx="page" anchory="page"/>
          </v:shape>
        </w:pict>
      </w:r>
      <w:r>
        <w:pict w14:anchorId="47FFC3AF">
          <v:shape id="_x0000_s1066" type="#_x0000_t202" style="position:absolute;margin-left:44pt;margin-top:350.35pt;width:74.5pt;height:16.5pt;z-index:-15848960;mso-position-horizontal-relative:page;mso-position-vertical-relative:page" filled="f" stroked="f">
            <v:textbox inset="0,0,0,0">
              <w:txbxContent>
                <w:p w14:paraId="47FFC3E6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FREIN AVANT</w:t>
                  </w:r>
                </w:p>
              </w:txbxContent>
            </v:textbox>
            <w10:wrap anchorx="page" anchory="page"/>
          </v:shape>
        </w:pict>
      </w:r>
      <w:r>
        <w:pict w14:anchorId="47FFC3B0">
          <v:shape id="_x0000_s1065" type="#_x0000_t202" style="position:absolute;margin-left:192.85pt;margin-top:350.35pt;width:357.15pt;height:31.05pt;z-index:-15848448;mso-position-horizontal-relative:page;mso-position-vertical-relative:page" filled="f" stroked="f">
            <v:textbox inset="0,0,0,0">
              <w:txbxContent>
                <w:p w14:paraId="47FFC3E7" w14:textId="77777777" w:rsidR="00FD4F1B" w:rsidRDefault="00560404">
                  <w:pPr>
                    <w:pStyle w:val="Plattetekst"/>
                    <w:spacing w:line="259" w:lineRule="auto"/>
                    <w:ind w:right="5"/>
                  </w:pPr>
                  <w:r>
                    <w:rPr>
                      <w:color w:val="221F1F"/>
                      <w:w w:val="115"/>
                    </w:rPr>
                    <w:t>2</w:t>
                  </w:r>
                  <w:r>
                    <w:rPr>
                      <w:color w:val="221F1F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disques</w:t>
                  </w:r>
                  <w:r>
                    <w:rPr>
                      <w:color w:val="221F1F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semi-flottants</w:t>
                  </w:r>
                  <w:r>
                    <w:rPr>
                      <w:color w:val="221F1F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de</w:t>
                  </w:r>
                  <w:r>
                    <w:rPr>
                      <w:color w:val="221F1F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320</w:t>
                  </w:r>
                  <w:r>
                    <w:rPr>
                      <w:color w:val="221F1F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mm,</w:t>
                  </w:r>
                  <w:r>
                    <w:rPr>
                      <w:color w:val="221F1F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étriers</w:t>
                  </w:r>
                  <w:r>
                    <w:rPr>
                      <w:color w:val="221F1F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Brembo</w:t>
                  </w:r>
                  <w:r>
                    <w:rPr>
                      <w:color w:val="221F1F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Monobloc</w:t>
                  </w:r>
                  <w:r>
                    <w:rPr>
                      <w:color w:val="221F1F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M4.32</w:t>
                  </w:r>
                  <w:r>
                    <w:rPr>
                      <w:color w:val="221F1F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à fixation radiale, 4 pistons, ABS Bosch de</w:t>
                  </w:r>
                  <w:r>
                    <w:rPr>
                      <w:color w:val="221F1F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série</w:t>
                  </w:r>
                </w:p>
              </w:txbxContent>
            </v:textbox>
            <w10:wrap anchorx="page" anchory="page"/>
          </v:shape>
        </w:pict>
      </w:r>
      <w:r>
        <w:pict w14:anchorId="47FFC3B1">
          <v:shape id="_x0000_s1064" type="#_x0000_t202" style="position:absolute;margin-left:44pt;margin-top:393.7pt;width:122.15pt;height:16.5pt;z-index:-15847936;mso-position-horizontal-relative:page;mso-position-vertical-relative:page" filled="f" stroked="f">
            <v:textbox inset="0,0,0,0">
              <w:txbxContent>
                <w:p w14:paraId="47FFC3E8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SUSPENSION</w:t>
                  </w:r>
                  <w:r>
                    <w:rPr>
                      <w:color w:val="221F1F"/>
                      <w:spacing w:val="-35"/>
                      <w:w w:val="125"/>
                    </w:rPr>
                    <w:t xml:space="preserve"> </w:t>
                  </w:r>
                  <w:r>
                    <w:rPr>
                      <w:color w:val="221F1F"/>
                      <w:w w:val="125"/>
                    </w:rPr>
                    <w:t>ARRIERE</w:t>
                  </w:r>
                </w:p>
              </w:txbxContent>
            </v:textbox>
            <w10:wrap anchorx="page" anchory="page"/>
          </v:shape>
        </w:pict>
      </w:r>
      <w:r>
        <w:pict w14:anchorId="47FFC3B2">
          <v:shape id="_x0000_s1063" type="#_x0000_t202" style="position:absolute;margin-left:192.85pt;margin-top:393.7pt;width:288.1pt;height:16.5pt;z-index:-15847424;mso-position-horizontal-relative:page;mso-position-vertical-relative:page" filled="f" stroked="f">
            <v:textbox inset="0,0,0,0">
              <w:txbxContent>
                <w:p w14:paraId="47FFC3E9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Amortisseur Sachs réglable en précharge et précontrainte</w:t>
                  </w:r>
                </w:p>
              </w:txbxContent>
            </v:textbox>
            <w10:wrap anchorx="page" anchory="page"/>
          </v:shape>
        </w:pict>
      </w:r>
      <w:r>
        <w:pict w14:anchorId="47FFC3B3">
          <v:shape id="_x0000_s1062" type="#_x0000_t202" style="position:absolute;margin-left:44pt;margin-top:422.6pt;width:89.5pt;height:16.5pt;z-index:-15846912;mso-position-horizontal-relative:page;mso-position-vertical-relative:page" filled="f" stroked="f">
            <v:textbox inset="0,0,0,0">
              <w:txbxContent>
                <w:p w14:paraId="47FFC3EA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PNEUMATIQUES</w:t>
                  </w:r>
                </w:p>
              </w:txbxContent>
            </v:textbox>
            <w10:wrap anchorx="page" anchory="page"/>
          </v:shape>
        </w:pict>
      </w:r>
      <w:r>
        <w:pict w14:anchorId="47FFC3B4">
          <v:shape id="_x0000_s1061" type="#_x0000_t202" style="position:absolute;margin-left:192.85pt;margin-top:422.6pt;width:107.35pt;height:16.5pt;z-index:-15846400;mso-position-horizontal-relative:page;mso-position-vertical-relative:page" filled="f" stroked="f">
            <v:textbox inset="0,0,0,0">
              <w:txbxContent>
                <w:p w14:paraId="47FFC3EB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Pirelli Diablo Rosso</w:t>
                  </w:r>
                  <w:r>
                    <w:rPr>
                      <w:color w:val="221F1F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pict w14:anchorId="47FFC3B5">
          <v:shape id="_x0000_s1060" type="#_x0000_t202" style="position:absolute;margin-left:44pt;margin-top:451.4pt;width:63.9pt;height:16.5pt;z-index:-15845888;mso-position-horizontal-relative:page;mso-position-vertical-relative:page" filled="f" stroked="f">
            <v:textbox inset="0,0,0,0">
              <w:txbxContent>
                <w:p w14:paraId="47FFC3EC" w14:textId="77777777" w:rsidR="00FD4F1B" w:rsidRDefault="00560404">
                  <w:pPr>
                    <w:pStyle w:val="Plattetekst"/>
                  </w:pPr>
                  <w:r>
                    <w:rPr>
                      <w:w w:val="12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47FFC3B6">
          <v:shape id="_x0000_s1059" type="#_x0000_t202" style="position:absolute;margin-left:191.4pt;margin-top:451.4pt;width:27.85pt;height:16.5pt;z-index:-15845376;mso-position-horizontal-relative:page;mso-position-vertical-relative:page" filled="f" stroked="f">
            <v:textbox inset="0,0,0,0">
              <w:txbxContent>
                <w:p w14:paraId="47FFC3ED" w14:textId="77777777" w:rsidR="00FD4F1B" w:rsidRDefault="00560404">
                  <w:pPr>
                    <w:pStyle w:val="Plattetekst"/>
                  </w:pPr>
                  <w:r>
                    <w:rPr>
                      <w:w w:val="105"/>
                    </w:rPr>
                    <w:t>16.5L</w:t>
                  </w:r>
                </w:p>
              </w:txbxContent>
            </v:textbox>
            <w10:wrap anchorx="page" anchory="page"/>
          </v:shape>
        </w:pict>
      </w:r>
      <w:r>
        <w:pict w14:anchorId="47FFC3B7">
          <v:shape id="_x0000_s1058" type="#_x0000_t202" style="position:absolute;margin-left:44pt;margin-top:480.35pt;width:108.8pt;height:16.5pt;z-index:-15844864;mso-position-horizontal-relative:page;mso-position-vertical-relative:page" filled="f" stroked="f">
            <v:textbox inset="0,0,0,0">
              <w:txbxContent>
                <w:p w14:paraId="47FFC3EE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HAUTEUR DE SELLE</w:t>
                  </w:r>
                </w:p>
              </w:txbxContent>
            </v:textbox>
            <w10:wrap anchorx="page" anchory="page"/>
          </v:shape>
        </w:pict>
      </w:r>
      <w:r>
        <w:pict w14:anchorId="47FFC3B8">
          <v:shape id="_x0000_s1057" type="#_x0000_t202" style="position:absolute;margin-left:192.85pt;margin-top:480.35pt;width:43.75pt;height:16.5pt;z-index:-15844352;mso-position-horizontal-relative:page;mso-position-vertical-relative:page" filled="f" stroked="f">
            <v:textbox inset="0,0,0,0">
              <w:txbxContent>
                <w:p w14:paraId="47FFC3EF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805 mm</w:t>
                  </w:r>
                </w:p>
              </w:txbxContent>
            </v:textbox>
            <w10:wrap anchorx="page" anchory="page"/>
          </v:shape>
        </w:pict>
      </w:r>
      <w:r>
        <w:pict w14:anchorId="47FFC3B9">
          <v:shape id="_x0000_s1056" type="#_x0000_t202" style="position:absolute;margin-left:44pt;margin-top:509.15pt;width:68.45pt;height:16.5pt;z-index:-15843840;mso-position-horizontal-relative:page;mso-position-vertical-relative:page" filled="f" stroked="f">
            <v:textbox inset="0,0,0,0">
              <w:txbxContent>
                <w:p w14:paraId="47FFC3F0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POIDS A SEC</w:t>
                  </w:r>
                </w:p>
              </w:txbxContent>
            </v:textbox>
            <w10:wrap anchorx="page" anchory="page"/>
          </v:shape>
        </w:pict>
      </w:r>
      <w:r>
        <w:pict w14:anchorId="47FFC3BA">
          <v:shape id="_x0000_s1055" type="#_x0000_t202" style="position:absolute;margin-left:192.85pt;margin-top:509.15pt;width:195.15pt;height:16.5pt;z-index:-15843328;mso-position-horizontal-relative:page;mso-position-vertical-relative:page" filled="f" stroked="f">
            <v:textbox inset="0,0,0,0">
              <w:txbxContent>
                <w:p w14:paraId="47FFC3F1" w14:textId="77777777" w:rsidR="00FD4F1B" w:rsidRDefault="00560404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175kg</w:t>
                  </w:r>
                  <w:r>
                    <w:rPr>
                      <w:color w:val="221F1F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à</w:t>
                  </w:r>
                  <w:r>
                    <w:rPr>
                      <w:color w:val="221F1F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sec</w:t>
                  </w:r>
                  <w:r>
                    <w:rPr>
                      <w:color w:val="221F1F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/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193kg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en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ordre</w:t>
                  </w:r>
                  <w:r>
                    <w:rPr>
                      <w:color w:val="221F1F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de</w:t>
                  </w:r>
                  <w:r>
                    <w:rPr>
                      <w:color w:val="221F1F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marche</w:t>
                  </w:r>
                </w:p>
              </w:txbxContent>
            </v:textbox>
            <w10:wrap anchorx="page" anchory="page"/>
          </v:shape>
        </w:pict>
      </w:r>
      <w:r>
        <w:pict w14:anchorId="47FFC3BB">
          <v:shape id="_x0000_s1054" type="#_x0000_t202" style="position:absolute;margin-left:44pt;margin-top:538.05pt;width:74.85pt;height:16.5pt;z-index:-15842816;mso-position-horizontal-relative:page;mso-position-vertical-relative:page" filled="f" stroked="f">
            <v:textbox inset="0,0,0,0">
              <w:txbxContent>
                <w:p w14:paraId="47FFC3F2" w14:textId="77777777" w:rsidR="00FD4F1B" w:rsidRDefault="00560404">
                  <w:pPr>
                    <w:pStyle w:val="Plattetekst"/>
                  </w:pPr>
                  <w:r>
                    <w:rPr>
                      <w:w w:val="120"/>
                    </w:rPr>
                    <w:t>EQUIPEMENT</w:t>
                  </w:r>
                </w:p>
              </w:txbxContent>
            </v:textbox>
            <w10:wrap anchorx="page" anchory="page"/>
          </v:shape>
        </w:pict>
      </w:r>
      <w:r>
        <w:pict w14:anchorId="47FFC3BC">
          <v:shape id="_x0000_s1053" type="#_x0000_t202" style="position:absolute;margin-left:192.85pt;margin-top:539.2pt;width:356.65pt;height:54.7pt;z-index:-15842304;mso-position-horizontal-relative:page;mso-position-vertical-relative:page" filled="f" stroked="f">
            <v:textbox inset="0,0,0,0">
              <w:txbxContent>
                <w:p w14:paraId="47FFC3F3" w14:textId="77777777" w:rsidR="00FD4F1B" w:rsidRDefault="00560404">
                  <w:pPr>
                    <w:spacing w:before="36" w:line="261" w:lineRule="auto"/>
                    <w:ind w:left="20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Ecran digital affichant : vitesse, le régime moteur, trip1 et trip2, la température de l'huile moteur, l'horloge, la vitesse moyenne et le temps de voyage.</w:t>
                  </w:r>
                </w:p>
                <w:p w14:paraId="47FFC3F4" w14:textId="77777777" w:rsidR="00FD4F1B" w:rsidRDefault="00560404">
                  <w:pPr>
                    <w:spacing w:line="259" w:lineRule="auto"/>
                    <w:ind w:left="20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 xml:space="preserve">Warning, port USB sous la selle. Système </w:t>
                  </w:r>
                  <w:proofErr w:type="spellStart"/>
                  <w:r>
                    <w:rPr>
                      <w:w w:val="110"/>
                      <w:sz w:val="20"/>
                    </w:rPr>
                    <w:t>Multimedia</w:t>
                  </w:r>
                  <w:proofErr w:type="spellEnd"/>
                  <w:r>
                    <w:rPr>
                      <w:w w:val="110"/>
                      <w:sz w:val="20"/>
                    </w:rPr>
                    <w:t xml:space="preserve"> Bluetooth disponible en accessoire. Capot de selle passager et saute-vent de série</w:t>
                  </w:r>
                </w:p>
              </w:txbxContent>
            </v:textbox>
            <w10:wrap anchorx="page" anchory="page"/>
          </v:shape>
        </w:pict>
      </w:r>
      <w:r>
        <w:pict w14:anchorId="47FFC3BD">
          <v:shape id="_x0000_s1052" type="#_x0000_t202" style="position:absolute;margin-left:44pt;margin-top:606.25pt;width:64.25pt;height:16.5pt;z-index:-15841792;mso-position-horizontal-relative:page;mso-position-vertical-relative:page" filled="f" stroked="f">
            <v:textbox inset="0,0,0,0">
              <w:txbxContent>
                <w:p w14:paraId="47FFC3F5" w14:textId="77777777" w:rsidR="00FD4F1B" w:rsidRDefault="00560404">
                  <w:pPr>
                    <w:pStyle w:val="Plattetekst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47FFC3BE">
          <v:shape id="_x0000_s1051" type="#_x0000_t202" style="position:absolute;margin-left:194.3pt;margin-top:606.25pt;width:227.9pt;height:16.5pt;z-index:-15841280;mso-position-horizontal-relative:page;mso-position-vertical-relative:page" filled="f" stroked="f">
            <v:textbox inset="0,0,0,0">
              <w:txbxContent>
                <w:p w14:paraId="47FFC3F6" w14:textId="77777777" w:rsidR="00FD4F1B" w:rsidRDefault="00560404">
                  <w:pPr>
                    <w:pStyle w:val="Plattetekst"/>
                  </w:pPr>
                  <w:r>
                    <w:rPr>
                      <w:w w:val="105"/>
                    </w:rPr>
                    <w:t>Intervalles de révision : 12 000 km ou 12 mois.</w:t>
                  </w:r>
                </w:p>
              </w:txbxContent>
            </v:textbox>
            <w10:wrap anchorx="page" anchory="page"/>
          </v:shape>
        </w:pict>
      </w:r>
      <w:r>
        <w:pict w14:anchorId="47FFC3BF">
          <v:shape id="_x0000_s1050" type="#_x0000_t202" style="position:absolute;margin-left:44pt;margin-top:634.55pt;width:57.25pt;height:16.5pt;z-index:-15840768;mso-position-horizontal-relative:page;mso-position-vertical-relative:page" filled="f" stroked="f">
            <v:textbox inset="0,0,0,0">
              <w:txbxContent>
                <w:p w14:paraId="47FFC3F7" w14:textId="77777777" w:rsidR="00FD4F1B" w:rsidRDefault="00560404">
                  <w:pPr>
                    <w:pStyle w:val="Plattetekst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47FFC3C0">
          <v:shape id="_x0000_s1049" type="#_x0000_t202" style="position:absolute;margin-left:194.3pt;margin-top:634.55pt;width:142.8pt;height:16.5pt;z-index:-15840256;mso-position-horizontal-relative:page;mso-position-vertical-relative:page" filled="f" stroked="f">
            <v:textbox inset="0,0,0,0">
              <w:txbxContent>
                <w:p w14:paraId="47FFC3F8" w14:textId="77777777" w:rsidR="00FD4F1B" w:rsidRDefault="00560404">
                  <w:pPr>
                    <w:pStyle w:val="Plattetekst"/>
                  </w:pPr>
                  <w:r>
                    <w:rPr>
                      <w:w w:val="110"/>
                    </w:rPr>
                    <w:t>24 mois, kilométrage illimité</w:t>
                  </w:r>
                </w:p>
              </w:txbxContent>
            </v:textbox>
            <w10:wrap anchorx="page" anchory="page"/>
          </v:shape>
        </w:pict>
      </w:r>
      <w:r>
        <w:pict w14:anchorId="47FFC3C1">
          <v:shape id="_x0000_s1048" type="#_x0000_t202" style="position:absolute;margin-left:44pt;margin-top:663.4pt;width:49.05pt;height:16.5pt;z-index:-15839744;mso-position-horizontal-relative:page;mso-position-vertical-relative:page" filled="f" stroked="f">
            <v:textbox inset="0,0,0,0">
              <w:txbxContent>
                <w:p w14:paraId="47FFC3F9" w14:textId="77777777" w:rsidR="00FD4F1B" w:rsidRDefault="00560404">
                  <w:pPr>
                    <w:pStyle w:val="Plattetekst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47FFC3C2">
          <v:shape id="_x0000_s1047" type="#_x0000_t202" style="position:absolute;margin-left:192.85pt;margin-top:663.4pt;width:221.45pt;height:16.5pt;z-index:-15839232;mso-position-horizontal-relative:page;mso-position-vertical-relative:page" filled="f" stroked="f">
            <v:textbox inset="0,0,0,0">
              <w:txbxContent>
                <w:p w14:paraId="47FFC3FA" w14:textId="77777777" w:rsidR="00FD4F1B" w:rsidRDefault="00560404">
                  <w:pPr>
                    <w:pStyle w:val="Plattetekst"/>
                  </w:pPr>
                  <w:r>
                    <w:rPr>
                      <w:w w:val="110"/>
                    </w:rPr>
                    <w:t xml:space="preserve">Rouge Ducati, Blanc satiné “Star White </w:t>
                  </w:r>
                  <w:proofErr w:type="spellStart"/>
                  <w:r>
                    <w:rPr>
                      <w:w w:val="110"/>
                    </w:rPr>
                    <w:t>Silk</w:t>
                  </w:r>
                  <w:proofErr w:type="spellEnd"/>
                  <w:r>
                    <w:rPr>
                      <w:w w:val="110"/>
                    </w:rPr>
                    <w:t>”</w:t>
                  </w:r>
                </w:p>
              </w:txbxContent>
            </v:textbox>
            <w10:wrap anchorx="page" anchory="page"/>
          </v:shape>
        </w:pict>
      </w:r>
      <w:r>
        <w:pict w14:anchorId="47FFC3C3">
          <v:shape id="_x0000_s1046" type="#_x0000_t202" style="position:absolute;margin-left:44pt;margin-top:691pt;width:111.4pt;height:16.5pt;z-index:-15838720;mso-position-horizontal-relative:page;mso-position-vertical-relative:page" filled="f" stroked="f">
            <v:textbox inset="0,0,0,0">
              <w:txbxContent>
                <w:p w14:paraId="47FFC3FB" w14:textId="77777777" w:rsidR="00FD4F1B" w:rsidRDefault="00560404">
                  <w:pPr>
                    <w:pStyle w:val="Plattetekst"/>
                  </w:pPr>
                  <w:r>
                    <w:rPr>
                      <w:w w:val="125"/>
                    </w:rPr>
                    <w:t>ACCESSIBLE</w:t>
                  </w:r>
                  <w:r>
                    <w:rPr>
                      <w:spacing w:val="-3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PERMIS</w:t>
                  </w:r>
                </w:p>
              </w:txbxContent>
            </v:textbox>
            <w10:wrap anchorx="page" anchory="page"/>
          </v:shape>
        </w:pict>
      </w:r>
      <w:r>
        <w:pict w14:anchorId="47FFC3C4">
          <v:shape id="_x0000_s1045" type="#_x0000_t202" style="position:absolute;margin-left:194.3pt;margin-top:691pt;width:15.15pt;height:16.5pt;z-index:-15838208;mso-position-horizontal-relative:page;mso-position-vertical-relative:page" filled="f" stroked="f">
            <v:textbox inset="0,0,0,0">
              <w:txbxContent>
                <w:p w14:paraId="47FFC3FC" w14:textId="77777777" w:rsidR="00FD4F1B" w:rsidRDefault="00560404">
                  <w:pPr>
                    <w:pStyle w:val="Plattetekst"/>
                  </w:pPr>
                  <w:r>
                    <w:rPr>
                      <w:w w:val="110"/>
                    </w:rPr>
                    <w:t>A2</w:t>
                  </w:r>
                </w:p>
              </w:txbxContent>
            </v:textbox>
            <w10:wrap anchorx="page" anchory="page"/>
          </v:shape>
        </w:pict>
      </w:r>
      <w:r>
        <w:pict w14:anchorId="47FFC3C5">
          <v:shape id="_x0000_s1044" type="#_x0000_t202" style="position:absolute;margin-left:176.9pt;margin-top:718.55pt;width:243.8pt;height:45.9pt;z-index:-15837696;mso-position-horizontal-relative:page;mso-position-vertical-relative:page" filled="f" stroked="f">
            <v:textbox inset="0,0,0,0">
              <w:txbxContent>
                <w:p w14:paraId="47FFC3FD" w14:textId="77777777" w:rsidR="00FD4F1B" w:rsidRDefault="00560404">
                  <w:pPr>
                    <w:spacing w:before="43"/>
                    <w:ind w:left="14" w:right="7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PRIX PUBLIC CONSEILLE TTC :</w:t>
                  </w:r>
                </w:p>
                <w:p w14:paraId="47FFC3FE" w14:textId="3E292028" w:rsidR="00FD4F1B" w:rsidRDefault="00560404">
                  <w:pPr>
                    <w:spacing w:before="35"/>
                    <w:ind w:left="14" w:right="9"/>
                    <w:jc w:val="center"/>
                    <w:rPr>
                      <w:rFonts w:ascii="Trebuchet MS" w:hAnsi="Trebuchet MS"/>
                      <w:b/>
                      <w:sz w:val="23"/>
                    </w:rPr>
                  </w:pPr>
                  <w:r>
                    <w:rPr>
                      <w:rFonts w:ascii="Trebuchet MS" w:hAnsi="Trebuchet MS"/>
                      <w:b/>
                      <w:sz w:val="23"/>
                    </w:rPr>
                    <w:t>9 150€ en rouge / 9 250€ en blanc</w:t>
                  </w:r>
                </w:p>
                <w:p w14:paraId="47FFC3FF" w14:textId="77777777" w:rsidR="00FD4F1B" w:rsidRDefault="00560404">
                  <w:pPr>
                    <w:spacing w:before="28"/>
                    <w:ind w:left="14" w:right="14"/>
                    <w:jc w:val="center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Transport et mise en route compris, carte grise en sus</w:t>
                  </w:r>
                </w:p>
              </w:txbxContent>
            </v:textbox>
            <w10:wrap anchorx="page" anchory="page"/>
          </v:shape>
        </w:pict>
      </w:r>
      <w:r>
        <w:pict w14:anchorId="47FFC3C6">
          <v:shape id="_x0000_s1043" type="#_x0000_t202" style="position:absolute;margin-left:41.2pt;margin-top:139.8pt;width:500.15pt;height:12pt;z-index:-15837184;mso-position-horizontal-relative:page;mso-position-vertical-relative:page" filled="f" stroked="f">
            <v:textbox inset="0,0,0,0">
              <w:txbxContent>
                <w:p w14:paraId="47FFC400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C7">
          <v:shape id="_x0000_s1042" type="#_x0000_t202" style="position:absolute;margin-left:41.2pt;margin-top:173.4pt;width:500.15pt;height:12pt;z-index:-15836672;mso-position-horizontal-relative:page;mso-position-vertical-relative:page" filled="f" stroked="f">
            <v:textbox inset="0,0,0,0">
              <w:txbxContent>
                <w:p w14:paraId="47FFC401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C8">
          <v:shape id="_x0000_s1041" type="#_x0000_t202" style="position:absolute;margin-left:41.2pt;margin-top:198.4pt;width:500.15pt;height:12pt;z-index:-15836160;mso-position-horizontal-relative:page;mso-position-vertical-relative:page" filled="f" stroked="f">
            <v:textbox inset="0,0,0,0">
              <w:txbxContent>
                <w:p w14:paraId="47FFC402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C9">
          <v:shape id="_x0000_s1040" type="#_x0000_t202" style="position:absolute;margin-left:47.65pt;margin-top:232.7pt;width:500.2pt;height:12pt;z-index:-15835648;mso-position-horizontal-relative:page;mso-position-vertical-relative:page" filled="f" stroked="f">
            <v:textbox inset="0,0,0,0">
              <w:txbxContent>
                <w:p w14:paraId="47FFC403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CA">
          <v:shape id="_x0000_s1039" type="#_x0000_t202" style="position:absolute;margin-left:41.2pt;margin-top:257.25pt;width:500.15pt;height:12pt;z-index:-15835136;mso-position-horizontal-relative:page;mso-position-vertical-relative:page" filled="f" stroked="f">
            <v:textbox inset="0,0,0,0">
              <w:txbxContent>
                <w:p w14:paraId="47FFC404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CB">
          <v:shape id="_x0000_s1038" type="#_x0000_t202" style="position:absolute;margin-left:41.2pt;margin-top:306.05pt;width:500.15pt;height:12pt;z-index:-15834624;mso-position-horizontal-relative:page;mso-position-vertical-relative:page" filled="f" stroked="f">
            <v:textbox inset="0,0,0,0">
              <w:txbxContent>
                <w:p w14:paraId="47FFC405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CC">
          <v:shape id="_x0000_s1037" type="#_x0000_t202" style="position:absolute;margin-left:41.2pt;margin-top:334.25pt;width:500.15pt;height:12pt;z-index:-15834112;mso-position-horizontal-relative:page;mso-position-vertical-relative:page" filled="f" stroked="f">
            <v:textbox inset="0,0,0,0">
              <w:txbxContent>
                <w:p w14:paraId="47FFC406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CD">
          <v:shape id="_x0000_s1036" type="#_x0000_t202" style="position:absolute;margin-left:41.2pt;margin-top:375.6pt;width:500.15pt;height:12pt;z-index:-15833600;mso-position-horizontal-relative:page;mso-position-vertical-relative:page" filled="f" stroked="f">
            <v:textbox inset="0,0,0,0">
              <w:txbxContent>
                <w:p w14:paraId="47FFC407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CE">
          <v:shape id="_x0000_s1035" type="#_x0000_t202" style="position:absolute;margin-left:41.2pt;margin-top:401.3pt;width:500.15pt;height:12pt;z-index:-15833088;mso-position-horizontal-relative:page;mso-position-vertical-relative:page" filled="f" stroked="f">
            <v:textbox inset="0,0,0,0">
              <w:txbxContent>
                <w:p w14:paraId="47FFC408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CF">
          <v:shape id="_x0000_s1034" type="#_x0000_t202" style="position:absolute;margin-left:41.2pt;margin-top:429.05pt;width:500.15pt;height:12pt;z-index:-15832576;mso-position-horizontal-relative:page;mso-position-vertical-relative:page" filled="f" stroked="f">
            <v:textbox inset="0,0,0,0">
              <w:txbxContent>
                <w:p w14:paraId="47FFC409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D0">
          <v:shape id="_x0000_s1033" type="#_x0000_t202" style="position:absolute;margin-left:41.2pt;margin-top:461.15pt;width:500.15pt;height:12pt;z-index:-15832064;mso-position-horizontal-relative:page;mso-position-vertical-relative:page" filled="f" stroked="f">
            <v:textbox inset="0,0,0,0">
              <w:txbxContent>
                <w:p w14:paraId="47FFC40A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D1">
          <v:shape id="_x0000_s1032" type="#_x0000_t202" style="position:absolute;margin-left:41.2pt;margin-top:492.3pt;width:500.15pt;height:12pt;z-index:-15831552;mso-position-horizontal-relative:page;mso-position-vertical-relative:page" filled="f" stroked="f">
            <v:textbox inset="0,0,0,0">
              <w:txbxContent>
                <w:p w14:paraId="47FFC40B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D2">
          <v:shape id="_x0000_s1031" type="#_x0000_t202" style="position:absolute;margin-left:46.35pt;margin-top:519.15pt;width:495pt;height:12pt;z-index:-15831040;mso-position-horizontal-relative:page;mso-position-vertical-relative:page" filled="f" stroked="f">
            <v:textbox inset="0,0,0,0">
              <w:txbxContent>
                <w:p w14:paraId="47FFC40C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D3">
          <v:shape id="_x0000_s1030" type="#_x0000_t202" style="position:absolute;margin-left:46.35pt;margin-top:585.45pt;width:500.15pt;height:12pt;z-index:-15830528;mso-position-horizontal-relative:page;mso-position-vertical-relative:page" filled="f" stroked="f">
            <v:textbox inset="0,0,0,0">
              <w:txbxContent>
                <w:p w14:paraId="47FFC40D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D4">
          <v:shape id="_x0000_s1029" type="#_x0000_t202" style="position:absolute;margin-left:40.5pt;margin-top:616.65pt;width:507.35pt;height:12pt;z-index:-15830016;mso-position-horizontal-relative:page;mso-position-vertical-relative:page" filled="f" stroked="f">
            <v:textbox inset="0,0,0,0">
              <w:txbxContent>
                <w:p w14:paraId="47FFC40E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D5">
          <v:shape id="_x0000_s1028" type="#_x0000_t202" style="position:absolute;margin-left:41.2pt;margin-top:646.9pt;width:500.15pt;height:12pt;z-index:-15829504;mso-position-horizontal-relative:page;mso-position-vertical-relative:page" filled="f" stroked="f">
            <v:textbox inset="0,0,0,0">
              <w:txbxContent>
                <w:p w14:paraId="47FFC40F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D6">
          <v:shape id="_x0000_s1027" type="#_x0000_t202" style="position:absolute;margin-left:41.25pt;margin-top:671.95pt;width:500.15pt;height:12pt;z-index:-15828992;mso-position-horizontal-relative:page;mso-position-vertical-relative:page" filled="f" stroked="f">
            <v:textbox inset="0,0,0,0">
              <w:txbxContent>
                <w:p w14:paraId="47FFC410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FC3D7">
          <v:shape id="_x0000_s1026" type="#_x0000_t202" style="position:absolute;margin-left:40.5pt;margin-top:698.7pt;width:500.15pt;height:12pt;z-index:-15828480;mso-position-horizontal-relative:page;mso-position-vertical-relative:page" filled="f" stroked="f">
            <v:textbox inset="0,0,0,0">
              <w:txbxContent>
                <w:p w14:paraId="47FFC411" w14:textId="77777777" w:rsidR="00FD4F1B" w:rsidRDefault="00FD4F1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D4F1B">
      <w:type w:val="continuous"/>
      <w:pgSz w:w="11910" w:h="16840"/>
      <w:pgMar w:top="640" w:right="80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F1B"/>
    <w:rsid w:val="00560404"/>
    <w:rsid w:val="00FD4F1B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47FFC38B"/>
  <w15:docId w15:val="{8FCCA111-BD53-4D3C-B2B2-6A80684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9"/>
      <w:ind w:left="20"/>
    </w:pPr>
  </w:style>
  <w:style w:type="paragraph" w:styleId="Titel">
    <w:name w:val="Title"/>
    <w:basedOn w:val="Standaard"/>
    <w:uiPriority w:val="10"/>
    <w:qFormat/>
    <w:pPr>
      <w:spacing w:before="34"/>
      <w:ind w:left="20"/>
    </w:pPr>
    <w:rPr>
      <w:rFonts w:ascii="Century Gothic" w:eastAsia="Century Gothic" w:hAnsi="Century Gothic" w:cs="Century Gothic"/>
      <w:sz w:val="50"/>
      <w:szCs w:val="5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6743D-FA33-4F73-8D7B-4028645F9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896A1-B90C-4ABF-B5B4-DB29D5E84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DB3F87-F36B-4546-8BE7-7CDED8681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Pmarketing</dc:creator>
  <cp:lastModifiedBy>Thomas de Meûter</cp:lastModifiedBy>
  <cp:revision>3</cp:revision>
  <dcterms:created xsi:type="dcterms:W3CDTF">2020-10-08T14:07:00Z</dcterms:created>
  <dcterms:modified xsi:type="dcterms:W3CDTF">2020-10-12T08:54:00Z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