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4DF8" w14:textId="130947FE" w:rsidR="007D4B4B" w:rsidRDefault="0073461E">
      <w:pPr>
        <w:rPr>
          <w:sz w:val="2"/>
          <w:szCs w:val="2"/>
        </w:rPr>
      </w:pPr>
      <w:r>
        <w:pict w14:anchorId="37AA4E0E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279.2pt;margin-top:40.2pt;width:264.25pt;height:34.75pt;z-index:-15855616;mso-position-horizontal-relative:page;mso-position-vertical-relative:page" filled="f" stroked="f">
            <v:textbox inset="0,0,0,0">
              <w:txbxContent>
                <w:p w14:paraId="37AA4E45" w14:textId="77777777" w:rsidR="007D4B4B" w:rsidRPr="0073461E" w:rsidRDefault="0073461E">
                  <w:pPr>
                    <w:spacing w:before="61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r w:rsidRPr="0073461E">
                    <w:rPr>
                      <w:rFonts w:ascii="Ducati Style Ext" w:hAnsi="Ducati Style Ext"/>
                      <w:b/>
                      <w:bCs/>
                      <w:w w:val="125"/>
                      <w:sz w:val="52"/>
                      <w:szCs w:val="24"/>
                    </w:rPr>
                    <w:t>Monster 1200</w:t>
                  </w:r>
                  <w:r w:rsidRPr="0073461E">
                    <w:rPr>
                      <w:rFonts w:ascii="Ducati Style Ext" w:hAnsi="Ducati Style Ext"/>
                      <w:b/>
                      <w:bCs/>
                      <w:spacing w:val="-79"/>
                      <w:w w:val="125"/>
                      <w:sz w:val="52"/>
                      <w:szCs w:val="24"/>
                    </w:rPr>
                    <w:t xml:space="preserve"> </w:t>
                  </w:r>
                  <w:r w:rsidRPr="0073461E">
                    <w:rPr>
                      <w:rFonts w:ascii="Ducati Style Ext" w:hAnsi="Ducati Style Ext"/>
                      <w:b/>
                      <w:bCs/>
                      <w:w w:val="125"/>
                      <w:sz w:val="52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451136" behindDoc="1" locked="0" layoutInCell="1" allowOverlap="1" wp14:anchorId="37AA4DF9" wp14:editId="37AA4DFA">
            <wp:simplePos x="0" y="0"/>
            <wp:positionH relativeFrom="page">
              <wp:posOffset>571500</wp:posOffset>
            </wp:positionH>
            <wp:positionV relativeFrom="page">
              <wp:posOffset>421004</wp:posOffset>
            </wp:positionV>
            <wp:extent cx="952500" cy="1000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7AA4DFB">
          <v:line id="_x0000_s1098" style="position:absolute;z-index:-15864832;mso-position-horizontal-relative:page;mso-position-vertical-relative:page" from="45pt,164.6pt" to="545.15pt,164.6pt">
            <w10:wrap anchorx="page" anchory="page"/>
          </v:line>
        </w:pict>
      </w:r>
      <w:r>
        <w:pict w14:anchorId="37AA4DFC">
          <v:line id="_x0000_s1097" style="position:absolute;z-index:-15864320;mso-position-horizontal-relative:page;mso-position-vertical-relative:page" from="45pt,249.95pt" to="545.15pt,249.95pt">
            <w10:wrap anchorx="page" anchory="page"/>
          </v:line>
        </w:pict>
      </w:r>
      <w:r>
        <w:pict w14:anchorId="37AA4DFD">
          <v:line id="_x0000_s1096" style="position:absolute;z-index:-15863808;mso-position-horizontal-relative:page;mso-position-vertical-relative:page" from="45pt,282.05pt" to="545.15pt,282.05pt">
            <w10:wrap anchorx="page" anchory="page"/>
          </v:line>
        </w:pict>
      </w:r>
      <w:r>
        <w:pict w14:anchorId="37AA4DFE">
          <v:line id="_x0000_s1095" style="position:absolute;z-index:-15863296;mso-position-horizontal-relative:page;mso-position-vertical-relative:page" from="45pt,341.95pt" to="545.15pt,341.95pt">
            <w10:wrap anchorx="page" anchory="page"/>
          </v:line>
        </w:pict>
      </w:r>
      <w:r>
        <w:pict w14:anchorId="37AA4DFF">
          <v:line id="_x0000_s1094" style="position:absolute;z-index:-15862784;mso-position-horizontal-relative:page;mso-position-vertical-relative:page" from="45pt,193.55pt" to="545.15pt,193.55pt">
            <w10:wrap anchorx="page" anchory="page"/>
          </v:line>
        </w:pict>
      </w:r>
      <w:r>
        <w:pict w14:anchorId="37AA4E00">
          <v:line id="_x0000_s1093" style="position:absolute;z-index:-15862272;mso-position-horizontal-relative:page;mso-position-vertical-relative:page" from="45pt,223.2pt" to="545.15pt,223.2pt">
            <w10:wrap anchorx="page" anchory="page"/>
          </v:line>
        </w:pict>
      </w:r>
      <w:r>
        <w:pict w14:anchorId="37AA4E01">
          <v:line id="_x0000_s1092" style="position:absolute;z-index:-15861760;mso-position-horizontal-relative:page;mso-position-vertical-relative:page" from="45pt,386.75pt" to="545.15pt,386.75pt">
            <w10:wrap anchorx="page" anchory="page"/>
          </v:line>
        </w:pict>
      </w:r>
      <w:r>
        <w:pict w14:anchorId="37AA4E02">
          <v:line id="_x0000_s1091" style="position:absolute;z-index:-15861248;mso-position-horizontal-relative:page;mso-position-vertical-relative:page" from="45pt,411.9pt" to="545.15pt,411.9pt">
            <w10:wrap anchorx="page" anchory="page"/>
          </v:line>
        </w:pict>
      </w:r>
      <w:r>
        <w:pict w14:anchorId="37AA4E03">
          <v:line id="_x0000_s1090" style="position:absolute;z-index:-15860736;mso-position-horizontal-relative:page;mso-position-vertical-relative:page" from="45pt,312pt" to="545.15pt,312pt">
            <w10:wrap anchorx="page" anchory="page"/>
          </v:line>
        </w:pict>
      </w:r>
      <w:r>
        <w:pict w14:anchorId="37AA4E04">
          <v:line id="_x0000_s1089" style="position:absolute;z-index:-15860224;mso-position-horizontal-relative:page;mso-position-vertical-relative:page" from="45pt,441.7pt" to="545.15pt,441.7pt">
            <w10:wrap anchorx="page" anchory="page"/>
          </v:line>
        </w:pict>
      </w:r>
      <w:r>
        <w:pict w14:anchorId="37AA4E05">
          <v:line id="_x0000_s1088" style="position:absolute;z-index:-15859712;mso-position-horizontal-relative:page;mso-position-vertical-relative:page" from="46.35pt,529.55pt" to="541.35pt,529.55pt">
            <w10:wrap anchorx="page" anchory="page"/>
          </v:line>
        </w:pict>
      </w:r>
      <w:r>
        <w:pict w14:anchorId="37AA4E06">
          <v:line id="_x0000_s1087" style="position:absolute;z-index:-15859200;mso-position-horizontal-relative:page;mso-position-vertical-relative:page" from="45pt,699.1pt" to="545.15pt,699.1pt">
            <w10:wrap anchorx="page" anchory="page"/>
          </v:line>
        </w:pict>
      </w:r>
      <w:r>
        <w:pict w14:anchorId="37AA4E07">
          <v:line id="_x0000_s1086" style="position:absolute;z-index:-15858688;mso-position-horizontal-relative:page;mso-position-vertical-relative:page" from="45pt,751.15pt" to="545.15pt,751.15pt">
            <w10:wrap anchorx="page" anchory="page"/>
          </v:line>
        </w:pict>
      </w:r>
      <w:r>
        <w:pict w14:anchorId="37AA4E08">
          <v:line id="_x0000_s1085" style="position:absolute;z-index:-15858176;mso-position-horizontal-relative:page;mso-position-vertical-relative:page" from="45pt,725.35pt" to="545.15pt,725.35pt">
            <w10:wrap anchorx="page" anchory="page"/>
          </v:line>
        </w:pict>
      </w:r>
      <w:r>
        <w:pict w14:anchorId="37AA4E09">
          <v:line id="_x0000_s1084" style="position:absolute;z-index:-15857664;mso-position-horizontal-relative:page;mso-position-vertical-relative:page" from="45pt,499.4pt" to="545.15pt,499.4pt">
            <w10:wrap anchorx="page" anchory="page"/>
          </v:line>
        </w:pict>
      </w:r>
      <w:r>
        <w:pict w14:anchorId="37AA4E0A">
          <v:line id="_x0000_s1083" style="position:absolute;z-index:-15857152;mso-position-horizontal-relative:page;mso-position-vertical-relative:page" from="46.4pt,471.7pt" to="546.55pt,471.7pt">
            <w10:wrap anchorx="page" anchory="page"/>
          </v:line>
        </w:pict>
      </w:r>
      <w:r>
        <w:pict w14:anchorId="37AA4E0B">
          <v:line id="_x0000_s1082" style="position:absolute;z-index:-15856640;mso-position-horizontal-relative:page;mso-position-vertical-relative:page" from="45pt,630.15pt" to="545.15pt,630.15pt">
            <w10:wrap anchorx="page" anchory="page"/>
          </v:line>
        </w:pict>
      </w:r>
      <w:r>
        <w:pict w14:anchorId="37AA4E0C">
          <v:line id="_x0000_s1081" style="position:absolute;z-index:-15856128;mso-position-horizontal-relative:page;mso-position-vertical-relative:page" from="44.95pt,674.25pt" to="545.1pt,674.25pt">
            <w10:wrap anchorx="page" anchory="page"/>
          </v:line>
        </w:pict>
      </w:r>
      <w:r>
        <w:pict w14:anchorId="37AA4E0F">
          <v:shape id="_x0000_s1079" type="#_x0000_t202" style="position:absolute;margin-left:44pt;margin-top:133.85pt;width:467.1pt;height:16.5pt;z-index:-15855104;mso-position-horizontal-relative:page;mso-position-vertical-relative:page" filled="f" stroked="f">
            <v:textbox inset="0,0,0,0">
              <w:txbxContent>
                <w:p w14:paraId="37AA4E46" w14:textId="77777777" w:rsidR="007D4B4B" w:rsidRDefault="0073461E">
                  <w:pPr>
                    <w:pStyle w:val="Plattetekst"/>
                  </w:pPr>
                  <w:r>
                    <w:rPr>
                      <w:w w:val="110"/>
                    </w:rPr>
                    <w:t>Bicylindre en L, distribution Desmodromique, 4 soupapes par cylindre, refroidissement liquide</w:t>
                  </w:r>
                </w:p>
              </w:txbxContent>
            </v:textbox>
            <w10:wrap anchorx="page" anchory="page"/>
          </v:shape>
        </w:pict>
      </w:r>
      <w:r>
        <w:pict w14:anchorId="37AA4E10">
          <v:shape id="_x0000_s1078" type="#_x0000_t202" style="position:absolute;margin-left:44pt;margin-top:176.6pt;width:49.8pt;height:16.5pt;z-index:-15854592;mso-position-horizontal-relative:page;mso-position-vertical-relative:page" filled="f" stroked="f">
            <v:textbox inset="0,0,0,0">
              <w:txbxContent>
                <w:p w14:paraId="37AA4E47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>
        <w:pict w14:anchorId="37AA4E11">
          <v:shape id="_x0000_s1077" type="#_x0000_t202" style="position:absolute;margin-left:192.85pt;margin-top:176.6pt;width:218.05pt;height:16.5pt;z-index:-15854080;mso-position-horizontal-relative:page;mso-position-vertical-relative:page" filled="f" stroked="f">
            <v:textbox inset="0,0,0,0">
              <w:txbxContent>
                <w:p w14:paraId="37AA4E48" w14:textId="77777777" w:rsidR="007D4B4B" w:rsidRDefault="0073461E">
                  <w:pPr>
                    <w:pStyle w:val="Plattetekst"/>
                    <w:spacing w:before="35"/>
                  </w:pPr>
                  <w:r>
                    <w:rPr>
                      <w:color w:val="221F1F"/>
                      <w:w w:val="110"/>
                    </w:rPr>
                    <w:t>Testastretta 11° de 2</w:t>
                  </w:r>
                  <w:proofErr w:type="spellStart"/>
                  <w:r>
                    <w:rPr>
                      <w:color w:val="221F1F"/>
                      <w:w w:val="110"/>
                      <w:position w:val="8"/>
                      <w:sz w:val="14"/>
                    </w:rPr>
                    <w:t>ème</w:t>
                  </w:r>
                  <w:proofErr w:type="spellEnd"/>
                  <w:r>
                    <w:rPr>
                      <w:color w:val="221F1F"/>
                      <w:w w:val="110"/>
                      <w:position w:val="8"/>
                      <w:sz w:val="14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Génération -</w:t>
                  </w:r>
                  <w:r>
                    <w:rPr>
                      <w:color w:val="221F1F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1198cc</w:t>
                  </w:r>
                </w:p>
              </w:txbxContent>
            </v:textbox>
            <w10:wrap anchorx="page" anchory="page"/>
          </v:shape>
        </w:pict>
      </w:r>
      <w:r>
        <w:pict w14:anchorId="37AA4E12">
          <v:shape id="_x0000_s1076" type="#_x0000_t202" style="position:absolute;margin-left:44pt;margin-top:205.4pt;width:62.85pt;height:16.5pt;z-index:-15853568;mso-position-horizontal-relative:page;mso-position-vertical-relative:page" filled="f" stroked="f">
            <v:textbox inset="0,0,0,0">
              <w:txbxContent>
                <w:p w14:paraId="37AA4E49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37AA4E13">
          <v:shape id="_x0000_s1075" type="#_x0000_t202" style="position:absolute;margin-left:192.85pt;margin-top:205.4pt;width:108.25pt;height:16.5pt;z-index:-15853056;mso-position-horizontal-relative:page;mso-position-vertical-relative:page" filled="f" stroked="f">
            <v:textbox inset="0,0,0,0">
              <w:txbxContent>
                <w:p w14:paraId="37AA4E4A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147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ch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à 9250</w:t>
                  </w:r>
                  <w:r>
                    <w:rPr>
                      <w:color w:val="221F1F"/>
                      <w:spacing w:val="-30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>
        <w:pict w14:anchorId="37AA4E14">
          <v:shape id="_x0000_s1074" type="#_x0000_t202" style="position:absolute;margin-left:44pt;margin-top:234.3pt;width:45.35pt;height:16.5pt;z-index:-15852544;mso-position-horizontal-relative:page;mso-position-vertical-relative:page" filled="f" stroked="f">
            <v:textbox inset="0,0,0,0">
              <w:txbxContent>
                <w:p w14:paraId="37AA4E4B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37AA4E15">
          <v:shape id="_x0000_s1073" type="#_x0000_t202" style="position:absolute;margin-left:192.85pt;margin-top:234.3pt;width:125.4pt;height:16.5pt;z-index:-15852032;mso-position-horizontal-relative:page;mso-position-vertical-relative:page" filled="f" stroked="f">
            <v:textbox inset="0,0,0,0">
              <w:txbxContent>
                <w:p w14:paraId="37AA4E4C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12,6 </w:t>
                  </w:r>
                  <w:r>
                    <w:rPr>
                      <w:w w:val="110"/>
                    </w:rPr>
                    <w:t xml:space="preserve">m/kg </w:t>
                  </w:r>
                  <w:r>
                    <w:rPr>
                      <w:color w:val="221F1F"/>
                      <w:w w:val="110"/>
                    </w:rPr>
                    <w:t>à 7250</w:t>
                  </w:r>
                  <w:r>
                    <w:rPr>
                      <w:color w:val="221F1F"/>
                      <w:spacing w:val="-29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>
        <w:pict w14:anchorId="37AA4E16">
          <v:shape id="_x0000_s1072" type="#_x0000_t202" style="position:absolute;margin-left:44pt;margin-top:263.1pt;width:85.25pt;height:16.5pt;z-index:-15851520;mso-position-horizontal-relative:page;mso-position-vertical-relative:page" filled="f" stroked="f">
            <v:textbox inset="0,0,0,0">
              <w:txbxContent>
                <w:p w14:paraId="37AA4E4D" w14:textId="77777777" w:rsidR="007D4B4B" w:rsidRDefault="0073461E">
                  <w:pPr>
                    <w:pStyle w:val="Plattetekst"/>
                  </w:pPr>
                  <w:r>
                    <w:rPr>
                      <w:w w:val="120"/>
                    </w:rPr>
                    <w:t>ALIMENTATION</w:t>
                  </w:r>
                </w:p>
              </w:txbxContent>
            </v:textbox>
            <w10:wrap anchorx="page" anchory="page"/>
          </v:shape>
        </w:pict>
      </w:r>
      <w:r>
        <w:pict w14:anchorId="37AA4E17">
          <v:shape id="_x0000_s1071" type="#_x0000_t202" style="position:absolute;margin-left:194.3pt;margin-top:263.1pt;width:273.7pt;height:16.5pt;z-index:-15851008;mso-position-horizontal-relative:page;mso-position-vertical-relative:page" filled="f" stroked="f">
            <v:textbox inset="0,0,0,0">
              <w:txbxContent>
                <w:p w14:paraId="37AA4E4E" w14:textId="77777777" w:rsidR="007D4B4B" w:rsidRDefault="0073461E">
                  <w:pPr>
                    <w:pStyle w:val="Plattetekst"/>
                  </w:pPr>
                  <w:r>
                    <w:rPr>
                      <w:w w:val="110"/>
                    </w:rPr>
                    <w:t>Injection électronique, corps papillon elliptiques 56mm</w:t>
                  </w:r>
                </w:p>
              </w:txbxContent>
            </v:textbox>
            <w10:wrap anchorx="page" anchory="page"/>
          </v:shape>
        </w:pict>
      </w:r>
      <w:r>
        <w:pict w14:anchorId="37AA4E18">
          <v:shape id="_x0000_s1070" type="#_x0000_t202" style="position:absolute;margin-left:44pt;margin-top:292.05pt;width:70.2pt;height:16.5pt;z-index:-15850496;mso-position-horizontal-relative:page;mso-position-vertical-relative:page" filled="f" stroked="f">
            <v:textbox inset="0,0,0,0">
              <w:txbxContent>
                <w:p w14:paraId="37AA4E4F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EMBRAYAGE</w:t>
                  </w:r>
                </w:p>
              </w:txbxContent>
            </v:textbox>
            <w10:wrap anchorx="page" anchory="page"/>
          </v:shape>
        </w:pict>
      </w:r>
      <w:r>
        <w:pict w14:anchorId="37AA4E19">
          <v:shape id="_x0000_s1069" type="#_x0000_t202" style="position:absolute;margin-left:192.85pt;margin-top:292.05pt;width:290.8pt;height:16.5pt;z-index:-15849984;mso-position-horizontal-relative:page;mso-position-vertical-relative:page" filled="f" stroked="f">
            <v:textbox inset="0,0,0,0">
              <w:txbxContent>
                <w:p w14:paraId="37AA4E50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Bain d’huile à glissement limité et commande hydraulique</w:t>
                  </w:r>
                </w:p>
              </w:txbxContent>
            </v:textbox>
            <w10:wrap anchorx="page" anchory="page"/>
          </v:shape>
        </w:pict>
      </w:r>
      <w:r>
        <w:pict w14:anchorId="37AA4E1A">
          <v:shape id="_x0000_s1068" type="#_x0000_t202" style="position:absolute;margin-left:44pt;margin-top:320.95pt;width:111.6pt;height:16.5pt;z-index:-15849472;mso-position-horizontal-relative:page;mso-position-vertical-relative:page" filled="f" stroked="f">
            <v:textbox inset="0,0,0,0">
              <w:txbxContent>
                <w:p w14:paraId="37AA4E51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37AA4E1B">
          <v:shape id="_x0000_s1067" type="#_x0000_t202" style="position:absolute;margin-left:192.85pt;margin-top:320.95pt;width:279.65pt;height:16.5pt;z-index:-15848960;mso-position-horizontal-relative:page;mso-position-vertical-relative:page" filled="f" stroked="f">
            <v:textbox inset="0,0,0,0">
              <w:txbxContent>
                <w:p w14:paraId="37AA4E52" w14:textId="77777777" w:rsidR="007D4B4B" w:rsidRDefault="0073461E">
                  <w:pPr>
                    <w:pStyle w:val="Plattetekst"/>
                  </w:pPr>
                  <w:r>
                    <w:rPr>
                      <w:w w:val="110"/>
                    </w:rPr>
                    <w:t>Fourche inversée Öhlins de 48mm entièrement</w:t>
                  </w:r>
                  <w:r>
                    <w:rPr>
                      <w:spacing w:val="5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réglable</w:t>
                  </w:r>
                </w:p>
              </w:txbxContent>
            </v:textbox>
            <w10:wrap anchorx="page" anchory="page"/>
          </v:shape>
        </w:pict>
      </w:r>
      <w:r>
        <w:pict w14:anchorId="37AA4E1C">
          <v:shape id="_x0000_s1066" type="#_x0000_t202" style="position:absolute;margin-left:44pt;margin-top:349.75pt;width:74.5pt;height:16.5pt;z-index:-15848448;mso-position-horizontal-relative:page;mso-position-vertical-relative:page" filled="f" stroked="f">
            <v:textbox inset="0,0,0,0">
              <w:txbxContent>
                <w:p w14:paraId="37AA4E53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FREIN AVANT</w:t>
                  </w:r>
                </w:p>
              </w:txbxContent>
            </v:textbox>
            <w10:wrap anchorx="page" anchory="page"/>
          </v:shape>
        </w:pict>
      </w:r>
      <w:r>
        <w:pict w14:anchorId="37AA4E1D">
          <v:shape id="_x0000_s1065" type="#_x0000_t202" style="position:absolute;margin-left:192.85pt;margin-top:349.75pt;width:372.75pt;height:30.9pt;z-index:-15847936;mso-position-horizontal-relative:page;mso-position-vertical-relative:page" filled="f" stroked="f">
            <v:textbox inset="0,0,0,0">
              <w:txbxContent>
                <w:p w14:paraId="37AA4E54" w14:textId="77777777" w:rsidR="007D4B4B" w:rsidRDefault="0073461E">
                  <w:pPr>
                    <w:pStyle w:val="Plattetekst"/>
                    <w:spacing w:line="256" w:lineRule="auto"/>
                    <w:ind w:right="10"/>
                  </w:pPr>
                  <w:r>
                    <w:rPr>
                      <w:w w:val="115"/>
                    </w:rPr>
                    <w:t>2</w:t>
                  </w:r>
                  <w:r>
                    <w:rPr>
                      <w:spacing w:val="-2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disques</w:t>
                  </w:r>
                  <w:r>
                    <w:rPr>
                      <w:spacing w:val="-2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semi-flottants</w:t>
                  </w:r>
                  <w:r>
                    <w:rPr>
                      <w:spacing w:val="-2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2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330mm,</w:t>
                  </w:r>
                  <w:r>
                    <w:rPr>
                      <w:spacing w:val="-2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étriers</w:t>
                  </w:r>
                  <w:r>
                    <w:rPr>
                      <w:spacing w:val="-2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Brembo</w:t>
                  </w:r>
                  <w:r>
                    <w:rPr>
                      <w:spacing w:val="-2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M50</w:t>
                  </w:r>
                  <w:r>
                    <w:rPr>
                      <w:spacing w:val="-2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à</w:t>
                  </w:r>
                  <w:r>
                    <w:rPr>
                      <w:spacing w:val="-2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fixation</w:t>
                  </w:r>
                  <w:r>
                    <w:rPr>
                      <w:spacing w:val="-2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radiale, 4 pistons, 2 plaquettes. ABS efficace en virage de</w:t>
                  </w:r>
                  <w:r>
                    <w:rPr>
                      <w:spacing w:val="-3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série.</w:t>
                  </w:r>
                </w:p>
              </w:txbxContent>
            </v:textbox>
            <w10:wrap anchorx="page" anchory="page"/>
          </v:shape>
        </w:pict>
      </w:r>
      <w:r>
        <w:pict w14:anchorId="37AA4E1E">
          <v:shape id="_x0000_s1064" type="#_x0000_t202" style="position:absolute;margin-left:44pt;margin-top:393.1pt;width:122.15pt;height:16.5pt;z-index:-15847424;mso-position-horizontal-relative:page;mso-position-vertical-relative:page" filled="f" stroked="f">
            <v:textbox inset="0,0,0,0">
              <w:txbxContent>
                <w:p w14:paraId="37AA4E55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SUSPENSION</w:t>
                  </w:r>
                  <w:r>
                    <w:rPr>
                      <w:color w:val="221F1F"/>
                      <w:spacing w:val="-35"/>
                      <w:w w:val="125"/>
                    </w:rPr>
                    <w:t xml:space="preserve"> </w:t>
                  </w:r>
                  <w:r>
                    <w:rPr>
                      <w:color w:val="221F1F"/>
                      <w:w w:val="125"/>
                    </w:rPr>
                    <w:t>ARRIERE</w:t>
                  </w:r>
                </w:p>
              </w:txbxContent>
            </v:textbox>
            <w10:wrap anchorx="page" anchory="page"/>
          </v:shape>
        </w:pict>
      </w:r>
      <w:r>
        <w:pict w14:anchorId="37AA4E1F">
          <v:shape id="_x0000_s1063" type="#_x0000_t202" style="position:absolute;margin-left:192.85pt;margin-top:393.1pt;width:324.8pt;height:16.5pt;z-index:-15846912;mso-position-horizontal-relative:page;mso-position-vertical-relative:page" filled="f" stroked="f">
            <v:textbox inset="0,0,0,0">
              <w:txbxContent>
                <w:p w14:paraId="37AA4E56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Progressive avec mono-amorti</w:t>
                  </w:r>
                  <w:r>
                    <w:rPr>
                      <w:color w:val="221F1F"/>
                      <w:w w:val="110"/>
                    </w:rPr>
                    <w:t xml:space="preserve">sseur </w:t>
                  </w:r>
                  <w:r>
                    <w:rPr>
                      <w:w w:val="110"/>
                    </w:rPr>
                    <w:t xml:space="preserve">Öhlins </w:t>
                  </w:r>
                  <w:r>
                    <w:rPr>
                      <w:color w:val="221F1F"/>
                      <w:w w:val="110"/>
                    </w:rPr>
                    <w:t>entièrement</w:t>
                  </w:r>
                  <w:r>
                    <w:rPr>
                      <w:color w:val="221F1F"/>
                      <w:spacing w:val="53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réglable.</w:t>
                  </w:r>
                </w:p>
              </w:txbxContent>
            </v:textbox>
            <w10:wrap anchorx="page" anchory="page"/>
          </v:shape>
        </w:pict>
      </w:r>
      <w:r>
        <w:pict w14:anchorId="37AA4E20">
          <v:shape id="_x0000_s1062" type="#_x0000_t202" style="position:absolute;margin-left:44pt;margin-top:421.9pt;width:39.35pt;height:16.5pt;z-index:-15846400;mso-position-horizontal-relative:page;mso-position-vertical-relative:page" filled="f" stroked="f">
            <v:textbox inset="0,0,0,0">
              <w:txbxContent>
                <w:p w14:paraId="37AA4E57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ROUES</w:t>
                  </w:r>
                </w:p>
              </w:txbxContent>
            </v:textbox>
            <w10:wrap anchorx="page" anchory="page"/>
          </v:shape>
        </w:pict>
      </w:r>
      <w:r>
        <w:pict w14:anchorId="37AA4E21">
          <v:shape id="_x0000_s1061" type="#_x0000_t202" style="position:absolute;margin-left:192.85pt;margin-top:421.9pt;width:301.95pt;height:16.5pt;z-index:-15845888;mso-position-horizontal-relative:page;mso-position-vertical-relative:page" filled="f" stroked="f">
            <v:textbox inset="0,0,0,0">
              <w:txbxContent>
                <w:p w14:paraId="37AA4E58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Pneus </w:t>
                  </w:r>
                  <w:r>
                    <w:rPr>
                      <w:w w:val="110"/>
                    </w:rPr>
                    <w:t>Pirelli Diablo Rosso III / Jantes avec design spécifique</w:t>
                  </w:r>
                </w:p>
              </w:txbxContent>
            </v:textbox>
            <w10:wrap anchorx="page" anchory="page"/>
          </v:shape>
        </w:pict>
      </w:r>
      <w:r>
        <w:pict w14:anchorId="37AA4E22">
          <v:shape id="_x0000_s1060" type="#_x0000_t202" style="position:absolute;margin-left:44pt;margin-top:450.8pt;width:63.9pt;height:16.5pt;z-index:-15845376;mso-position-horizontal-relative:page;mso-position-vertical-relative:page" filled="f" stroked="f">
            <v:textbox inset="0,0,0,0">
              <w:txbxContent>
                <w:p w14:paraId="37AA4E59" w14:textId="77777777" w:rsidR="007D4B4B" w:rsidRDefault="0073461E">
                  <w:pPr>
                    <w:pStyle w:val="Plattetekst"/>
                  </w:pPr>
                  <w:r>
                    <w:rPr>
                      <w:w w:val="125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37AA4E23">
          <v:shape id="_x0000_s1059" type="#_x0000_t202" style="position:absolute;margin-left:190.95pt;margin-top:450.8pt;width:30.75pt;height:16.5pt;z-index:-15844864;mso-position-horizontal-relative:page;mso-position-vertical-relative:page" filled="f" stroked="f">
            <v:textbox inset="0,0,0,0">
              <w:txbxContent>
                <w:p w14:paraId="37AA4E5A" w14:textId="77777777" w:rsidR="007D4B4B" w:rsidRDefault="0073461E">
                  <w:pPr>
                    <w:pStyle w:val="Plattetekst"/>
                  </w:pPr>
                  <w:r>
                    <w:rPr>
                      <w:w w:val="115"/>
                    </w:rPr>
                    <w:t>16.5</w:t>
                  </w:r>
                  <w:r>
                    <w:rPr>
                      <w:spacing w:val="-2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 w14:anchorId="37AA4E24">
          <v:shape id="_x0000_s1058" type="#_x0000_t202" style="position:absolute;margin-left:44pt;margin-top:479.65pt;width:114.5pt;height:16.5pt;z-index:-15844352;mso-position-horizontal-relative:page;mso-position-vertical-relative:page" filled="f" stroked="f">
            <v:textbox inset="0,0,0,0">
              <w:txbxContent>
                <w:p w14:paraId="37AA4E5B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HAUTEUR DE SELLE :</w:t>
                  </w:r>
                </w:p>
              </w:txbxContent>
            </v:textbox>
            <w10:wrap anchorx="page" anchory="page"/>
          </v:shape>
        </w:pict>
      </w:r>
      <w:r>
        <w:pict w14:anchorId="37AA4E25">
          <v:shape id="_x0000_s1057" type="#_x0000_t202" style="position:absolute;margin-left:190.95pt;margin-top:479.65pt;width:173.6pt;height:16.5pt;z-index:-15843840;mso-position-horizontal-relative:page;mso-position-vertical-relative:page" filled="f" stroked="f">
            <v:textbox inset="0,0,0,0">
              <w:txbxContent>
                <w:p w14:paraId="37AA4E5C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Réglable</w:t>
                  </w:r>
                  <w:r>
                    <w:rPr>
                      <w:color w:val="221F1F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de</w:t>
                  </w:r>
                  <w:r>
                    <w:rPr>
                      <w:color w:val="221F1F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série</w:t>
                  </w:r>
                  <w:r>
                    <w:rPr>
                      <w:color w:val="221F1F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: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795</w:t>
                  </w:r>
                  <w:r>
                    <w:rPr>
                      <w:color w:val="221F1F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ou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820</w:t>
                  </w:r>
                  <w:r>
                    <w:rPr>
                      <w:color w:val="221F1F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pict w14:anchorId="37AA4E26">
          <v:shape id="_x0000_s1056" type="#_x0000_t202" style="position:absolute;margin-left:44pt;margin-top:508.55pt;width:35.15pt;height:16.5pt;z-index:-15843328;mso-position-horizontal-relative:page;mso-position-vertical-relative:page" filled="f" stroked="f">
            <v:textbox inset="0,0,0,0">
              <w:txbxContent>
                <w:p w14:paraId="37AA4E5D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POIDS</w:t>
                  </w:r>
                </w:p>
              </w:txbxContent>
            </v:textbox>
            <w10:wrap anchorx="page" anchory="page"/>
          </v:shape>
        </w:pict>
      </w:r>
      <w:r>
        <w:pict w14:anchorId="37AA4E27">
          <v:shape id="_x0000_s1055" type="#_x0000_t202" style="position:absolute;margin-left:190.95pt;margin-top:508.55pt;width:210.5pt;height:16.5pt;z-index:-15842816;mso-position-horizontal-relative:page;mso-position-vertical-relative:page" filled="f" stroked="f">
            <v:textbox inset="0,0,0,0">
              <w:txbxContent>
                <w:p w14:paraId="37AA4E5E" w14:textId="77777777" w:rsidR="007D4B4B" w:rsidRDefault="0073461E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A</w:t>
                  </w:r>
                  <w:r>
                    <w:rPr>
                      <w:color w:val="221F1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sec</w:t>
                  </w:r>
                  <w:r>
                    <w:rPr>
                      <w:color w:val="221F1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:</w:t>
                  </w:r>
                  <w:r>
                    <w:rPr>
                      <w:color w:val="221F1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185</w:t>
                  </w:r>
                  <w:r>
                    <w:rPr>
                      <w:color w:val="221F1F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kg</w:t>
                  </w:r>
                  <w:r>
                    <w:rPr>
                      <w:color w:val="221F1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/</w:t>
                  </w:r>
                  <w:r>
                    <w:rPr>
                      <w:color w:val="221F1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en</w:t>
                  </w:r>
                  <w:r>
                    <w:rPr>
                      <w:color w:val="221F1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ordre</w:t>
                  </w:r>
                  <w:r>
                    <w:rPr>
                      <w:color w:val="221F1F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de</w:t>
                  </w:r>
                  <w:r>
                    <w:rPr>
                      <w:color w:val="221F1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marche</w:t>
                  </w:r>
                  <w:r>
                    <w:rPr>
                      <w:color w:val="221F1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:</w:t>
                  </w:r>
                  <w:r>
                    <w:rPr>
                      <w:color w:val="221F1F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211kg</w:t>
                  </w:r>
                </w:p>
              </w:txbxContent>
            </v:textbox>
            <w10:wrap anchorx="page" anchory="page"/>
          </v:shape>
        </w:pict>
      </w:r>
      <w:r>
        <w:pict w14:anchorId="37AA4E28">
          <v:shape id="_x0000_s1054" type="#_x0000_t202" style="position:absolute;margin-left:44pt;margin-top:537.45pt;width:127.1pt;height:16.5pt;z-index:-15842304;mso-position-horizontal-relative:page;mso-position-vertical-relative:page" filled="f" stroked="f">
            <v:textbox inset="0,0,0,0">
              <w:txbxContent>
                <w:p w14:paraId="37AA4E5F" w14:textId="77777777" w:rsidR="007D4B4B" w:rsidRDefault="0073461E">
                  <w:pPr>
                    <w:pStyle w:val="Plattetekst"/>
                  </w:pPr>
                  <w:r>
                    <w:rPr>
                      <w:w w:val="125"/>
                    </w:rPr>
                    <w:t>EQUIPEMENT</w:t>
                  </w:r>
                  <w:r>
                    <w:rPr>
                      <w:spacing w:val="-29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29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SERIE</w:t>
                  </w:r>
                </w:p>
              </w:txbxContent>
            </v:textbox>
            <w10:wrap anchorx="page" anchory="page"/>
          </v:shape>
        </w:pict>
      </w:r>
      <w:r>
        <w:pict w14:anchorId="37AA4E29">
          <v:shape id="_x0000_s1053" type="#_x0000_t202" style="position:absolute;margin-left:188.55pt;margin-top:538.6pt;width:351.05pt;height:80.85pt;z-index:-15841792;mso-position-horizontal-relative:page;mso-position-vertical-relative:page" filled="f" stroked="f">
            <v:textbox inset="0,0,0,0">
              <w:txbxContent>
                <w:p w14:paraId="37AA4E60" w14:textId="77777777" w:rsidR="007D4B4B" w:rsidRDefault="0073461E">
                  <w:pPr>
                    <w:spacing w:before="36" w:line="261" w:lineRule="auto"/>
                    <w:ind w:left="106" w:hanging="87"/>
                    <w:rPr>
                      <w:b/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ABS efficace en virage / DTC : Contrôle de Traction / Modes de Puissance Riding modes à 3 positions, DWC : Ducati Wheelie control</w:t>
                  </w:r>
                  <w:r>
                    <w:rPr>
                      <w:b/>
                      <w:w w:val="110"/>
                      <w:sz w:val="20"/>
                    </w:rPr>
                    <w:t>.</w:t>
                  </w:r>
                </w:p>
                <w:p w14:paraId="37AA4E61" w14:textId="77777777" w:rsidR="007D4B4B" w:rsidRDefault="0073461E">
                  <w:pPr>
                    <w:spacing w:line="240" w:lineRule="exact"/>
                    <w:ind w:left="106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Capot de selle, Feux avant, arrière et clignotants à LED, Prise USB.</w:t>
                  </w:r>
                </w:p>
                <w:p w14:paraId="37AA4E62" w14:textId="77777777" w:rsidR="007D4B4B" w:rsidRDefault="0073461E">
                  <w:pPr>
                    <w:spacing w:before="17" w:line="259" w:lineRule="auto"/>
                    <w:ind w:left="106" w:right="11"/>
                    <w:rPr>
                      <w:sz w:val="20"/>
                    </w:rPr>
                  </w:pPr>
                  <w:r>
                    <w:rPr>
                      <w:w w:val="115"/>
                      <w:sz w:val="20"/>
                    </w:rPr>
                    <w:t xml:space="preserve">Ducati Quick Shift : </w:t>
                  </w:r>
                  <w:proofErr w:type="spellStart"/>
                  <w:r>
                    <w:rPr>
                      <w:w w:val="115"/>
                      <w:sz w:val="20"/>
                    </w:rPr>
                    <w:t>Shifter</w:t>
                  </w:r>
                  <w:proofErr w:type="spellEnd"/>
                  <w:r>
                    <w:rPr>
                      <w:w w:val="115"/>
                      <w:sz w:val="20"/>
                    </w:rPr>
                    <w:t xml:space="preserve"> - montée et descente des ra</w:t>
                  </w:r>
                  <w:r>
                    <w:rPr>
                      <w:w w:val="115"/>
                      <w:sz w:val="20"/>
                    </w:rPr>
                    <w:t>pports sans embrayage.</w:t>
                  </w:r>
                  <w:r>
                    <w:rPr>
                      <w:spacing w:val="-16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Feux</w:t>
                  </w:r>
                  <w:r>
                    <w:rPr>
                      <w:spacing w:val="-14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DRL</w:t>
                  </w:r>
                  <w:r>
                    <w:rPr>
                      <w:spacing w:val="-14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w w:val="115"/>
                      <w:sz w:val="20"/>
                    </w:rPr>
                    <w:t>led</w:t>
                  </w:r>
                  <w:proofErr w:type="spellEnd"/>
                  <w:r>
                    <w:rPr>
                      <w:w w:val="115"/>
                      <w:sz w:val="20"/>
                    </w:rPr>
                    <w:t>.</w:t>
                  </w:r>
                  <w:r>
                    <w:rPr>
                      <w:spacing w:val="-12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Prédispositions</w:t>
                  </w:r>
                  <w:r>
                    <w:rPr>
                      <w:spacing w:val="-14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système</w:t>
                  </w:r>
                  <w:r>
                    <w:rPr>
                      <w:spacing w:val="-16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antivol,</w:t>
                  </w:r>
                  <w:r>
                    <w:rPr>
                      <w:spacing w:val="-15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DDA</w:t>
                  </w:r>
                  <w:r>
                    <w:rPr>
                      <w:spacing w:val="-14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et</w:t>
                  </w:r>
                  <w:r>
                    <w:rPr>
                      <w:spacing w:val="-14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Système Ducati</w:t>
                  </w:r>
                  <w:r>
                    <w:rPr>
                      <w:spacing w:val="-4"/>
                      <w:w w:val="115"/>
                      <w:sz w:val="20"/>
                    </w:rPr>
                    <w:t xml:space="preserve"> </w:t>
                  </w:r>
                  <w:r>
                    <w:rPr>
                      <w:w w:val="115"/>
                      <w:sz w:val="20"/>
                    </w:rPr>
                    <w:t>Multimédia.</w:t>
                  </w:r>
                </w:p>
              </w:txbxContent>
            </v:textbox>
            <w10:wrap anchorx="page" anchory="page"/>
          </v:shape>
        </w:pict>
      </w:r>
      <w:r>
        <w:pict w14:anchorId="37AA4E2A">
          <v:shape id="_x0000_s1052" type="#_x0000_t202" style="position:absolute;margin-left:44pt;margin-top:638.4pt;width:64.25pt;height:16.5pt;z-index:-15841280;mso-position-horizontal-relative:page;mso-position-vertical-relative:page" filled="f" stroked="f">
            <v:textbox inset="0,0,0,0">
              <w:txbxContent>
                <w:p w14:paraId="37AA4E63" w14:textId="77777777" w:rsidR="007D4B4B" w:rsidRDefault="0073461E">
                  <w:pPr>
                    <w:pStyle w:val="Plattetekst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37AA4E2B">
          <v:shape id="_x0000_s1051" type="#_x0000_t202" style="position:absolute;margin-left:191.4pt;margin-top:638.4pt;width:211.6pt;height:31.05pt;z-index:-15840768;mso-position-horizontal-relative:page;mso-position-vertical-relative:page" filled="f" stroked="f">
            <v:textbox inset="0,0,0,0">
              <w:txbxContent>
                <w:p w14:paraId="37AA4E64" w14:textId="77777777" w:rsidR="007D4B4B" w:rsidRDefault="0073461E">
                  <w:pPr>
                    <w:pStyle w:val="Plattetekst"/>
                    <w:spacing w:line="259" w:lineRule="auto"/>
                    <w:ind w:left="48" w:hanging="29"/>
                  </w:pPr>
                  <w:r>
                    <w:rPr>
                      <w:w w:val="110"/>
                    </w:rPr>
                    <w:t>Révision simple : 15 000 km ou 12 mois Contrôle du jeu aux soupapes : 30 000 km</w:t>
                  </w:r>
                </w:p>
              </w:txbxContent>
            </v:textbox>
            <w10:wrap anchorx="page" anchory="page"/>
          </v:shape>
        </w:pict>
      </w:r>
      <w:r>
        <w:pict w14:anchorId="37AA4E2C">
          <v:shape id="_x0000_s1050" type="#_x0000_t202" style="position:absolute;margin-left:44pt;margin-top:681.15pt;width:57.25pt;height:16.5pt;z-index:-15840256;mso-position-horizontal-relative:page;mso-position-vertical-relative:page" filled="f" stroked="f">
            <v:textbox inset="0,0,0,0">
              <w:txbxContent>
                <w:p w14:paraId="37AA4E65" w14:textId="77777777" w:rsidR="007D4B4B" w:rsidRDefault="0073461E">
                  <w:pPr>
                    <w:pStyle w:val="Plattetekst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37AA4E2D">
          <v:shape id="_x0000_s1049" type="#_x0000_t202" style="position:absolute;margin-left:194.3pt;margin-top:681.15pt;width:142.8pt;height:16.5pt;z-index:-15839744;mso-position-horizontal-relative:page;mso-position-vertical-relative:page" filled="f" stroked="f">
            <v:textbox inset="0,0,0,0">
              <w:txbxContent>
                <w:p w14:paraId="37AA4E66" w14:textId="77777777" w:rsidR="007D4B4B" w:rsidRDefault="0073461E">
                  <w:pPr>
                    <w:pStyle w:val="Plattetekst"/>
                  </w:pPr>
                  <w:r>
                    <w:rPr>
                      <w:w w:val="110"/>
                    </w:rPr>
                    <w:t>24 mois, kilométrage illimité</w:t>
                  </w:r>
                </w:p>
              </w:txbxContent>
            </v:textbox>
            <w10:wrap anchorx="page" anchory="page"/>
          </v:shape>
        </w:pict>
      </w:r>
      <w:r>
        <w:pict w14:anchorId="37AA4E2E">
          <v:shape id="_x0000_s1048" type="#_x0000_t202" style="position:absolute;margin-left:44pt;margin-top:703.45pt;width:108.9pt;height:16.5pt;z-index:-15839232;mso-position-horizontal-relative:page;mso-position-vertical-relative:page" filled="f" stroked="f">
            <v:textbox inset="0,0,0,0">
              <w:txbxContent>
                <w:p w14:paraId="37AA4E67" w14:textId="77777777" w:rsidR="007D4B4B" w:rsidRDefault="0073461E">
                  <w:pPr>
                    <w:pStyle w:val="Plattetekst"/>
                  </w:pPr>
                  <w:r>
                    <w:rPr>
                      <w:w w:val="120"/>
                    </w:rPr>
                    <w:t>INSTRUMENTATION</w:t>
                  </w:r>
                </w:p>
              </w:txbxContent>
            </v:textbox>
            <w10:wrap anchorx="page" anchory="page"/>
          </v:shape>
        </w:pict>
      </w:r>
      <w:r>
        <w:pict w14:anchorId="37AA4E2F">
          <v:shape id="_x0000_s1047" type="#_x0000_t202" style="position:absolute;margin-left:188.05pt;margin-top:703.45pt;width:304.15pt;height:16.5pt;z-index:-15838720;mso-position-horizontal-relative:page;mso-position-vertical-relative:page" filled="f" stroked="f">
            <v:textbox inset="0,0,0,0">
              <w:txbxContent>
                <w:p w14:paraId="37AA4E68" w14:textId="77777777" w:rsidR="007D4B4B" w:rsidRDefault="0073461E">
                  <w:pPr>
                    <w:pStyle w:val="Plattetekst"/>
                  </w:pPr>
                  <w:r>
                    <w:rPr>
                      <w:w w:val="110"/>
                    </w:rPr>
                    <w:t>Tableau de bord digital multifonction avec écran couleur TFT</w:t>
                  </w:r>
                </w:p>
              </w:txbxContent>
            </v:textbox>
            <w10:wrap anchorx="page" anchory="page"/>
          </v:shape>
        </w:pict>
      </w:r>
      <w:r>
        <w:pict w14:anchorId="37AA4E30">
          <v:shape id="_x0000_s1046" type="#_x0000_t202" style="position:absolute;margin-left:44pt;margin-top:732.25pt;width:49.05pt;height:16.5pt;z-index:-15838208;mso-position-horizontal-relative:page;mso-position-vertical-relative:page" filled="f" stroked="f">
            <v:textbox inset="0,0,0,0">
              <w:txbxContent>
                <w:p w14:paraId="37AA4E69" w14:textId="77777777" w:rsidR="007D4B4B" w:rsidRDefault="0073461E">
                  <w:pPr>
                    <w:pStyle w:val="Plattetekst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37AA4E31">
          <v:shape id="_x0000_s1045" type="#_x0000_t202" style="position:absolute;margin-left:188.05pt;margin-top:732.25pt;width:112.3pt;height:16.5pt;z-index:-15837696;mso-position-horizontal-relative:page;mso-position-vertical-relative:page" filled="f" stroked="f">
            <v:textbox inset="0,0,0,0">
              <w:txbxContent>
                <w:p w14:paraId="37AA4E6A" w14:textId="77777777" w:rsidR="007D4B4B" w:rsidRDefault="0073461E">
                  <w:pPr>
                    <w:pStyle w:val="Plattetekst"/>
                  </w:pPr>
                  <w:r>
                    <w:rPr>
                      <w:w w:val="115"/>
                    </w:rPr>
                    <w:t>Rouge, Black on</w:t>
                  </w:r>
                  <w:r>
                    <w:rPr>
                      <w:spacing w:val="-2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Black</w:t>
                  </w:r>
                </w:p>
              </w:txbxContent>
            </v:textbox>
            <w10:wrap anchorx="page" anchory="page"/>
          </v:shape>
        </w:pict>
      </w:r>
      <w:r>
        <w:pict w14:anchorId="37AA4E32">
          <v:shape id="_x0000_s1044" type="#_x0000_t202" style="position:absolute;margin-left:114.2pt;margin-top:769.15pt;width:390.65pt;height:32.1pt;z-index:-15837184;mso-position-horizontal-relative:page;mso-position-vertical-relative:page" filled="f" stroked="f">
            <v:textbox inset="0,0,0,0">
              <w:txbxContent>
                <w:p w14:paraId="37AA4E6B" w14:textId="77777777" w:rsidR="007D4B4B" w:rsidRDefault="0073461E">
                  <w:pPr>
                    <w:spacing w:before="41"/>
                    <w:ind w:left="114" w:right="114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110"/>
                      <w:sz w:val="26"/>
                    </w:rPr>
                    <w:t>PRIX PUBLIC CONSEILLE (TTC) : 17 590€ (Rouge) / 17 790€ (Noir)</w:t>
                  </w:r>
                </w:p>
                <w:p w14:paraId="37AA4E6C" w14:textId="77777777" w:rsidR="007D4B4B" w:rsidRDefault="0073461E">
                  <w:pPr>
                    <w:spacing w:before="18"/>
                    <w:ind w:left="109" w:right="114"/>
                    <w:jc w:val="center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Transport et mise en route compris, carte grise en sus</w:t>
                  </w:r>
                </w:p>
              </w:txbxContent>
            </v:textbox>
            <w10:wrap anchorx="page" anchory="page"/>
          </v:shape>
        </w:pict>
      </w:r>
      <w:r>
        <w:pict w14:anchorId="37AA4E33">
          <v:shape id="_x0000_s1043" type="#_x0000_t202" style="position:absolute;margin-left:44.95pt;margin-top:153.6pt;width:501.6pt;height:12pt;z-index:-15836672;mso-position-horizontal-relative:page;mso-position-vertical-relative:page" filled="f" stroked="f">
            <v:textbox inset="0,0,0,0">
              <w:txbxContent>
                <w:p w14:paraId="37AA4E6D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34">
          <v:shape id="_x0000_s1042" type="#_x0000_t202" style="position:absolute;margin-left:44.95pt;margin-top:182.55pt;width:501.6pt;height:12pt;z-index:-15836160;mso-position-horizontal-relative:page;mso-position-vertical-relative:page" filled="f" stroked="f">
            <v:textbox inset="0,0,0,0">
              <w:txbxContent>
                <w:p w14:paraId="37AA4E6E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35">
          <v:shape id="_x0000_s1041" type="#_x0000_t202" style="position:absolute;margin-left:44.95pt;margin-top:212.2pt;width:501.6pt;height:12pt;z-index:-15835648;mso-position-horizontal-relative:page;mso-position-vertical-relative:page" filled="f" stroked="f">
            <v:textbox inset="0,0,0,0">
              <w:txbxContent>
                <w:p w14:paraId="37AA4E6F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36">
          <v:shape id="_x0000_s1040" type="#_x0000_t202" style="position:absolute;margin-left:44.95pt;margin-top:238.95pt;width:501.6pt;height:12pt;z-index:-15835136;mso-position-horizontal-relative:page;mso-position-vertical-relative:page" filled="f" stroked="f">
            <v:textbox inset="0,0,0,0">
              <w:txbxContent>
                <w:p w14:paraId="37AA4E70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37">
          <v:shape id="_x0000_s1039" type="#_x0000_t202" style="position:absolute;margin-left:44.95pt;margin-top:271.05pt;width:501.6pt;height:12pt;z-index:-15834624;mso-position-horizontal-relative:page;mso-position-vertical-relative:page" filled="f" stroked="f">
            <v:textbox inset="0,0,0,0">
              <w:txbxContent>
                <w:p w14:paraId="37AA4E71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38">
          <v:shape id="_x0000_s1038" type="#_x0000_t202" style="position:absolute;margin-left:44.95pt;margin-top:301pt;width:501.6pt;height:12pt;z-index:-15834112;mso-position-horizontal-relative:page;mso-position-vertical-relative:page" filled="f" stroked="f">
            <v:textbox inset="0,0,0,0">
              <w:txbxContent>
                <w:p w14:paraId="37AA4E72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39">
          <v:shape id="_x0000_s1037" type="#_x0000_t202" style="position:absolute;margin-left:44.95pt;margin-top:330.95pt;width:501.6pt;height:12pt;z-index:-15833600;mso-position-horizontal-relative:page;mso-position-vertical-relative:page" filled="f" stroked="f">
            <v:textbox inset="0,0,0,0">
              <w:txbxContent>
                <w:p w14:paraId="37AA4E73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3A">
          <v:shape id="_x0000_s1036" type="#_x0000_t202" style="position:absolute;margin-left:44.95pt;margin-top:375.75pt;width:501.6pt;height:12pt;z-index:-15833088;mso-position-horizontal-relative:page;mso-position-vertical-relative:page" filled="f" stroked="f">
            <v:textbox inset="0,0,0,0">
              <w:txbxContent>
                <w:p w14:paraId="37AA4E74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3B">
          <v:shape id="_x0000_s1035" type="#_x0000_t202" style="position:absolute;margin-left:44.95pt;margin-top:400.9pt;width:501.6pt;height:12pt;z-index:-15832576;mso-position-horizontal-relative:page;mso-position-vertical-relative:page" filled="f" stroked="f">
            <v:textbox inset="0,0,0,0">
              <w:txbxContent>
                <w:p w14:paraId="37AA4E75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3C">
          <v:shape id="_x0000_s1034" type="#_x0000_t202" style="position:absolute;margin-left:44.95pt;margin-top:430.7pt;width:501.6pt;height:12pt;z-index:-15832064;mso-position-horizontal-relative:page;mso-position-vertical-relative:page" filled="f" stroked="f">
            <v:textbox inset="0,0,0,0">
              <w:txbxContent>
                <w:p w14:paraId="37AA4E76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3D">
          <v:shape id="_x0000_s1033" type="#_x0000_t202" style="position:absolute;margin-left:44.95pt;margin-top:460.7pt;width:501.6pt;height:12pt;z-index:-15831552;mso-position-horizontal-relative:page;mso-position-vertical-relative:page" filled="f" stroked="f">
            <v:textbox inset="0,0,0,0">
              <w:txbxContent>
                <w:p w14:paraId="37AA4E77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3E">
          <v:shape id="_x0000_s1032" type="#_x0000_t202" style="position:absolute;margin-left:44.95pt;margin-top:488.4pt;width:501.6pt;height:12pt;z-index:-15831040;mso-position-horizontal-relative:page;mso-position-vertical-relative:page" filled="f" stroked="f">
            <v:textbox inset="0,0,0,0">
              <w:txbxContent>
                <w:p w14:paraId="37AA4E78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3F">
          <v:shape id="_x0000_s1031" type="#_x0000_t202" style="position:absolute;margin-left:46.35pt;margin-top:518.55pt;width:495pt;height:12pt;z-index:-15830528;mso-position-horizontal-relative:page;mso-position-vertical-relative:page" filled="f" stroked="f">
            <v:textbox inset="0,0,0,0">
              <w:txbxContent>
                <w:p w14:paraId="37AA4E79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40">
          <v:shape id="_x0000_s1030" type="#_x0000_t202" style="position:absolute;margin-left:44.95pt;margin-top:619.15pt;width:501.6pt;height:12pt;z-index:-15830016;mso-position-horizontal-relative:page;mso-position-vertical-relative:page" filled="f" stroked="f">
            <v:textbox inset="0,0,0,0">
              <w:txbxContent>
                <w:p w14:paraId="37AA4E7A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41">
          <v:shape id="_x0000_s1029" type="#_x0000_t202" style="position:absolute;margin-left:44.95pt;margin-top:663.25pt;width:501.6pt;height:12pt;z-index:-15829504;mso-position-horizontal-relative:page;mso-position-vertical-relative:page" filled="f" stroked="f">
            <v:textbox inset="0,0,0,0">
              <w:txbxContent>
                <w:p w14:paraId="37AA4E7B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42">
          <v:shape id="_x0000_s1028" type="#_x0000_t202" style="position:absolute;margin-left:44.95pt;margin-top:688.1pt;width:501.6pt;height:12pt;z-index:-15828992;mso-position-horizontal-relative:page;mso-position-vertical-relative:page" filled="f" stroked="f">
            <v:textbox inset="0,0,0,0">
              <w:txbxContent>
                <w:p w14:paraId="37AA4E7C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43">
          <v:shape id="_x0000_s1027" type="#_x0000_t202" style="position:absolute;margin-left:44.95pt;margin-top:714.35pt;width:501.6pt;height:12pt;z-index:-15828480;mso-position-horizontal-relative:page;mso-position-vertical-relative:page" filled="f" stroked="f">
            <v:textbox inset="0,0,0,0">
              <w:txbxContent>
                <w:p w14:paraId="37AA4E7D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A4E44">
          <v:shape id="_x0000_s1026" type="#_x0000_t202" style="position:absolute;margin-left:44.95pt;margin-top:740.15pt;width:501.6pt;height:12pt;z-index:-15827968;mso-position-horizontal-relative:page;mso-position-vertical-relative:page" filled="f" stroked="f">
            <v:textbox inset="0,0,0,0">
              <w:txbxContent>
                <w:p w14:paraId="37AA4E7E" w14:textId="77777777" w:rsidR="007D4B4B" w:rsidRDefault="007D4B4B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D4B4B">
      <w:type w:val="continuous"/>
      <w:pgSz w:w="11910" w:h="16840"/>
      <w:pgMar w:top="640" w:right="4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B4B"/>
    <w:rsid w:val="0073461E"/>
    <w:rsid w:val="007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37AA4DF8"/>
  <w15:docId w15:val="{2186B366-FE38-4BE2-BACA-DDEB2CE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9"/>
      <w:ind w:left="20"/>
    </w:pPr>
  </w:style>
  <w:style w:type="paragraph" w:styleId="Titel">
    <w:name w:val="Title"/>
    <w:basedOn w:val="Standaard"/>
    <w:uiPriority w:val="10"/>
    <w:qFormat/>
    <w:pPr>
      <w:spacing w:before="61"/>
      <w:ind w:left="20"/>
    </w:pPr>
    <w:rPr>
      <w:sz w:val="50"/>
      <w:szCs w:val="5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A529A-3F12-4A85-B302-E600ECDF6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11C693-0981-4765-BDD5-516E6161B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1F959-2E12-430D-B313-173FFBBB0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Pmarketing</dc:creator>
  <cp:lastModifiedBy>Thomas de Meûter</cp:lastModifiedBy>
  <cp:revision>2</cp:revision>
  <dcterms:created xsi:type="dcterms:W3CDTF">2020-10-08T14:11:00Z</dcterms:created>
  <dcterms:modified xsi:type="dcterms:W3CDTF">2020-10-12T08:56:00Z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