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97C8" w14:textId="32305CF5" w:rsidR="002029E3" w:rsidRDefault="00F26819">
      <w:pPr>
        <w:rPr>
          <w:sz w:val="2"/>
          <w:szCs w:val="2"/>
        </w:rPr>
      </w:pPr>
      <w:r>
        <w:pict w14:anchorId="165997DE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431.65pt;margin-top:42.85pt;width:106.5pt;height:34.75pt;z-index:-15855616;mso-position-horizontal-relative:page;mso-position-vertical-relative:page" filled="f" stroked="f">
            <v:textbox inset="0,0,0,0">
              <w:txbxContent>
                <w:p w14:paraId="16599815" w14:textId="77777777" w:rsidR="002029E3" w:rsidRPr="00F26819" w:rsidRDefault="00682E17">
                  <w:pPr>
                    <w:spacing w:before="34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proofErr w:type="spellStart"/>
                  <w:r w:rsidRPr="00F26819"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  <w:t>XDiavel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82E17">
        <w:rPr>
          <w:noProof/>
        </w:rPr>
        <w:drawing>
          <wp:anchor distT="0" distB="0" distL="0" distR="0" simplePos="0" relativeHeight="487451136" behindDoc="1" locked="0" layoutInCell="1" allowOverlap="1" wp14:anchorId="165997C9" wp14:editId="165997CA">
            <wp:simplePos x="0" y="0"/>
            <wp:positionH relativeFrom="page">
              <wp:posOffset>571500</wp:posOffset>
            </wp:positionH>
            <wp:positionV relativeFrom="page">
              <wp:posOffset>444842</wp:posOffset>
            </wp:positionV>
            <wp:extent cx="952499" cy="10001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00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65997CB">
          <v:line id="_x0000_s1098" style="position:absolute;z-index:-15864832;mso-position-horizontal-relative:page;mso-position-vertical-relative:page" from="41.2pt,158.55pt" to="541.35pt,158.55pt">
            <w10:wrap anchorx="page" anchory="page"/>
          </v:line>
        </w:pict>
      </w:r>
      <w:r>
        <w:pict w14:anchorId="165997CC">
          <v:line id="_x0000_s1097" style="position:absolute;z-index:-15864320;mso-position-horizontal-relative:page;mso-position-vertical-relative:page" from="41.2pt,249.15pt" to="541.35pt,249.15pt">
            <w10:wrap anchorx="page" anchory="page"/>
          </v:line>
        </w:pict>
      </w:r>
      <w:r>
        <w:pict w14:anchorId="165997CD">
          <v:line id="_x0000_s1096" style="position:absolute;z-index:-15863808;mso-position-horizontal-relative:page;mso-position-vertical-relative:page" from="41.2pt,276pt" to="541.35pt,276pt">
            <w10:wrap anchorx="page" anchory="page"/>
          </v:line>
        </w:pict>
      </w:r>
      <w:r>
        <w:pict w14:anchorId="165997CE">
          <v:line id="_x0000_s1095" style="position:absolute;z-index:-15863296;mso-position-horizontal-relative:page;mso-position-vertical-relative:page" from="41.2pt,353pt" to="541.35pt,353pt">
            <w10:wrap anchorx="page" anchory="page"/>
          </v:line>
        </w:pict>
      </w:r>
      <w:r>
        <w:pict w14:anchorId="165997CF">
          <v:line id="_x0000_s1094" style="position:absolute;z-index:-15862784;mso-position-horizontal-relative:page;mso-position-vertical-relative:page" from="41.2pt,192.15pt" to="541.35pt,192.15pt">
            <w10:wrap anchorx="page" anchory="page"/>
          </v:line>
        </w:pict>
      </w:r>
      <w:r>
        <w:pict w14:anchorId="165997D0">
          <v:line id="_x0000_s1093" style="position:absolute;z-index:-15862272;mso-position-horizontal-relative:page;mso-position-vertical-relative:page" from="41.2pt,217.15pt" to="541.35pt,217.15pt">
            <w10:wrap anchorx="page" anchory="page"/>
          </v:line>
        </w:pict>
      </w:r>
      <w:r>
        <w:pict w14:anchorId="165997D1">
          <v:line id="_x0000_s1092" style="position:absolute;z-index:-15861760;mso-position-horizontal-relative:page;mso-position-vertical-relative:page" from="41.2pt,394.35pt" to="541.35pt,394.35pt">
            <w10:wrap anchorx="page" anchory="page"/>
          </v:line>
        </w:pict>
      </w:r>
      <w:r>
        <w:pict w14:anchorId="165997D2">
          <v:line id="_x0000_s1091" style="position:absolute;z-index:-15861248;mso-position-horizontal-relative:page;mso-position-vertical-relative:page" from="41.2pt,448.9pt" to="541.35pt,448.9pt">
            <w10:wrap anchorx="page" anchory="page"/>
          </v:line>
        </w:pict>
      </w:r>
      <w:r>
        <w:pict w14:anchorId="165997D3">
          <v:line id="_x0000_s1090" style="position:absolute;z-index:-15860736;mso-position-horizontal-relative:page;mso-position-vertical-relative:page" from="41.2pt,324.8pt" to="541.35pt,324.8pt">
            <w10:wrap anchorx="page" anchory="page"/>
          </v:line>
        </w:pict>
      </w:r>
      <w:r>
        <w:pict w14:anchorId="165997D4">
          <v:line id="_x0000_s1089" style="position:absolute;z-index:-15860224;mso-position-horizontal-relative:page;mso-position-vertical-relative:page" from="41.2pt,477.4pt" to="541.35pt,477.4pt">
            <w10:wrap anchorx="page" anchory="page"/>
          </v:line>
        </w:pict>
      </w:r>
      <w:r>
        <w:pict w14:anchorId="165997D5">
          <v:line id="_x0000_s1088" style="position:absolute;z-index:-15859712;mso-position-horizontal-relative:page;mso-position-vertical-relative:page" from="41.2pt,508.75pt" to="541.35pt,508.75pt">
            <w10:wrap anchorx="page" anchory="page"/>
          </v:line>
        </w:pict>
      </w:r>
      <w:r>
        <w:pict w14:anchorId="165997D6">
          <v:line id="_x0000_s1087" style="position:absolute;z-index:-15859200;mso-position-horizontal-relative:page;mso-position-vertical-relative:page" from="41.2pt,539.9pt" to="541.35pt,539.9pt">
            <w10:wrap anchorx="page" anchory="page"/>
          </v:line>
        </w:pict>
      </w:r>
      <w:r>
        <w:pict w14:anchorId="165997D7">
          <v:line id="_x0000_s1086" style="position:absolute;z-index:-15858688;mso-position-horizontal-relative:page;mso-position-vertical-relative:page" from="46.35pt,566.8pt" to="541.35pt,566.8pt">
            <w10:wrap anchorx="page" anchory="page"/>
          </v:line>
        </w:pict>
      </w:r>
      <w:r>
        <w:pict w14:anchorId="165997D8">
          <v:line id="_x0000_s1085" style="position:absolute;z-index:-15858176;mso-position-horizontal-relative:page;mso-position-vertical-relative:page" from="41.2pt,709.15pt" to="541.35pt,709.15pt">
            <w10:wrap anchorx="page" anchory="page"/>
          </v:line>
        </w:pict>
      </w:r>
      <w:r>
        <w:pict w14:anchorId="165997D9">
          <v:line id="_x0000_s1084" style="position:absolute;z-index:-15857664;mso-position-horizontal-relative:page;mso-position-vertical-relative:page" from="41.2pt,765.95pt" to="541.35pt,765.95pt">
            <w10:wrap anchorx="page" anchory="page"/>
          </v:line>
        </w:pict>
      </w:r>
      <w:r>
        <w:pict w14:anchorId="165997DA">
          <v:line id="_x0000_s1083" style="position:absolute;z-index:-15857152;mso-position-horizontal-relative:page;mso-position-vertical-relative:page" from="41.2pt,740.2pt" to="541.35pt,740.2pt">
            <w10:wrap anchorx="page" anchory="page"/>
          </v:line>
        </w:pict>
      </w:r>
      <w:r>
        <w:pict w14:anchorId="165997DB">
          <v:line id="_x0000_s1082" style="position:absolute;z-index:-15856640;mso-position-horizontal-relative:page;mso-position-vertical-relative:page" from="46.35pt,637pt" to="546.5pt,637pt">
            <w10:wrap anchorx="page" anchory="page"/>
          </v:line>
        </w:pict>
      </w:r>
      <w:r>
        <w:pict w14:anchorId="165997DC">
          <v:line id="_x0000_s1081" style="position:absolute;z-index:-15856128;mso-position-horizontal-relative:page;mso-position-vertical-relative:page" from="45pt,683.9pt" to="545.15pt,683.9pt">
            <w10:wrap anchorx="page" anchory="page"/>
          </v:line>
        </w:pict>
      </w:r>
      <w:r>
        <w:pict w14:anchorId="165997DF">
          <v:shape id="_x0000_s1079" type="#_x0000_t202" style="position:absolute;margin-left:44pt;margin-top:141.65pt;width:370.2pt;height:16.5pt;z-index:-15855104;mso-position-horizontal-relative:page;mso-position-vertical-relative:page" filled="f" stroked="f">
            <v:textbox inset="0,0,0,0">
              <w:txbxContent>
                <w:p w14:paraId="16599816" w14:textId="77777777" w:rsidR="002029E3" w:rsidRDefault="00682E17">
                  <w:pPr>
                    <w:spacing w:before="39"/>
                    <w:ind w:left="20"/>
                    <w:rPr>
                      <w:b/>
                    </w:rPr>
                  </w:pPr>
                  <w:bookmarkStart w:id="0" w:name="Bicylindre_en_L_avec_distribution_desmod"/>
                  <w:bookmarkEnd w:id="0"/>
                  <w:r>
                    <w:rPr>
                      <w:b/>
                      <w:w w:val="110"/>
                    </w:rPr>
                    <w:t>Bicylindre en L avec distribution desmodromique à calage variable (DVT)</w:t>
                  </w:r>
                </w:p>
              </w:txbxContent>
            </v:textbox>
            <w10:wrap anchorx="page" anchory="page"/>
          </v:shape>
        </w:pict>
      </w:r>
      <w:r>
        <w:pict w14:anchorId="165997E0">
          <v:shape id="_x0000_s1078" type="#_x0000_t202" style="position:absolute;margin-left:44pt;margin-top:170.45pt;width:63.35pt;height:16.5pt;z-index:-15854592;mso-position-horizontal-relative:page;mso-position-vertical-relative:page" filled="f" stroked="f">
            <v:textbox inset="0,0,0,0">
              <w:txbxContent>
                <w:p w14:paraId="16599817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CYLINDREE</w:t>
                  </w:r>
                </w:p>
              </w:txbxContent>
            </v:textbox>
            <w10:wrap anchorx="page" anchory="page"/>
          </v:shape>
        </w:pict>
      </w:r>
      <w:r>
        <w:pict w14:anchorId="165997E1">
          <v:shape id="_x0000_s1077" type="#_x0000_t202" style="position:absolute;margin-left:192.8pt;margin-top:170.45pt;width:40.2pt;height:16.5pt;z-index:-15854080;mso-position-horizontal-relative:page;mso-position-vertical-relative:page" filled="f" stroked="f">
            <v:textbox inset="0,0,0,0">
              <w:txbxContent>
                <w:p w14:paraId="16599818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</w:rPr>
                    <w:t>1 262 cc</w:t>
                  </w:r>
                </w:p>
              </w:txbxContent>
            </v:textbox>
            <w10:wrap anchorx="page" anchory="page"/>
          </v:shape>
        </w:pict>
      </w:r>
      <w:r>
        <w:pict w14:anchorId="165997E2">
          <v:shape id="_x0000_s1076" type="#_x0000_t202" style="position:absolute;margin-left:44pt;margin-top:199.35pt;width:62.9pt;height:16.5pt;z-index:-15853568;mso-position-horizontal-relative:page;mso-position-vertical-relative:page" filled="f" stroked="f">
            <v:textbox inset="0,0,0,0">
              <w:txbxContent>
                <w:p w14:paraId="16599819" w14:textId="77777777" w:rsidR="002029E3" w:rsidRDefault="00682E17">
                  <w:pPr>
                    <w:pStyle w:val="Plattetekst"/>
                  </w:pPr>
                  <w:r>
                    <w:rPr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165997E3">
          <v:shape id="_x0000_s1075" type="#_x0000_t202" style="position:absolute;margin-left:192.8pt;margin-top:199.35pt;width:106.1pt;height:16.5pt;z-index:-15853056;mso-position-horizontal-relative:page;mso-position-vertical-relative:page" filled="f" stroked="f">
            <v:textbox inset="0,0,0,0">
              <w:txbxContent>
                <w:p w14:paraId="1659981A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152 cv à 9 500 tr/min</w:t>
                  </w:r>
                </w:p>
              </w:txbxContent>
            </v:textbox>
            <w10:wrap anchorx="page" anchory="page"/>
          </v:shape>
        </w:pict>
      </w:r>
      <w:r>
        <w:pict w14:anchorId="165997E4">
          <v:shape id="_x0000_s1074" type="#_x0000_t202" style="position:absolute;margin-left:44pt;margin-top:228.15pt;width:45.35pt;height:16.5pt;z-index:-15852544;mso-position-horizontal-relative:page;mso-position-vertical-relative:page" filled="f" stroked="f">
            <v:textbox inset="0,0,0,0">
              <w:txbxContent>
                <w:p w14:paraId="1659981B" w14:textId="77777777" w:rsidR="002029E3" w:rsidRDefault="00682E17">
                  <w:pPr>
                    <w:pStyle w:val="Plattetekst"/>
                  </w:pPr>
                  <w:r>
                    <w:rPr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165997E5">
          <v:shape id="_x0000_s1073" type="#_x0000_t202" style="position:absolute;margin-left:192.8pt;margin-top:228.15pt;width:125.55pt;height:16.5pt;z-index:-15852032;mso-position-horizontal-relative:page;mso-position-vertical-relative:page" filled="f" stroked="f">
            <v:textbox inset="0,0,0,0">
              <w:txbxContent>
                <w:p w14:paraId="1659981C" w14:textId="77777777" w:rsidR="002029E3" w:rsidRDefault="00682E17">
                  <w:pPr>
                    <w:pStyle w:val="Plattetekst"/>
                  </w:pPr>
                  <w:r>
                    <w:rPr>
                      <w:w w:val="110"/>
                    </w:rPr>
                    <w:t>12,8 kg/m à 5 000 tr/min</w:t>
                  </w:r>
                </w:p>
              </w:txbxContent>
            </v:textbox>
            <w10:wrap anchorx="page" anchory="page"/>
          </v:shape>
        </w:pict>
      </w:r>
      <w:r>
        <w:pict w14:anchorId="165997E6">
          <v:shape id="_x0000_s1072" type="#_x0000_t202" style="position:absolute;margin-left:44pt;margin-top:257.05pt;width:126.95pt;height:16.5pt;z-index:-15851520;mso-position-horizontal-relative:page;mso-position-vertical-relative:page" filled="f" stroked="f">
            <v:textbox inset="0,0,0,0">
              <w:txbxContent>
                <w:p w14:paraId="1659981D" w14:textId="77777777" w:rsidR="002029E3" w:rsidRDefault="00682E17">
                  <w:pPr>
                    <w:pStyle w:val="Plattetekst"/>
                  </w:pPr>
                  <w:r>
                    <w:rPr>
                      <w:w w:val="120"/>
                    </w:rPr>
                    <w:t>TRANSMISSION FINALE</w:t>
                  </w:r>
                </w:p>
              </w:txbxContent>
            </v:textbox>
            <w10:wrap anchorx="page" anchory="page"/>
          </v:shape>
        </w:pict>
      </w:r>
      <w:r>
        <w:pict w14:anchorId="165997E7">
          <v:shape id="_x0000_s1071" type="#_x0000_t202" style="position:absolute;margin-left:191.7pt;margin-top:257.05pt;width:61.35pt;height:16.5pt;z-index:-15851008;mso-position-horizontal-relative:page;mso-position-vertical-relative:page" filled="f" stroked="f">
            <v:textbox inset="0,0,0,0">
              <w:txbxContent>
                <w:p w14:paraId="1659981E" w14:textId="77777777" w:rsidR="002029E3" w:rsidRDefault="00682E17">
                  <w:pPr>
                    <w:pStyle w:val="Plattetekst"/>
                  </w:pPr>
                  <w:r>
                    <w:rPr>
                      <w:w w:val="110"/>
                    </w:rPr>
                    <w:t>Par</w:t>
                  </w:r>
                  <w:r>
                    <w:rPr>
                      <w:spacing w:val="-1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courroie</w:t>
                  </w:r>
                </w:p>
              </w:txbxContent>
            </v:textbox>
            <w10:wrap anchorx="page" anchory="page"/>
          </v:shape>
        </w:pict>
      </w:r>
      <w:r>
        <w:pict w14:anchorId="165997E8">
          <v:shape id="_x0000_s1070" type="#_x0000_t202" style="position:absolute;margin-left:44pt;margin-top:285.95pt;width:70.2pt;height:16.5pt;z-index:-15850496;mso-position-horizontal-relative:page;mso-position-vertical-relative:page" filled="f" stroked="f">
            <v:textbox inset="0,0,0,0">
              <w:txbxContent>
                <w:p w14:paraId="1659981F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>
        <w:pict w14:anchorId="165997E9">
          <v:shape id="_x0000_s1069" type="#_x0000_t202" style="position:absolute;margin-left:192.8pt;margin-top:285.95pt;width:349.45pt;height:30.9pt;z-index:-15849984;mso-position-horizontal-relative:page;mso-position-vertical-relative:page" filled="f" stroked="f">
            <v:textbox inset="0,0,0,0">
              <w:txbxContent>
                <w:p w14:paraId="16599820" w14:textId="77777777" w:rsidR="002029E3" w:rsidRDefault="00682E17">
                  <w:pPr>
                    <w:pStyle w:val="Plattetekst"/>
                    <w:spacing w:line="256" w:lineRule="auto"/>
                  </w:pPr>
                  <w:r>
                    <w:rPr>
                      <w:color w:val="221F1F"/>
                      <w:w w:val="110"/>
                    </w:rPr>
                    <w:t>Multidisques à bain d'huile avec système d'assistance et d'</w:t>
                  </w:r>
                  <w:proofErr w:type="spellStart"/>
                  <w:r>
                    <w:rPr>
                      <w:color w:val="221F1F"/>
                      <w:w w:val="110"/>
                    </w:rPr>
                    <w:t>antidribble</w:t>
                  </w:r>
                  <w:proofErr w:type="spellEnd"/>
                  <w:r>
                    <w:rPr>
                      <w:color w:val="221F1F"/>
                      <w:w w:val="110"/>
                    </w:rPr>
                    <w:t>, et commande hydraulique</w:t>
                  </w:r>
                </w:p>
              </w:txbxContent>
            </v:textbox>
            <w10:wrap anchorx="page" anchory="page"/>
          </v:shape>
        </w:pict>
      </w:r>
      <w:r>
        <w:pict w14:anchorId="165997EA">
          <v:shape id="_x0000_s1068" type="#_x0000_t202" style="position:absolute;margin-left:43.95pt;margin-top:329.15pt;width:111.5pt;height:16.5pt;z-index:-15849472;mso-position-horizontal-relative:page;mso-position-vertical-relative:page" filled="f" stroked="f">
            <v:textbox inset="0,0,0,0">
              <w:txbxContent>
                <w:p w14:paraId="16599821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165997EB">
          <v:shape id="_x0000_s1067" type="#_x0000_t202" style="position:absolute;margin-left:192.75pt;margin-top:329.15pt;width:206.05pt;height:16.5pt;z-index:-15848960;mso-position-horizontal-relative:page;mso-position-vertical-relative:page" filled="f" stroked="f">
            <v:textbox inset="0,0,0,0">
              <w:txbxContent>
                <w:p w14:paraId="16599822" w14:textId="77777777" w:rsidR="002029E3" w:rsidRDefault="00682E17">
                  <w:pPr>
                    <w:pStyle w:val="Plattetekst"/>
                  </w:pPr>
                  <w:r>
                    <w:rPr>
                      <w:w w:val="110"/>
                    </w:rPr>
                    <w:t>Fourche ajustable de 50 mm de diamètre</w:t>
                  </w:r>
                </w:p>
              </w:txbxContent>
            </v:textbox>
            <w10:wrap anchorx="page" anchory="page"/>
          </v:shape>
        </w:pict>
      </w:r>
      <w:r>
        <w:pict w14:anchorId="165997EC">
          <v:shape id="_x0000_s1066" type="#_x0000_t202" style="position:absolute;margin-left:43.95pt;margin-top:358.05pt;width:74.55pt;height:16.5pt;z-index:-15848448;mso-position-horizontal-relative:page;mso-position-vertical-relative:page" filled="f" stroked="f">
            <v:textbox inset="0,0,0,0">
              <w:txbxContent>
                <w:p w14:paraId="16599823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>
        <w:pict w14:anchorId="165997ED">
          <v:shape id="_x0000_s1065" type="#_x0000_t202" style="position:absolute;margin-left:192.75pt;margin-top:358.05pt;width:312.95pt;height:30.9pt;z-index:-15847936;mso-position-horizontal-relative:page;mso-position-vertical-relative:page" filled="f" stroked="f">
            <v:textbox inset="0,0,0,0">
              <w:txbxContent>
                <w:p w14:paraId="16599824" w14:textId="77777777" w:rsidR="002029E3" w:rsidRDefault="00682E17">
                  <w:pPr>
                    <w:pStyle w:val="Plattetekst"/>
                    <w:spacing w:line="256" w:lineRule="auto"/>
                    <w:ind w:right="13" w:hanging="1"/>
                  </w:pPr>
                  <w:r>
                    <w:rPr>
                      <w:color w:val="221F1F"/>
                      <w:w w:val="115"/>
                    </w:rPr>
                    <w:t>2</w:t>
                  </w:r>
                  <w:r>
                    <w:rPr>
                      <w:color w:val="221F1F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disques</w:t>
                  </w:r>
                  <w:r>
                    <w:rPr>
                      <w:color w:val="221F1F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semi-flottant</w:t>
                  </w:r>
                  <w:r>
                    <w:rPr>
                      <w:color w:val="221F1F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de</w:t>
                  </w:r>
                  <w:r>
                    <w:rPr>
                      <w:color w:val="221F1F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320</w:t>
                  </w:r>
                  <w:r>
                    <w:rPr>
                      <w:color w:val="221F1F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mm,</w:t>
                  </w:r>
                  <w:r>
                    <w:rPr>
                      <w:color w:val="221F1F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étriers</w:t>
                  </w:r>
                  <w:r>
                    <w:rPr>
                      <w:color w:val="221F1F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à</w:t>
                  </w:r>
                  <w:r>
                    <w:rPr>
                      <w:color w:val="221F1F"/>
                      <w:spacing w:val="-19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4</w:t>
                  </w:r>
                  <w:r>
                    <w:rPr>
                      <w:color w:val="221F1F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pistons</w:t>
                  </w:r>
                  <w:r>
                    <w:rPr>
                      <w:color w:val="221F1F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Brembo monobloc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à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fixation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radiale.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ABS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de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courbe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Bosch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de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série</w:t>
                  </w:r>
                </w:p>
              </w:txbxContent>
            </v:textbox>
            <w10:wrap anchorx="page" anchory="page"/>
          </v:shape>
        </w:pict>
      </w:r>
      <w:r>
        <w:pict w14:anchorId="165997EE">
          <v:shape id="_x0000_s1064" type="#_x0000_t202" style="position:absolute;margin-left:43.95pt;margin-top:401.4pt;width:122.15pt;height:16.5pt;z-index:-15847424;mso-position-horizontal-relative:page;mso-position-vertical-relative:page" filled="f" stroked="f">
            <v:textbox inset="0,0,0,0">
              <w:txbxContent>
                <w:p w14:paraId="16599825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6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>
        <w:pict w14:anchorId="165997EF">
          <v:shape id="_x0000_s1063" type="#_x0000_t202" style="position:absolute;margin-left:192.75pt;margin-top:401.4pt;width:353.05pt;height:45.3pt;z-index:-15846912;mso-position-horizontal-relative:page;mso-position-vertical-relative:page" filled="f" stroked="f">
            <v:textbox inset="0,0,0,0">
              <w:txbxContent>
                <w:p w14:paraId="16599826" w14:textId="77777777" w:rsidR="002029E3" w:rsidRDefault="00682E17">
                  <w:pPr>
                    <w:pStyle w:val="Plattetekst"/>
                    <w:spacing w:line="256" w:lineRule="auto"/>
                  </w:pPr>
                  <w:r>
                    <w:rPr>
                      <w:color w:val="221F1F"/>
                      <w:w w:val="110"/>
                    </w:rPr>
                    <w:t xml:space="preserve">Mono-amortisseur entièrement réglable. Ajustement de la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pré-charge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et de la détente avec bombonne séparée. Mono-bras oscillant renforcé avec un treillis tubulaire en acier</w:t>
                  </w:r>
                </w:p>
              </w:txbxContent>
            </v:textbox>
            <w10:wrap anchorx="page" anchory="page"/>
          </v:shape>
        </w:pict>
      </w:r>
      <w:r>
        <w:pict w14:anchorId="165997F0">
          <v:shape id="_x0000_s1062" type="#_x0000_t202" style="position:absolute;margin-left:43.95pt;margin-top:459.1pt;width:39.35pt;height:16.5pt;z-index:-15846400;mso-position-horizontal-relative:page;mso-position-vertical-relative:page" filled="f" stroked="f">
            <v:textbox inset="0,0,0,0">
              <w:txbxContent>
                <w:p w14:paraId="16599827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ROUES</w:t>
                  </w:r>
                </w:p>
              </w:txbxContent>
            </v:textbox>
            <w10:wrap anchorx="page" anchory="page"/>
          </v:shape>
        </w:pict>
      </w:r>
      <w:r>
        <w:pict w14:anchorId="165997F1">
          <v:shape id="_x0000_s1061" type="#_x0000_t202" style="position:absolute;margin-left:191.95pt;margin-top:459.1pt;width:298.3pt;height:16.5pt;z-index:-15845888;mso-position-horizontal-relative:page;mso-position-vertical-relative:page" filled="f" stroked="f">
            <v:textbox inset="0,0,0,0">
              <w:txbxContent>
                <w:p w14:paraId="16599828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Jantes en alliage léger, Pneumatiques Pirelli Diablo Rosso 2</w:t>
                  </w:r>
                </w:p>
              </w:txbxContent>
            </v:textbox>
            <w10:wrap anchorx="page" anchory="page"/>
          </v:shape>
        </w:pict>
      </w:r>
      <w:r>
        <w:pict w14:anchorId="165997F2">
          <v:shape id="_x0000_s1060" type="#_x0000_t202" style="position:absolute;margin-left:44pt;margin-top:487.9pt;width:63.95pt;height:16.5pt;z-index:-15845376;mso-position-horizontal-relative:page;mso-position-vertical-relative:page" filled="f" stroked="f">
            <v:textbox inset="0,0,0,0">
              <w:txbxContent>
                <w:p w14:paraId="16599829" w14:textId="77777777" w:rsidR="002029E3" w:rsidRDefault="00682E17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165997F3">
          <v:shape id="_x0000_s1059" type="#_x0000_t202" style="position:absolute;margin-left:194.25pt;margin-top:487.9pt;width:22.1pt;height:16.5pt;z-index:-15844864;mso-position-horizontal-relative:page;mso-position-vertical-relative:page" filled="f" stroked="f">
            <v:textbox inset="0,0,0,0">
              <w:txbxContent>
                <w:p w14:paraId="1659982A" w14:textId="77777777" w:rsidR="002029E3" w:rsidRDefault="00682E17">
                  <w:pPr>
                    <w:pStyle w:val="Plattetekst"/>
                  </w:pPr>
                  <w:r>
                    <w:rPr>
                      <w:w w:val="115"/>
                    </w:rPr>
                    <w:t>18 L</w:t>
                  </w:r>
                </w:p>
              </w:txbxContent>
            </v:textbox>
            <w10:wrap anchorx="page" anchory="page"/>
          </v:shape>
        </w:pict>
      </w:r>
      <w:r>
        <w:pict w14:anchorId="165997F4">
          <v:shape id="_x0000_s1058" type="#_x0000_t202" style="position:absolute;margin-left:44pt;margin-top:516.8pt;width:108.85pt;height:16.5pt;z-index:-15844352;mso-position-horizontal-relative:page;mso-position-vertical-relative:page" filled="f" stroked="f">
            <v:textbox inset="0,0,0,0">
              <w:txbxContent>
                <w:p w14:paraId="1659982B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HAUTEUR DE SELLE</w:t>
                  </w:r>
                </w:p>
              </w:txbxContent>
            </v:textbox>
            <w10:wrap anchorx="page" anchory="page"/>
          </v:shape>
        </w:pict>
      </w:r>
      <w:r>
        <w:pict w14:anchorId="165997F5">
          <v:shape id="_x0000_s1057" type="#_x0000_t202" style="position:absolute;margin-left:192.8pt;margin-top:516.8pt;width:42.05pt;height:16.5pt;z-index:-15843840;mso-position-horizontal-relative:page;mso-position-vertical-relative:page" filled="f" stroked="f">
            <v:textbox inset="0,0,0,0">
              <w:txbxContent>
                <w:p w14:paraId="1659982C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755 mm</w:t>
                  </w:r>
                </w:p>
              </w:txbxContent>
            </v:textbox>
            <w10:wrap anchorx="page" anchory="page"/>
          </v:shape>
        </w:pict>
      </w:r>
      <w:r>
        <w:pict w14:anchorId="165997F6">
          <v:shape id="_x0000_s1056" type="#_x0000_t202" style="position:absolute;margin-left:44pt;margin-top:545.6pt;width:35.1pt;height:16.5pt;z-index:-15843328;mso-position-horizontal-relative:page;mso-position-vertical-relative:page" filled="f" stroked="f">
            <v:textbox inset="0,0,0,0">
              <w:txbxContent>
                <w:p w14:paraId="1659982D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</w:t>
                  </w:r>
                </w:p>
              </w:txbxContent>
            </v:textbox>
            <w10:wrap anchorx="page" anchory="page"/>
          </v:shape>
        </w:pict>
      </w:r>
      <w:r>
        <w:pict w14:anchorId="165997F7">
          <v:shape id="_x0000_s1055" type="#_x0000_t202" style="position:absolute;margin-left:192.8pt;margin-top:545.6pt;width:218.35pt;height:16.5pt;z-index:-15842816;mso-position-horizontal-relative:page;mso-position-vertical-relative:page" filled="f" stroked="f">
            <v:textbox inset="0,0,0,0">
              <w:txbxContent>
                <w:p w14:paraId="1659982E" w14:textId="77777777" w:rsidR="002029E3" w:rsidRDefault="00682E17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A sec : 220 kg / En ordre de marche : 247 kg</w:t>
                  </w:r>
                </w:p>
              </w:txbxContent>
            </v:textbox>
            <w10:wrap anchorx="page" anchory="page"/>
          </v:shape>
        </w:pict>
      </w:r>
      <w:r>
        <w:pict w14:anchorId="165997F8">
          <v:shape id="_x0000_s1054" type="#_x0000_t202" style="position:absolute;margin-left:44pt;margin-top:574.5pt;width:127pt;height:16.5pt;z-index:-15842304;mso-position-horizontal-relative:page;mso-position-vertical-relative:page" filled="f" stroked="f">
            <v:textbox inset="0,0,0,0">
              <w:txbxContent>
                <w:p w14:paraId="1659982F" w14:textId="77777777" w:rsidR="002029E3" w:rsidRDefault="00682E17">
                  <w:pPr>
                    <w:pStyle w:val="Plattetekst"/>
                  </w:pPr>
                  <w:r>
                    <w:rPr>
                      <w:w w:val="125"/>
                    </w:rPr>
                    <w:t>EQUIPEMENT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SÉRIE</w:t>
                  </w:r>
                </w:p>
              </w:txbxContent>
            </v:textbox>
            <w10:wrap anchorx="page" anchory="page"/>
          </v:shape>
        </w:pict>
      </w:r>
      <w:r>
        <w:pict w14:anchorId="165997F9">
          <v:shape id="_x0000_s1053" type="#_x0000_t202" style="position:absolute;margin-left:192.5pt;margin-top:574.5pt;width:357.65pt;height:59.8pt;z-index:-15841792;mso-position-horizontal-relative:page;mso-position-vertical-relative:page" filled="f" stroked="f">
            <v:textbox inset="0,0,0,0">
              <w:txbxContent>
                <w:p w14:paraId="16599830" w14:textId="77777777" w:rsidR="002029E3" w:rsidRDefault="00682E17">
                  <w:pPr>
                    <w:pStyle w:val="Plattetekst"/>
                    <w:spacing w:line="259" w:lineRule="auto"/>
                    <w:ind w:right="17"/>
                    <w:jc w:val="both"/>
                  </w:pPr>
                  <w:r>
                    <w:rPr>
                      <w:w w:val="120"/>
                    </w:rPr>
                    <w:t>Modes</w:t>
                  </w:r>
                  <w:r>
                    <w:rPr>
                      <w:spacing w:val="-2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de</w:t>
                  </w:r>
                  <w:r>
                    <w:rPr>
                      <w:spacing w:val="-2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Conduite</w:t>
                  </w:r>
                  <w:r>
                    <w:rPr>
                      <w:spacing w:val="-2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-</w:t>
                  </w:r>
                  <w:r>
                    <w:rPr>
                      <w:spacing w:val="-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Ducati</w:t>
                  </w:r>
                  <w:r>
                    <w:rPr>
                      <w:spacing w:val="-27"/>
                      <w:w w:val="120"/>
                    </w:rPr>
                    <w:t xml:space="preserve"> </w:t>
                  </w:r>
                  <w:proofErr w:type="spellStart"/>
                  <w:r>
                    <w:rPr>
                      <w:w w:val="120"/>
                    </w:rPr>
                    <w:t>Safety</w:t>
                  </w:r>
                  <w:proofErr w:type="spellEnd"/>
                  <w:r>
                    <w:rPr>
                      <w:spacing w:val="-2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Pack</w:t>
                  </w:r>
                  <w:r>
                    <w:rPr>
                      <w:spacing w:val="-2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(ABS</w:t>
                  </w:r>
                  <w:r>
                    <w:rPr>
                      <w:spacing w:val="-2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de</w:t>
                  </w:r>
                  <w:r>
                    <w:rPr>
                      <w:spacing w:val="-2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courbe</w:t>
                  </w:r>
                  <w:r>
                    <w:rPr>
                      <w:spacing w:val="-2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Bosch</w:t>
                  </w:r>
                  <w:r>
                    <w:rPr>
                      <w:spacing w:val="-25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+</w:t>
                  </w:r>
                  <w:r>
                    <w:rPr>
                      <w:spacing w:val="-2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anti- patinage)</w:t>
                  </w:r>
                  <w:r>
                    <w:rPr>
                      <w:spacing w:val="-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-</w:t>
                  </w:r>
                  <w:r>
                    <w:rPr>
                      <w:spacing w:val="-8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Assistance</w:t>
                  </w:r>
                  <w:r>
                    <w:rPr>
                      <w:spacing w:val="-9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au</w:t>
                  </w:r>
                  <w:r>
                    <w:rPr>
                      <w:spacing w:val="-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départ</w:t>
                  </w:r>
                  <w:r>
                    <w:rPr>
                      <w:spacing w:val="-9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arrêté</w:t>
                  </w:r>
                  <w:r>
                    <w:rPr>
                      <w:spacing w:val="-9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Ducati</w:t>
                  </w:r>
                  <w:r>
                    <w:rPr>
                      <w:spacing w:val="-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Power</w:t>
                  </w:r>
                  <w:r>
                    <w:rPr>
                      <w:spacing w:val="-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Launch</w:t>
                  </w:r>
                  <w:r>
                    <w:rPr>
                      <w:spacing w:val="-7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(DPL), Régulateur de vitesse - Hands-free - Feu avant entièrement à LED</w:t>
                  </w:r>
                  <w:r>
                    <w:rPr>
                      <w:spacing w:val="-36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- Commodos</w:t>
                  </w:r>
                  <w:r>
                    <w:rPr>
                      <w:spacing w:val="-8"/>
                      <w:w w:val="120"/>
                    </w:rPr>
                    <w:t xml:space="preserve"> </w:t>
                  </w:r>
                  <w:r>
                    <w:rPr>
                      <w:w w:val="120"/>
                    </w:rPr>
                    <w:t>rétro-éclairés.</w:t>
                  </w:r>
                </w:p>
              </w:txbxContent>
            </v:textbox>
            <w10:wrap anchorx="page" anchory="page"/>
          </v:shape>
        </w:pict>
      </w:r>
      <w:r>
        <w:pict w14:anchorId="165997FA">
          <v:shape id="_x0000_s1052" type="#_x0000_t202" style="position:absolute;margin-left:44pt;margin-top:646.7pt;width:64.3pt;height:16.5pt;z-index:-15841280;mso-position-horizontal-relative:page;mso-position-vertical-relative:page" filled="f" stroked="f">
            <v:textbox inset="0,0,0,0">
              <w:txbxContent>
                <w:p w14:paraId="16599831" w14:textId="77777777" w:rsidR="002029E3" w:rsidRDefault="00682E17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165997FB">
          <v:shape id="_x0000_s1051" type="#_x0000_t202" style="position:absolute;margin-left:191.4pt;margin-top:646.7pt;width:210.95pt;height:31.05pt;z-index:-15840768;mso-position-horizontal-relative:page;mso-position-vertical-relative:page" filled="f" stroked="f">
            <v:textbox inset="0,0,0,0">
              <w:txbxContent>
                <w:p w14:paraId="16599832" w14:textId="77777777" w:rsidR="002029E3" w:rsidRDefault="00682E17">
                  <w:pPr>
                    <w:pStyle w:val="Plattetekst"/>
                    <w:spacing w:line="259" w:lineRule="auto"/>
                    <w:ind w:left="43" w:hanging="24"/>
                  </w:pPr>
                  <w:r>
                    <w:rPr>
                      <w:w w:val="110"/>
                    </w:rPr>
                    <w:t>Révision simple : 15 000 km ou 12 mois Contrôle du jeu aux soupapes : 30 000 km</w:t>
                  </w:r>
                </w:p>
              </w:txbxContent>
            </v:textbox>
            <w10:wrap anchorx="page" anchory="page"/>
          </v:shape>
        </w:pict>
      </w:r>
      <w:r>
        <w:pict w14:anchorId="165997FC">
          <v:shape id="_x0000_s1050" type="#_x0000_t202" style="position:absolute;margin-left:44pt;margin-top:689.45pt;width:57.25pt;height:16.5pt;z-index:-15840256;mso-position-horizontal-relative:page;mso-position-vertical-relative:page" filled="f" stroked="f">
            <v:textbox inset="0,0,0,0">
              <w:txbxContent>
                <w:p w14:paraId="16599833" w14:textId="77777777" w:rsidR="002029E3" w:rsidRDefault="00682E17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165997FD">
          <v:shape id="_x0000_s1049" type="#_x0000_t202" style="position:absolute;margin-left:191.35pt;margin-top:689.45pt;width:142.6pt;height:16.5pt;z-index:-15839744;mso-position-horizontal-relative:page;mso-position-vertical-relative:page" filled="f" stroked="f">
            <v:textbox inset="0,0,0,0">
              <w:txbxContent>
                <w:p w14:paraId="16599834" w14:textId="77777777" w:rsidR="002029E3" w:rsidRDefault="00682E17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165997FE">
          <v:shape id="_x0000_s1048" type="#_x0000_t202" style="position:absolute;margin-left:44pt;margin-top:718.25pt;width:49.1pt;height:16.5pt;z-index:-15839232;mso-position-horizontal-relative:page;mso-position-vertical-relative:page" filled="f" stroked="f">
            <v:textbox inset="0,0,0,0">
              <w:txbxContent>
                <w:p w14:paraId="16599835" w14:textId="77777777" w:rsidR="002029E3" w:rsidRDefault="00682E17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165997FF">
          <v:shape id="_x0000_s1047" type="#_x0000_t202" style="position:absolute;margin-left:192.8pt;margin-top:718.25pt;width:133.6pt;height:16.5pt;z-index:-15838720;mso-position-horizontal-relative:page;mso-position-vertical-relative:page" filled="f" stroked="f">
            <v:textbox inset="0,0,0,0">
              <w:txbxContent>
                <w:p w14:paraId="16599836" w14:textId="77777777" w:rsidR="002029E3" w:rsidRDefault="00682E17">
                  <w:pPr>
                    <w:pStyle w:val="Plattetekst"/>
                  </w:pPr>
                  <w:r>
                    <w:rPr>
                      <w:w w:val="110"/>
                    </w:rPr>
                    <w:t xml:space="preserve">Matt </w:t>
                  </w:r>
                  <w:proofErr w:type="spellStart"/>
                  <w:r>
                    <w:rPr>
                      <w:w w:val="110"/>
                    </w:rPr>
                    <w:t>Liquid</w:t>
                  </w:r>
                  <w:proofErr w:type="spellEnd"/>
                  <w:r>
                    <w:rPr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w w:val="110"/>
                    </w:rPr>
                    <w:t>Concrete</w:t>
                  </w:r>
                  <w:proofErr w:type="spellEnd"/>
                  <w:r>
                    <w:rPr>
                      <w:w w:val="110"/>
                    </w:rPr>
                    <w:t xml:space="preserve"> Grey</w:t>
                  </w:r>
                </w:p>
              </w:txbxContent>
            </v:textbox>
            <w10:wrap anchorx="page" anchory="page"/>
          </v:shape>
        </w:pict>
      </w:r>
      <w:r>
        <w:pict w14:anchorId="16599800">
          <v:shape id="_x0000_s1046" type="#_x0000_t202" style="position:absolute;margin-left:44pt;margin-top:747.15pt;width:132pt;height:16.5pt;z-index:-15838208;mso-position-horizontal-relative:page;mso-position-vertical-relative:page" filled="f" stroked="f">
            <v:textbox inset="0,0,0,0">
              <w:txbxContent>
                <w:p w14:paraId="16599837" w14:textId="77777777" w:rsidR="002029E3" w:rsidRDefault="00682E17">
                  <w:pPr>
                    <w:pStyle w:val="Plattetekst"/>
                  </w:pPr>
                  <w:r>
                    <w:rPr>
                      <w:w w:val="125"/>
                    </w:rPr>
                    <w:t>VERSIONS</w:t>
                  </w:r>
                  <w:r>
                    <w:rPr>
                      <w:spacing w:val="-39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DISPONIBLES</w:t>
                  </w:r>
                </w:p>
              </w:txbxContent>
            </v:textbox>
            <w10:wrap anchorx="page" anchory="page"/>
          </v:shape>
        </w:pict>
      </w:r>
      <w:r>
        <w:pict w14:anchorId="16599801">
          <v:shape id="_x0000_s1045" type="#_x0000_t202" style="position:absolute;margin-left:192.8pt;margin-top:747.15pt;width:38.25pt;height:16.5pt;z-index:-15837696;mso-position-horizontal-relative:page;mso-position-vertical-relative:page" filled="f" stroked="f">
            <v:textbox inset="0,0,0,0">
              <w:txbxContent>
                <w:p w14:paraId="16599838" w14:textId="77777777" w:rsidR="002029E3" w:rsidRDefault="00682E17">
                  <w:pPr>
                    <w:pStyle w:val="Plattetekst"/>
                  </w:pPr>
                  <w:r>
                    <w:rPr>
                      <w:w w:val="110"/>
                    </w:rPr>
                    <w:t>Biplace</w:t>
                  </w:r>
                </w:p>
              </w:txbxContent>
            </v:textbox>
            <w10:wrap anchorx="page" anchory="page"/>
          </v:shape>
        </w:pict>
      </w:r>
      <w:r>
        <w:pict w14:anchorId="16599802">
          <v:shape id="_x0000_s1044" type="#_x0000_t202" style="position:absolute;margin-left:173.95pt;margin-top:780.1pt;width:246pt;height:32pt;z-index:-15837184;mso-position-horizontal-relative:page;mso-position-vertical-relative:page" filled="f" stroked="f">
            <v:textbox inset="0,0,0,0">
              <w:txbxContent>
                <w:p w14:paraId="16599839" w14:textId="01BAC8D7" w:rsidR="002029E3" w:rsidRDefault="00682E17">
                  <w:pPr>
                    <w:spacing w:before="41"/>
                    <w:ind w:left="84"/>
                    <w:rPr>
                      <w:b/>
                      <w:sz w:val="26"/>
                    </w:rPr>
                  </w:pPr>
                  <w:r>
                    <w:rPr>
                      <w:b/>
                      <w:w w:val="115"/>
                      <w:sz w:val="26"/>
                    </w:rPr>
                    <w:t>PRIX PUBLIC TTC CONSEILLE: 21 590 €</w:t>
                  </w:r>
                </w:p>
                <w:p w14:paraId="1659983A" w14:textId="77777777" w:rsidR="002029E3" w:rsidRDefault="00682E17">
                  <w:pPr>
                    <w:spacing w:before="15"/>
                    <w:ind w:left="20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Transport et mise en route compris, carte grise en sus.</w:t>
                  </w:r>
                </w:p>
              </w:txbxContent>
            </v:textbox>
            <w10:wrap anchorx="page" anchory="page"/>
          </v:shape>
        </w:pict>
      </w:r>
      <w:r>
        <w:pict w14:anchorId="16599803">
          <v:shape id="_x0000_s1043" type="#_x0000_t202" style="position:absolute;margin-left:41.2pt;margin-top:147.55pt;width:500.15pt;height:12pt;z-index:-15836672;mso-position-horizontal-relative:page;mso-position-vertical-relative:page" filled="f" stroked="f">
            <v:textbox inset="0,0,0,0">
              <w:txbxContent>
                <w:p w14:paraId="1659983B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4">
          <v:shape id="_x0000_s1042" type="#_x0000_t202" style="position:absolute;margin-left:41.2pt;margin-top:181.15pt;width:500.15pt;height:12pt;z-index:-15836160;mso-position-horizontal-relative:page;mso-position-vertical-relative:page" filled="f" stroked="f">
            <v:textbox inset="0,0,0,0">
              <w:txbxContent>
                <w:p w14:paraId="1659983C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5">
          <v:shape id="_x0000_s1041" type="#_x0000_t202" style="position:absolute;margin-left:41.2pt;margin-top:206.15pt;width:500.15pt;height:12pt;z-index:-15835648;mso-position-horizontal-relative:page;mso-position-vertical-relative:page" filled="f" stroked="f">
            <v:textbox inset="0,0,0,0">
              <w:txbxContent>
                <w:p w14:paraId="1659983D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6">
          <v:shape id="_x0000_s1040" type="#_x0000_t202" style="position:absolute;margin-left:41.2pt;margin-top:238.15pt;width:500.15pt;height:12pt;z-index:-15835136;mso-position-horizontal-relative:page;mso-position-vertical-relative:page" filled="f" stroked="f">
            <v:textbox inset="0,0,0,0">
              <w:txbxContent>
                <w:p w14:paraId="1659983E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7">
          <v:shape id="_x0000_s1039" type="#_x0000_t202" style="position:absolute;margin-left:41.2pt;margin-top:265pt;width:500.15pt;height:12pt;z-index:-15834624;mso-position-horizontal-relative:page;mso-position-vertical-relative:page" filled="f" stroked="f">
            <v:textbox inset="0,0,0,0">
              <w:txbxContent>
                <w:p w14:paraId="1659983F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8">
          <v:shape id="_x0000_s1038" type="#_x0000_t202" style="position:absolute;margin-left:41.2pt;margin-top:313.8pt;width:500.15pt;height:12pt;z-index:-15834112;mso-position-horizontal-relative:page;mso-position-vertical-relative:page" filled="f" stroked="f">
            <v:textbox inset="0,0,0,0">
              <w:txbxContent>
                <w:p w14:paraId="16599840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9">
          <v:shape id="_x0000_s1037" type="#_x0000_t202" style="position:absolute;margin-left:41.2pt;margin-top:342pt;width:500.15pt;height:12pt;z-index:-15833600;mso-position-horizontal-relative:page;mso-position-vertical-relative:page" filled="f" stroked="f">
            <v:textbox inset="0,0,0,0">
              <w:txbxContent>
                <w:p w14:paraId="16599841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A">
          <v:shape id="_x0000_s1036" type="#_x0000_t202" style="position:absolute;margin-left:41.2pt;margin-top:383.35pt;width:500.15pt;height:12pt;z-index:-15833088;mso-position-horizontal-relative:page;mso-position-vertical-relative:page" filled="f" stroked="f">
            <v:textbox inset="0,0,0,0">
              <w:txbxContent>
                <w:p w14:paraId="16599842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B">
          <v:shape id="_x0000_s1035" type="#_x0000_t202" style="position:absolute;margin-left:41.2pt;margin-top:437.9pt;width:500.15pt;height:12pt;z-index:-15832576;mso-position-horizontal-relative:page;mso-position-vertical-relative:page" filled="f" stroked="f">
            <v:textbox inset="0,0,0,0">
              <w:txbxContent>
                <w:p w14:paraId="16599843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C">
          <v:shape id="_x0000_s1034" type="#_x0000_t202" style="position:absolute;margin-left:41.2pt;margin-top:466.4pt;width:500.15pt;height:12pt;z-index:-15832064;mso-position-horizontal-relative:page;mso-position-vertical-relative:page" filled="f" stroked="f">
            <v:textbox inset="0,0,0,0">
              <w:txbxContent>
                <w:p w14:paraId="16599844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D">
          <v:shape id="_x0000_s1033" type="#_x0000_t202" style="position:absolute;margin-left:41.2pt;margin-top:497.75pt;width:500.15pt;height:12pt;z-index:-15831552;mso-position-horizontal-relative:page;mso-position-vertical-relative:page" filled="f" stroked="f">
            <v:textbox inset="0,0,0,0">
              <w:txbxContent>
                <w:p w14:paraId="16599845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E">
          <v:shape id="_x0000_s1032" type="#_x0000_t202" style="position:absolute;margin-left:41.2pt;margin-top:528.9pt;width:500.15pt;height:12pt;z-index:-15831040;mso-position-horizontal-relative:page;mso-position-vertical-relative:page" filled="f" stroked="f">
            <v:textbox inset="0,0,0,0">
              <w:txbxContent>
                <w:p w14:paraId="16599846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0F">
          <v:shape id="_x0000_s1031" type="#_x0000_t202" style="position:absolute;margin-left:46.35pt;margin-top:555.8pt;width:495pt;height:12pt;z-index:-15830528;mso-position-horizontal-relative:page;mso-position-vertical-relative:page" filled="f" stroked="f">
            <v:textbox inset="0,0,0,0">
              <w:txbxContent>
                <w:p w14:paraId="16599847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10">
          <v:shape id="_x0000_s1030" type="#_x0000_t202" style="position:absolute;margin-left:46.35pt;margin-top:626pt;width:500.15pt;height:12pt;z-index:-15830016;mso-position-horizontal-relative:page;mso-position-vertical-relative:page" filled="f" stroked="f">
            <v:textbox inset="0,0,0,0">
              <w:txbxContent>
                <w:p w14:paraId="16599848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11">
          <v:shape id="_x0000_s1029" type="#_x0000_t202" style="position:absolute;margin-left:41.2pt;margin-top:672.9pt;width:505.3pt;height:12pt;z-index:-15829504;mso-position-horizontal-relative:page;mso-position-vertical-relative:page" filled="f" stroked="f">
            <v:textbox inset="0,0,0,0">
              <w:txbxContent>
                <w:p w14:paraId="16599849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12">
          <v:shape id="_x0000_s1028" type="#_x0000_t202" style="position:absolute;margin-left:41.2pt;margin-top:698.15pt;width:500.15pt;height:12pt;z-index:-15828992;mso-position-horizontal-relative:page;mso-position-vertical-relative:page" filled="f" stroked="f">
            <v:textbox inset="0,0,0,0">
              <w:txbxContent>
                <w:p w14:paraId="1659984A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13">
          <v:shape id="_x0000_s1027" type="#_x0000_t202" style="position:absolute;margin-left:41.2pt;margin-top:729.2pt;width:500.15pt;height:12pt;z-index:-15828480;mso-position-horizontal-relative:page;mso-position-vertical-relative:page" filled="f" stroked="f">
            <v:textbox inset="0,0,0,0">
              <w:txbxContent>
                <w:p w14:paraId="1659984B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599814">
          <v:shape id="_x0000_s1026" type="#_x0000_t202" style="position:absolute;margin-left:41.2pt;margin-top:754.95pt;width:500.15pt;height:12pt;z-index:-15827968;mso-position-horizontal-relative:page;mso-position-vertical-relative:page" filled="f" stroked="f">
            <v:textbox inset="0,0,0,0">
              <w:txbxContent>
                <w:p w14:paraId="1659984C" w14:textId="77777777" w:rsidR="002029E3" w:rsidRDefault="002029E3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029E3">
      <w:type w:val="continuous"/>
      <w:pgSz w:w="11910" w:h="16840"/>
      <w:pgMar w:top="680" w:right="8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E3"/>
    <w:rsid w:val="002029E3"/>
    <w:rsid w:val="00682E17"/>
    <w:rsid w:val="00F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165997C8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before="34"/>
      <w:ind w:left="20"/>
    </w:pPr>
    <w:rPr>
      <w:rFonts w:ascii="Verdana" w:eastAsia="Verdana" w:hAnsi="Verdana" w:cs="Verdana"/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33B55-93F1-4AC8-A3DD-11A45B07A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A4E69-206B-42F8-9784-7805B44C3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007E7-63FD-457C-921B-EE00209A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Ducati XDiavel</dc:title>
  <dc:creator>Pmarketing</dc:creator>
  <cp:lastModifiedBy>Thomas de Meûter</cp:lastModifiedBy>
  <cp:revision>3</cp:revision>
  <dcterms:created xsi:type="dcterms:W3CDTF">2020-10-08T14:42:00Z</dcterms:created>
  <dcterms:modified xsi:type="dcterms:W3CDTF">2020-10-12T09:03:00Z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