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F0" w:rsidRDefault="0090600C">
      <w:pPr>
        <w:jc w:val="center"/>
        <w:rPr>
          <w:sz w:val="24"/>
          <w:szCs w:val="24"/>
          <w:u w:val="single"/>
        </w:rPr>
      </w:pPr>
      <w:r w:rsidRPr="0090600C"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2333625" cy="99120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991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63BF0" w:rsidRPr="0090600C" w:rsidRDefault="0090600C">
      <w:pPr>
        <w:jc w:val="center"/>
        <w:rPr>
          <w:b/>
          <w:sz w:val="28"/>
          <w:szCs w:val="28"/>
          <w:u w:val="single"/>
        </w:rPr>
      </w:pPr>
      <w:r w:rsidRPr="0090600C">
        <w:rPr>
          <w:b/>
          <w:sz w:val="28"/>
          <w:szCs w:val="28"/>
          <w:u w:val="single"/>
        </w:rPr>
        <w:t>Lake Erie College Equine Talent Scholarship</w:t>
      </w:r>
    </w:p>
    <w:p w:rsidR="00D63BF0" w:rsidRDefault="00D63BF0">
      <w:pPr>
        <w:spacing w:line="240" w:lineRule="auto"/>
        <w:jc w:val="center"/>
        <w:rPr>
          <w:sz w:val="20"/>
          <w:szCs w:val="20"/>
        </w:rPr>
      </w:pPr>
    </w:p>
    <w:p w:rsidR="00D63BF0" w:rsidRDefault="0090600C">
      <w:pPr>
        <w:spacing w:line="240" w:lineRule="auto"/>
        <w:rPr>
          <w:sz w:val="20"/>
          <w:szCs w:val="20"/>
        </w:rPr>
      </w:pPr>
      <w:r>
        <w:rPr>
          <w:sz w:val="20"/>
          <w:szCs w:val="20"/>
          <w:highlight w:val="white"/>
        </w:rPr>
        <w:t>Students pursuing a major in equine studies may apply for the Lake Erie College Equine Talent Scholarship, valued up to $7500 annually, with either a riding or a non</w:t>
      </w:r>
      <w:r>
        <w:rPr>
          <w:sz w:val="20"/>
          <w:szCs w:val="20"/>
          <w:highlight w:val="white"/>
        </w:rPr>
        <w:t>-riding primary component. Our goal is to award excellence in horsemanship. Riders at any lev</w:t>
      </w:r>
      <w:r>
        <w:rPr>
          <w:sz w:val="20"/>
          <w:szCs w:val="20"/>
          <w:highlight w:val="white"/>
        </w:rPr>
        <w:t>el are encouraged to apply. Award amount will be determined by a panel of Admissions and Equine Studies staff and faculty using a holistic evaluation of all application materials sent with criteria including correct grammar and formatting of written materi</w:t>
      </w:r>
      <w:r>
        <w:rPr>
          <w:sz w:val="20"/>
          <w:szCs w:val="20"/>
          <w:highlight w:val="white"/>
        </w:rPr>
        <w:t>als, riding skill level (for riding videos), academics, and financial need (based on the FAFSA). This scholarship is renewable for up to 4 years and is dependent on the student’s continued academic success. The student must make satisfactory academic progr</w:t>
      </w:r>
      <w:r>
        <w:rPr>
          <w:sz w:val="20"/>
          <w:szCs w:val="20"/>
          <w:highlight w:val="white"/>
        </w:rPr>
        <w:t>ess, and any additional criteria set by the School of Equine Studies. </w:t>
      </w:r>
      <w:r>
        <w:rPr>
          <w:sz w:val="20"/>
          <w:szCs w:val="20"/>
        </w:rPr>
        <w:t>This scholarship is available for first-time freshman or transfer students entering Lake Erie College.</w:t>
      </w:r>
    </w:p>
    <w:p w:rsidR="00D63BF0" w:rsidRDefault="00D63BF0">
      <w:pPr>
        <w:spacing w:line="240" w:lineRule="auto"/>
        <w:rPr>
          <w:sz w:val="20"/>
          <w:szCs w:val="20"/>
        </w:rPr>
      </w:pPr>
    </w:p>
    <w:p w:rsidR="00D63BF0" w:rsidRDefault="00D63BF0">
      <w:pPr>
        <w:spacing w:line="240" w:lineRule="auto"/>
        <w:rPr>
          <w:sz w:val="20"/>
          <w:szCs w:val="20"/>
        </w:rPr>
      </w:pPr>
    </w:p>
    <w:p w:rsidR="00D63BF0" w:rsidRDefault="0090600C">
      <w:pPr>
        <w:spacing w:line="240" w:lineRule="auto"/>
        <w:jc w:val="center"/>
        <w:rPr>
          <w:u w:val="single"/>
        </w:rPr>
      </w:pPr>
      <w:r>
        <w:rPr>
          <w:u w:val="single"/>
        </w:rPr>
        <w:t>Application Components</w:t>
      </w:r>
    </w:p>
    <w:p w:rsidR="00D63BF0" w:rsidRDefault="00D63BF0">
      <w:pPr>
        <w:spacing w:line="240" w:lineRule="auto"/>
        <w:jc w:val="center"/>
        <w:rPr>
          <w:u w:val="single"/>
        </w:rPr>
      </w:pPr>
    </w:p>
    <w:p w:rsidR="00D63BF0" w:rsidRDefault="0090600C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Riding</w:t>
      </w:r>
    </w:p>
    <w:p w:rsidR="00D63BF0" w:rsidRDefault="0090600C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 riding video of no longer than 2:00 minutes demo</w:t>
      </w:r>
      <w:r>
        <w:rPr>
          <w:sz w:val="20"/>
          <w:szCs w:val="20"/>
        </w:rPr>
        <w:t>nstrating ability</w:t>
      </w:r>
    </w:p>
    <w:p w:rsidR="00D63BF0" w:rsidRDefault="0090600C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Two letters of recommendation from equine professionals in the equine industry regarding the applicant’s ability, experience, and reliability</w:t>
      </w:r>
    </w:p>
    <w:p w:rsidR="00D63BF0" w:rsidRDefault="0090600C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Resume of equine-related experience</w:t>
      </w:r>
    </w:p>
    <w:p w:rsidR="00D63BF0" w:rsidRDefault="00D63BF0">
      <w:pPr>
        <w:spacing w:line="240" w:lineRule="auto"/>
        <w:rPr>
          <w:sz w:val="20"/>
          <w:szCs w:val="20"/>
        </w:rPr>
      </w:pPr>
    </w:p>
    <w:p w:rsidR="00D63BF0" w:rsidRDefault="0090600C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</w:t>
      </w:r>
    </w:p>
    <w:p w:rsidR="00D63BF0" w:rsidRDefault="00D63BF0">
      <w:pPr>
        <w:spacing w:line="240" w:lineRule="auto"/>
        <w:ind w:left="720"/>
        <w:rPr>
          <w:b/>
          <w:sz w:val="20"/>
          <w:szCs w:val="20"/>
        </w:rPr>
      </w:pPr>
    </w:p>
    <w:p w:rsidR="00D63BF0" w:rsidRDefault="0090600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Non-Riding </w:t>
      </w:r>
    </w:p>
    <w:p w:rsidR="00D63BF0" w:rsidRDefault="0090600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essay (minimum 500 words), PowerPoint</w:t>
      </w:r>
      <w:r>
        <w:rPr>
          <w:sz w:val="20"/>
          <w:szCs w:val="20"/>
        </w:rPr>
        <w:t xml:space="preserve"> pr</w:t>
      </w:r>
      <w:r>
        <w:rPr>
          <w:sz w:val="20"/>
          <w:szCs w:val="20"/>
        </w:rPr>
        <w:t xml:space="preserve">esentation (minimum 10 slides), or 2-minute video about </w:t>
      </w:r>
      <w:r>
        <w:rPr>
          <w:b/>
          <w:sz w:val="20"/>
          <w:szCs w:val="20"/>
          <w:u w:val="single"/>
        </w:rPr>
        <w:t>one</w:t>
      </w:r>
      <w:r>
        <w:rPr>
          <w:sz w:val="20"/>
          <w:szCs w:val="20"/>
        </w:rPr>
        <w:t xml:space="preserve"> of the following topics:</w:t>
      </w:r>
    </w:p>
    <w:p w:rsidR="00D63BF0" w:rsidRDefault="0090600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Equine Business Plan</w:t>
      </w:r>
    </w:p>
    <w:p w:rsidR="00D63BF0" w:rsidRDefault="0090600C">
      <w:pPr>
        <w:ind w:left="1440"/>
        <w:rPr>
          <w:sz w:val="20"/>
          <w:szCs w:val="20"/>
        </w:rPr>
      </w:pPr>
      <w:r>
        <w:rPr>
          <w:sz w:val="20"/>
          <w:szCs w:val="20"/>
        </w:rPr>
        <w:t>Include target demographic, geographic location, number of horses involved (if applicable), number of employees, and basic numbers including income vs</w:t>
      </w:r>
      <w:r>
        <w:rPr>
          <w:sz w:val="20"/>
          <w:szCs w:val="20"/>
        </w:rPr>
        <w:t>. cost</w:t>
      </w:r>
    </w:p>
    <w:p w:rsidR="00D63BF0" w:rsidRDefault="0090600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Equine Product Idea </w:t>
      </w:r>
    </w:p>
    <w:p w:rsidR="00D63BF0" w:rsidRDefault="0090600C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Include intended use, method of action, expected result, and the problem the product </w:t>
      </w:r>
      <w:proofErr w:type="gramStart"/>
      <w:r>
        <w:rPr>
          <w:sz w:val="20"/>
          <w:szCs w:val="20"/>
        </w:rPr>
        <w:t>is designed</w:t>
      </w:r>
      <w:proofErr w:type="gramEnd"/>
      <w:r>
        <w:rPr>
          <w:sz w:val="20"/>
          <w:szCs w:val="20"/>
        </w:rPr>
        <w:t xml:space="preserve"> to solve</w:t>
      </w:r>
    </w:p>
    <w:p w:rsidR="00D63BF0" w:rsidRDefault="0090600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Facility Design</w:t>
      </w:r>
    </w:p>
    <w:p w:rsidR="00D63BF0" w:rsidRDefault="0090600C">
      <w:pPr>
        <w:ind w:left="1440"/>
        <w:rPr>
          <w:sz w:val="20"/>
          <w:szCs w:val="20"/>
        </w:rPr>
      </w:pPr>
      <w:r>
        <w:rPr>
          <w:sz w:val="20"/>
          <w:szCs w:val="20"/>
        </w:rPr>
        <w:t>Include dimensions, arena location(s) and sizes, pasture layout, water access, waste management, fence material, and intended use</w:t>
      </w:r>
      <w:r>
        <w:rPr>
          <w:sz w:val="20"/>
          <w:szCs w:val="20"/>
        </w:rPr>
        <w:tab/>
      </w:r>
    </w:p>
    <w:p w:rsidR="00D63BF0" w:rsidRDefault="0090600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Two letters of recommendation from equine professionals in the equine industry regarding the applicant’s ability, experience,</w:t>
      </w:r>
      <w:r>
        <w:rPr>
          <w:sz w:val="20"/>
          <w:szCs w:val="20"/>
        </w:rPr>
        <w:t xml:space="preserve"> and reliability</w:t>
      </w:r>
    </w:p>
    <w:p w:rsidR="00D63BF0" w:rsidRDefault="0090600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Resume of equine-related experience</w:t>
      </w:r>
    </w:p>
    <w:p w:rsidR="00D63BF0" w:rsidRDefault="00D63BF0">
      <w:pPr>
        <w:rPr>
          <w:sz w:val="20"/>
          <w:szCs w:val="20"/>
        </w:rPr>
      </w:pPr>
    </w:p>
    <w:p w:rsidR="00D63BF0" w:rsidRDefault="0090600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For applicants admitted before 11/15, components </w:t>
      </w:r>
      <w:proofErr w:type="gramStart"/>
      <w:r>
        <w:rPr>
          <w:sz w:val="20"/>
          <w:szCs w:val="20"/>
        </w:rPr>
        <w:t>must be submitted</w:t>
      </w:r>
      <w:proofErr w:type="gramEnd"/>
      <w:r>
        <w:rPr>
          <w:sz w:val="20"/>
          <w:szCs w:val="20"/>
        </w:rPr>
        <w:t xml:space="preserve"> by 12/1. All other applications are due </w:t>
      </w:r>
      <w:r>
        <w:rPr>
          <w:sz w:val="20"/>
          <w:szCs w:val="20"/>
          <w:u w:val="single"/>
        </w:rPr>
        <w:t>no later</w:t>
      </w:r>
      <w:r>
        <w:rPr>
          <w:sz w:val="20"/>
          <w:szCs w:val="20"/>
        </w:rPr>
        <w:t xml:space="preserve"> than 21 days after </w:t>
      </w:r>
      <w:proofErr w:type="gramStart"/>
      <w:r>
        <w:rPr>
          <w:sz w:val="20"/>
          <w:szCs w:val="20"/>
        </w:rPr>
        <w:t>being admitted</w:t>
      </w:r>
      <w:proofErr w:type="gramEnd"/>
      <w:r>
        <w:rPr>
          <w:sz w:val="20"/>
          <w:szCs w:val="20"/>
        </w:rPr>
        <w:t xml:space="preserve"> to Lake Erie College. All materials </w:t>
      </w:r>
      <w:proofErr w:type="gramStart"/>
      <w:r>
        <w:rPr>
          <w:sz w:val="20"/>
          <w:szCs w:val="20"/>
        </w:rPr>
        <w:t>should be submit</w:t>
      </w:r>
      <w:r>
        <w:rPr>
          <w:sz w:val="20"/>
          <w:szCs w:val="20"/>
        </w:rPr>
        <w:t>ted</w:t>
      </w:r>
      <w:proofErr w:type="gramEnd"/>
      <w:r>
        <w:rPr>
          <w:sz w:val="20"/>
          <w:szCs w:val="20"/>
        </w:rPr>
        <w:t xml:space="preserve"> to </w:t>
      </w:r>
      <w:hyperlink r:id="rId6">
        <w:r>
          <w:rPr>
            <w:color w:val="1155CC"/>
            <w:sz w:val="20"/>
            <w:szCs w:val="20"/>
            <w:u w:val="single"/>
          </w:rPr>
          <w:t>wburtt@lec.edu</w:t>
        </w:r>
      </w:hyperlink>
      <w:r>
        <w:rPr>
          <w:sz w:val="20"/>
          <w:szCs w:val="20"/>
        </w:rPr>
        <w:t>. Large files including videos and PowerPoint</w:t>
      </w:r>
      <w:bookmarkStart w:id="0" w:name="_GoBack"/>
      <w:bookmarkEnd w:id="0"/>
      <w:r>
        <w:rPr>
          <w:sz w:val="20"/>
          <w:szCs w:val="20"/>
        </w:rPr>
        <w:t xml:space="preserve"> presentations may be submitted via email as a shared Google Drive file.</w:t>
      </w:r>
    </w:p>
    <w:sectPr w:rsidR="00D63B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31E1"/>
    <w:multiLevelType w:val="multilevel"/>
    <w:tmpl w:val="773EE87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8D14658"/>
    <w:multiLevelType w:val="multilevel"/>
    <w:tmpl w:val="A4026BF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5D375967"/>
    <w:multiLevelType w:val="multilevel"/>
    <w:tmpl w:val="2A124E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5EE2586F"/>
    <w:multiLevelType w:val="multilevel"/>
    <w:tmpl w:val="C5F2499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F0"/>
    <w:rsid w:val="0090600C"/>
    <w:rsid w:val="00D6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DD9ED-1E5D-47FC-8FB4-1DF27F33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burtt@lec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Burtt, Wendy (Equine Studies Coordinator)</dc:creator>
  <cp:lastModifiedBy>Burtt, Wendy (Equine Studies Coordinator)</cp:lastModifiedBy>
  <cp:revision>2</cp:revision>
  <dcterms:created xsi:type="dcterms:W3CDTF">2021-06-30T19:09:00Z</dcterms:created>
  <dcterms:modified xsi:type="dcterms:W3CDTF">2021-06-30T19:09:00Z</dcterms:modified>
</cp:coreProperties>
</file>