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39E9D" w14:textId="77777777" w:rsidR="009C14BE" w:rsidRPr="00E421C7" w:rsidRDefault="00AD5731" w:rsidP="004C3232">
      <w:pPr>
        <w:pStyle w:val="Heading1"/>
        <w:spacing w:before="0" w:line="240" w:lineRule="auto"/>
        <w:rPr>
          <w:rFonts w:ascii="Arial" w:hAnsi="Arial" w:cs="Arial"/>
          <w:sz w:val="28"/>
        </w:rPr>
      </w:pPr>
      <w:r>
        <w:rPr>
          <w:rFonts w:ascii="Arial" w:hAnsi="Arial" w:cs="Arial"/>
          <w:sz w:val="28"/>
        </w:rPr>
        <w:t>CLS Managers Guidance around application of the Co-op Study Leave Policy.</w:t>
      </w:r>
      <w:r w:rsidR="00E421C7">
        <w:rPr>
          <w:rFonts w:ascii="Arial" w:hAnsi="Arial" w:cs="Arial"/>
          <w:sz w:val="28"/>
        </w:rPr>
        <w:t xml:space="preserve"> </w:t>
      </w:r>
    </w:p>
    <w:p w14:paraId="7988BA95" w14:textId="77777777" w:rsidR="009E751A" w:rsidRDefault="00C365F9" w:rsidP="004C3232">
      <w:pPr>
        <w:spacing w:after="0" w:line="240" w:lineRule="auto"/>
        <w:jc w:val="both"/>
        <w:rPr>
          <w:rFonts w:ascii="Arial" w:hAnsi="Arial" w:cs="Arial"/>
          <w:i/>
        </w:rPr>
      </w:pPr>
      <w:r w:rsidRPr="00E421C7">
        <w:rPr>
          <w:rFonts w:ascii="Arial" w:hAnsi="Arial" w:cs="Arial"/>
          <w:i/>
        </w:rPr>
        <w:t xml:space="preserve">Updated </w:t>
      </w:r>
      <w:r w:rsidR="007F68A3">
        <w:rPr>
          <w:rFonts w:ascii="Arial" w:hAnsi="Arial" w:cs="Arial"/>
          <w:i/>
        </w:rPr>
        <w:t>December</w:t>
      </w:r>
      <w:r w:rsidRPr="00E421C7">
        <w:rPr>
          <w:rFonts w:ascii="Arial" w:hAnsi="Arial" w:cs="Arial"/>
          <w:i/>
        </w:rPr>
        <w:t xml:space="preserve"> 2019</w:t>
      </w:r>
    </w:p>
    <w:p w14:paraId="64AC22AD" w14:textId="77777777" w:rsidR="000E6ECF" w:rsidRPr="00E421C7" w:rsidRDefault="000E6ECF" w:rsidP="004C3232">
      <w:pPr>
        <w:spacing w:after="0" w:line="240" w:lineRule="auto"/>
        <w:jc w:val="both"/>
        <w:rPr>
          <w:rFonts w:ascii="Arial" w:hAnsi="Arial" w:cs="Arial"/>
          <w:i/>
        </w:rPr>
      </w:pPr>
    </w:p>
    <w:p w14:paraId="59103CD4" w14:textId="77777777" w:rsidR="00DF690F" w:rsidRPr="00DF690F" w:rsidRDefault="00DF690F" w:rsidP="004C3232">
      <w:pPr>
        <w:spacing w:after="0" w:line="240" w:lineRule="auto"/>
        <w:jc w:val="both"/>
        <w:rPr>
          <w:rFonts w:ascii="Arial" w:hAnsi="Arial" w:cs="Arial"/>
          <w:b/>
          <w:color w:val="212121"/>
          <w:sz w:val="20"/>
          <w:szCs w:val="20"/>
          <w:shd w:val="clear" w:color="auto" w:fill="FFFFFF"/>
        </w:rPr>
      </w:pPr>
      <w:r w:rsidRPr="00DF690F">
        <w:rPr>
          <w:rFonts w:ascii="Arial" w:hAnsi="Arial" w:cs="Arial"/>
          <w:b/>
          <w:color w:val="212121"/>
          <w:sz w:val="20"/>
          <w:szCs w:val="20"/>
          <w:shd w:val="clear" w:color="auto" w:fill="FFFFFF"/>
        </w:rPr>
        <w:t>Introduction and Background</w:t>
      </w:r>
    </w:p>
    <w:p w14:paraId="5EFA7C76" w14:textId="77777777" w:rsidR="00DF690F" w:rsidRDefault="00DF690F" w:rsidP="004C3232">
      <w:pPr>
        <w:spacing w:after="0" w:line="240" w:lineRule="auto"/>
        <w:jc w:val="both"/>
        <w:rPr>
          <w:rFonts w:ascii="Arial" w:hAnsi="Arial" w:cs="Arial"/>
          <w:color w:val="212121"/>
          <w:sz w:val="20"/>
          <w:szCs w:val="20"/>
          <w:shd w:val="clear" w:color="auto" w:fill="FFFFFF"/>
        </w:rPr>
      </w:pPr>
    </w:p>
    <w:p w14:paraId="4A85A6D7" w14:textId="09A9EB81" w:rsidR="00DF690F" w:rsidRDefault="00AD5731" w:rsidP="004C3232">
      <w:pPr>
        <w:spacing w:after="0" w:line="240" w:lineRule="auto"/>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 xml:space="preserve">The development and progression of our colleagues is paramount to the success of Legal Services and </w:t>
      </w:r>
      <w:r w:rsidR="00844EB9">
        <w:rPr>
          <w:rFonts w:ascii="Arial" w:hAnsi="Arial" w:cs="Arial"/>
          <w:color w:val="212121"/>
          <w:sz w:val="20"/>
          <w:szCs w:val="20"/>
          <w:shd w:val="clear" w:color="auto" w:fill="FFFFFF"/>
        </w:rPr>
        <w:t xml:space="preserve">continued </w:t>
      </w:r>
      <w:r>
        <w:rPr>
          <w:rFonts w:ascii="Arial" w:hAnsi="Arial" w:cs="Arial"/>
          <w:color w:val="212121"/>
          <w:sz w:val="20"/>
          <w:szCs w:val="20"/>
          <w:shd w:val="clear" w:color="auto" w:fill="FFFFFF"/>
        </w:rPr>
        <w:t>growth of our team</w:t>
      </w:r>
      <w:r w:rsidR="00844EB9">
        <w:rPr>
          <w:rFonts w:ascii="Arial" w:hAnsi="Arial" w:cs="Arial"/>
          <w:color w:val="212121"/>
          <w:sz w:val="20"/>
          <w:szCs w:val="20"/>
          <w:shd w:val="clear" w:color="auto" w:fill="FFFFFF"/>
        </w:rPr>
        <w:t>.</w:t>
      </w:r>
      <w:r>
        <w:rPr>
          <w:rFonts w:ascii="Arial" w:hAnsi="Arial" w:cs="Arial"/>
          <w:color w:val="212121"/>
          <w:sz w:val="20"/>
          <w:szCs w:val="20"/>
          <w:shd w:val="clear" w:color="auto" w:fill="FFFFFF"/>
        </w:rPr>
        <w:t xml:space="preserve"> </w:t>
      </w:r>
      <w:r w:rsidR="00844EB9">
        <w:rPr>
          <w:rFonts w:ascii="Arial" w:hAnsi="Arial" w:cs="Arial"/>
          <w:color w:val="212121"/>
          <w:sz w:val="20"/>
          <w:szCs w:val="20"/>
          <w:shd w:val="clear" w:color="auto" w:fill="FFFFFF"/>
        </w:rPr>
        <w:t>The Co-op Study support policy</w:t>
      </w:r>
      <w:r w:rsidR="00DF690F">
        <w:rPr>
          <w:rFonts w:ascii="Arial" w:hAnsi="Arial" w:cs="Arial"/>
          <w:color w:val="212121"/>
          <w:sz w:val="20"/>
          <w:szCs w:val="20"/>
          <w:shd w:val="clear" w:color="auto" w:fill="FFFFFF"/>
        </w:rPr>
        <w:t xml:space="preserve"> states that funding will be considered if </w:t>
      </w:r>
      <w:r>
        <w:rPr>
          <w:rFonts w:ascii="Arial" w:hAnsi="Arial" w:cs="Arial"/>
          <w:color w:val="212121"/>
          <w:sz w:val="20"/>
          <w:szCs w:val="20"/>
          <w:shd w:val="clear" w:color="auto" w:fill="FFFFFF"/>
        </w:rPr>
        <w:t>it’s aligned with</w:t>
      </w:r>
      <w:r w:rsidR="00DF690F">
        <w:rPr>
          <w:rFonts w:ascii="Arial" w:hAnsi="Arial" w:cs="Arial"/>
          <w:color w:val="212121"/>
          <w:sz w:val="20"/>
          <w:szCs w:val="20"/>
          <w:shd w:val="clear" w:color="auto" w:fill="FFFFFF"/>
        </w:rPr>
        <w:t xml:space="preserve"> a colleague’s P</w:t>
      </w:r>
      <w:r w:rsidR="00934B2E">
        <w:rPr>
          <w:rFonts w:ascii="Arial" w:hAnsi="Arial" w:cs="Arial"/>
          <w:color w:val="212121"/>
          <w:sz w:val="20"/>
          <w:szCs w:val="20"/>
          <w:shd w:val="clear" w:color="auto" w:fill="FFFFFF"/>
        </w:rPr>
        <w:t>ersonal Development Plan</w:t>
      </w:r>
      <w:r w:rsidR="00CB6DF8">
        <w:rPr>
          <w:rFonts w:ascii="Arial" w:hAnsi="Arial" w:cs="Arial"/>
          <w:color w:val="212121"/>
          <w:sz w:val="20"/>
          <w:szCs w:val="20"/>
          <w:shd w:val="clear" w:color="auto" w:fill="FFFFFF"/>
        </w:rPr>
        <w:t xml:space="preserve"> (which will always link to business </w:t>
      </w:r>
      <w:r>
        <w:rPr>
          <w:rFonts w:ascii="Arial" w:hAnsi="Arial" w:cs="Arial"/>
          <w:color w:val="212121"/>
          <w:sz w:val="20"/>
          <w:szCs w:val="20"/>
          <w:shd w:val="clear" w:color="auto" w:fill="FFFFFF"/>
        </w:rPr>
        <w:t>expectations</w:t>
      </w:r>
      <w:r w:rsidR="000E6ECF">
        <w:rPr>
          <w:rFonts w:ascii="Arial" w:hAnsi="Arial" w:cs="Arial"/>
          <w:color w:val="212121"/>
          <w:sz w:val="20"/>
          <w:szCs w:val="20"/>
          <w:shd w:val="clear" w:color="auto" w:fill="FFFFFF"/>
        </w:rPr>
        <w:t xml:space="preserve"> – link below</w:t>
      </w:r>
      <w:r w:rsidR="00CB6DF8">
        <w:rPr>
          <w:rFonts w:ascii="Arial" w:hAnsi="Arial" w:cs="Arial"/>
          <w:color w:val="212121"/>
          <w:sz w:val="20"/>
          <w:szCs w:val="20"/>
          <w:shd w:val="clear" w:color="auto" w:fill="FFFFFF"/>
        </w:rPr>
        <w:t>)</w:t>
      </w:r>
      <w:r w:rsidR="00DF690F">
        <w:rPr>
          <w:rFonts w:ascii="Arial" w:hAnsi="Arial" w:cs="Arial"/>
          <w:color w:val="212121"/>
          <w:sz w:val="20"/>
          <w:szCs w:val="20"/>
          <w:shd w:val="clear" w:color="auto" w:fill="FFFFFF"/>
        </w:rPr>
        <w:t>, is relevant to their role, success can reasonably be expected and there is sufficient budget available.</w:t>
      </w:r>
    </w:p>
    <w:p w14:paraId="045E5622" w14:textId="77777777" w:rsidR="00DF690F" w:rsidRPr="00DF690F" w:rsidRDefault="00DF690F" w:rsidP="004C3232">
      <w:pPr>
        <w:spacing w:after="0" w:line="240" w:lineRule="auto"/>
        <w:jc w:val="both"/>
        <w:rPr>
          <w:rFonts w:ascii="Arial" w:hAnsi="Arial" w:cs="Arial"/>
          <w:color w:val="212121"/>
          <w:sz w:val="20"/>
          <w:szCs w:val="20"/>
          <w:shd w:val="clear" w:color="auto" w:fill="FFFFFF"/>
        </w:rPr>
      </w:pPr>
    </w:p>
    <w:p w14:paraId="321B0987" w14:textId="4041611A" w:rsidR="00332A3D" w:rsidRDefault="00EE4E48" w:rsidP="00DF690F">
      <w:pPr>
        <w:spacing w:after="0" w:line="240" w:lineRule="auto"/>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 xml:space="preserve">Unlike other areas of the business, the qualifications studied by many </w:t>
      </w:r>
      <w:r w:rsidR="00844EB9">
        <w:rPr>
          <w:rFonts w:ascii="Arial" w:hAnsi="Arial" w:cs="Arial"/>
          <w:color w:val="212121"/>
          <w:sz w:val="20"/>
          <w:szCs w:val="20"/>
          <w:shd w:val="clear" w:color="auto" w:fill="FFFFFF"/>
        </w:rPr>
        <w:t xml:space="preserve">of our </w:t>
      </w:r>
      <w:r>
        <w:rPr>
          <w:rFonts w:ascii="Arial" w:hAnsi="Arial" w:cs="Arial"/>
          <w:color w:val="212121"/>
          <w:sz w:val="20"/>
          <w:szCs w:val="20"/>
          <w:shd w:val="clear" w:color="auto" w:fill="FFFFFF"/>
        </w:rPr>
        <w:t xml:space="preserve">colleagues </w:t>
      </w:r>
      <w:r w:rsidR="00AD5731">
        <w:rPr>
          <w:rFonts w:ascii="Arial" w:hAnsi="Arial" w:cs="Arial"/>
          <w:color w:val="212121"/>
          <w:sz w:val="20"/>
          <w:szCs w:val="20"/>
          <w:shd w:val="clear" w:color="auto" w:fill="FFFFFF"/>
        </w:rPr>
        <w:t xml:space="preserve">may </w:t>
      </w:r>
      <w:r>
        <w:rPr>
          <w:rFonts w:ascii="Arial" w:hAnsi="Arial" w:cs="Arial"/>
          <w:color w:val="212121"/>
          <w:sz w:val="20"/>
          <w:szCs w:val="20"/>
          <w:shd w:val="clear" w:color="auto" w:fill="FFFFFF"/>
        </w:rPr>
        <w:t xml:space="preserve">carry a significant number of examinations </w:t>
      </w:r>
      <w:r w:rsidR="00844EB9">
        <w:rPr>
          <w:rFonts w:ascii="Arial" w:hAnsi="Arial" w:cs="Arial"/>
          <w:color w:val="212121"/>
          <w:sz w:val="20"/>
          <w:szCs w:val="20"/>
          <w:shd w:val="clear" w:color="auto" w:fill="FFFFFF"/>
        </w:rPr>
        <w:t>and</w:t>
      </w:r>
      <w:r>
        <w:rPr>
          <w:rFonts w:ascii="Arial" w:hAnsi="Arial" w:cs="Arial"/>
          <w:color w:val="212121"/>
          <w:sz w:val="20"/>
          <w:szCs w:val="20"/>
          <w:shd w:val="clear" w:color="auto" w:fill="FFFFFF"/>
        </w:rPr>
        <w:t xml:space="preserve"> are studied over a longer period. </w:t>
      </w:r>
      <w:r w:rsidR="00332A3D">
        <w:rPr>
          <w:rFonts w:ascii="Arial" w:hAnsi="Arial" w:cs="Arial"/>
          <w:color w:val="212121"/>
          <w:sz w:val="20"/>
          <w:szCs w:val="20"/>
          <w:shd w:val="clear" w:color="auto" w:fill="FFFFFF"/>
        </w:rPr>
        <w:t>In light of this</w:t>
      </w:r>
      <w:r w:rsidR="00DF690F">
        <w:rPr>
          <w:rFonts w:ascii="Arial" w:hAnsi="Arial" w:cs="Arial"/>
          <w:color w:val="212121"/>
          <w:sz w:val="20"/>
          <w:szCs w:val="20"/>
          <w:shd w:val="clear" w:color="auto" w:fill="FFFFFF"/>
        </w:rPr>
        <w:t xml:space="preserve">, CLS </w:t>
      </w:r>
      <w:r w:rsidR="00DF690F" w:rsidRPr="00DF690F">
        <w:rPr>
          <w:rFonts w:ascii="Arial" w:hAnsi="Arial" w:cs="Arial"/>
          <w:color w:val="212121"/>
          <w:sz w:val="20"/>
          <w:szCs w:val="20"/>
          <w:shd w:val="clear" w:color="auto" w:fill="FFFFFF"/>
        </w:rPr>
        <w:t xml:space="preserve">needs to balance its </w:t>
      </w:r>
      <w:r w:rsidR="00844EB9">
        <w:rPr>
          <w:rFonts w:ascii="Arial" w:hAnsi="Arial" w:cs="Arial"/>
          <w:color w:val="212121"/>
          <w:sz w:val="20"/>
          <w:szCs w:val="20"/>
          <w:shd w:val="clear" w:color="auto" w:fill="FFFFFF"/>
        </w:rPr>
        <w:t>desire</w:t>
      </w:r>
      <w:r w:rsidR="00DF690F" w:rsidRPr="00DF690F">
        <w:rPr>
          <w:rFonts w:ascii="Arial" w:hAnsi="Arial" w:cs="Arial"/>
          <w:color w:val="212121"/>
          <w:sz w:val="20"/>
          <w:szCs w:val="20"/>
          <w:shd w:val="clear" w:color="auto" w:fill="FFFFFF"/>
        </w:rPr>
        <w:t xml:space="preserve"> to support colleagues</w:t>
      </w:r>
      <w:r w:rsidR="00844EB9">
        <w:rPr>
          <w:rFonts w:ascii="Arial" w:hAnsi="Arial" w:cs="Arial"/>
          <w:color w:val="212121"/>
          <w:sz w:val="20"/>
          <w:szCs w:val="20"/>
          <w:shd w:val="clear" w:color="auto" w:fill="FFFFFF"/>
        </w:rPr>
        <w:t xml:space="preserve"> with effectively managing</w:t>
      </w:r>
      <w:r w:rsidR="00DF690F">
        <w:rPr>
          <w:rFonts w:ascii="Arial" w:hAnsi="Arial" w:cs="Arial"/>
          <w:color w:val="212121"/>
          <w:sz w:val="20"/>
          <w:szCs w:val="20"/>
          <w:shd w:val="clear" w:color="auto" w:fill="FFFFFF"/>
        </w:rPr>
        <w:t xml:space="preserve"> the business</w:t>
      </w:r>
      <w:r w:rsidR="00DF690F" w:rsidRPr="00DF690F">
        <w:rPr>
          <w:rFonts w:ascii="Arial" w:hAnsi="Arial" w:cs="Arial"/>
          <w:color w:val="212121"/>
          <w:sz w:val="20"/>
          <w:szCs w:val="20"/>
          <w:shd w:val="clear" w:color="auto" w:fill="FFFFFF"/>
        </w:rPr>
        <w:t>.</w:t>
      </w:r>
      <w:r w:rsidR="00CB6DF8">
        <w:rPr>
          <w:rFonts w:ascii="Arial" w:hAnsi="Arial" w:cs="Arial"/>
          <w:color w:val="212121"/>
          <w:sz w:val="20"/>
          <w:szCs w:val="20"/>
          <w:shd w:val="clear" w:color="auto" w:fill="FFFFFF"/>
        </w:rPr>
        <w:t xml:space="preserve">  T</w:t>
      </w:r>
      <w:r w:rsidR="00332A3D">
        <w:rPr>
          <w:rFonts w:ascii="Arial" w:hAnsi="Arial" w:cs="Arial"/>
          <w:color w:val="212121"/>
          <w:sz w:val="20"/>
          <w:szCs w:val="20"/>
          <w:shd w:val="clear" w:color="auto" w:fill="FFFFFF"/>
        </w:rPr>
        <w:t xml:space="preserve">his </w:t>
      </w:r>
      <w:r w:rsidR="00C9467F">
        <w:rPr>
          <w:rFonts w:ascii="Arial" w:hAnsi="Arial" w:cs="Arial"/>
          <w:color w:val="212121"/>
          <w:sz w:val="20"/>
          <w:szCs w:val="20"/>
          <w:shd w:val="clear" w:color="auto" w:fill="FFFFFF"/>
        </w:rPr>
        <w:t>document</w:t>
      </w:r>
      <w:r w:rsidR="00332A3D">
        <w:rPr>
          <w:rFonts w:ascii="Arial" w:hAnsi="Arial" w:cs="Arial"/>
          <w:color w:val="212121"/>
          <w:sz w:val="20"/>
          <w:szCs w:val="20"/>
          <w:shd w:val="clear" w:color="auto" w:fill="FFFFFF"/>
        </w:rPr>
        <w:t xml:space="preserve"> has been </w:t>
      </w:r>
      <w:r w:rsidR="00C9467F">
        <w:rPr>
          <w:rFonts w:ascii="Arial" w:hAnsi="Arial" w:cs="Arial"/>
          <w:color w:val="212121"/>
          <w:sz w:val="20"/>
          <w:szCs w:val="20"/>
          <w:shd w:val="clear" w:color="auto" w:fill="FFFFFF"/>
        </w:rPr>
        <w:t>prepared as a guide in</w:t>
      </w:r>
      <w:r w:rsidR="00332A3D">
        <w:rPr>
          <w:rFonts w:ascii="Arial" w:hAnsi="Arial" w:cs="Arial"/>
          <w:color w:val="212121"/>
          <w:sz w:val="20"/>
          <w:szCs w:val="20"/>
          <w:shd w:val="clear" w:color="auto" w:fill="FFFFFF"/>
        </w:rPr>
        <w:t xml:space="preserve"> applying the crite</w:t>
      </w:r>
      <w:r>
        <w:rPr>
          <w:rFonts w:ascii="Arial" w:hAnsi="Arial" w:cs="Arial"/>
          <w:color w:val="212121"/>
          <w:sz w:val="20"/>
          <w:szCs w:val="20"/>
          <w:shd w:val="clear" w:color="auto" w:fill="FFFFFF"/>
        </w:rPr>
        <w:t xml:space="preserve">ria of the </w:t>
      </w:r>
      <w:r w:rsidR="00844EB9">
        <w:rPr>
          <w:rFonts w:ascii="Arial" w:hAnsi="Arial" w:cs="Arial"/>
          <w:color w:val="212121"/>
          <w:sz w:val="20"/>
          <w:szCs w:val="20"/>
          <w:shd w:val="clear" w:color="auto" w:fill="FFFFFF"/>
        </w:rPr>
        <w:t>Co-op</w:t>
      </w:r>
      <w:r>
        <w:rPr>
          <w:rFonts w:ascii="Arial" w:hAnsi="Arial" w:cs="Arial"/>
          <w:color w:val="212121"/>
          <w:sz w:val="20"/>
          <w:szCs w:val="20"/>
          <w:shd w:val="clear" w:color="auto" w:fill="FFFFFF"/>
        </w:rPr>
        <w:t xml:space="preserve"> Study Policy in</w:t>
      </w:r>
      <w:r w:rsidR="00332A3D">
        <w:rPr>
          <w:rFonts w:ascii="Arial" w:hAnsi="Arial" w:cs="Arial"/>
          <w:color w:val="212121"/>
          <w:sz w:val="20"/>
          <w:szCs w:val="20"/>
          <w:shd w:val="clear" w:color="auto" w:fill="FFFFFF"/>
        </w:rPr>
        <w:t xml:space="preserve"> </w:t>
      </w:r>
      <w:r>
        <w:rPr>
          <w:rFonts w:ascii="Arial" w:hAnsi="Arial" w:cs="Arial"/>
          <w:color w:val="212121"/>
          <w:sz w:val="20"/>
          <w:szCs w:val="20"/>
          <w:shd w:val="clear" w:color="auto" w:fill="FFFFFF"/>
        </w:rPr>
        <w:t>the specific circumstances of a</w:t>
      </w:r>
      <w:r w:rsidR="00332A3D">
        <w:rPr>
          <w:rFonts w:ascii="Arial" w:hAnsi="Arial" w:cs="Arial"/>
          <w:color w:val="212121"/>
          <w:sz w:val="20"/>
          <w:szCs w:val="20"/>
          <w:shd w:val="clear" w:color="auto" w:fill="FFFFFF"/>
        </w:rPr>
        <w:t xml:space="preserve"> Legal Services business and to ensure consistency in this appli</w:t>
      </w:r>
      <w:r>
        <w:rPr>
          <w:rFonts w:ascii="Arial" w:hAnsi="Arial" w:cs="Arial"/>
          <w:color w:val="212121"/>
          <w:sz w:val="20"/>
          <w:szCs w:val="20"/>
          <w:shd w:val="clear" w:color="auto" w:fill="FFFFFF"/>
        </w:rPr>
        <w:t>cation across the different teams and departments</w:t>
      </w:r>
      <w:r w:rsidR="00332A3D">
        <w:rPr>
          <w:rFonts w:ascii="Arial" w:hAnsi="Arial" w:cs="Arial"/>
          <w:color w:val="212121"/>
          <w:sz w:val="20"/>
          <w:szCs w:val="20"/>
          <w:shd w:val="clear" w:color="auto" w:fill="FFFFFF"/>
        </w:rPr>
        <w:t xml:space="preserve"> in CLS. </w:t>
      </w:r>
    </w:p>
    <w:p w14:paraId="52495C34" w14:textId="77777777" w:rsidR="00CB6DF8" w:rsidRDefault="00CB6DF8" w:rsidP="00DF690F">
      <w:pPr>
        <w:spacing w:after="0" w:line="240" w:lineRule="auto"/>
        <w:jc w:val="both"/>
        <w:rPr>
          <w:rFonts w:ascii="Arial" w:hAnsi="Arial" w:cs="Arial"/>
          <w:color w:val="212121"/>
          <w:sz w:val="20"/>
          <w:szCs w:val="20"/>
          <w:shd w:val="clear" w:color="auto" w:fill="FFFFFF"/>
        </w:rPr>
      </w:pPr>
    </w:p>
    <w:p w14:paraId="636320C3" w14:textId="77777777" w:rsidR="00CB6DF8" w:rsidRDefault="00CB6DF8" w:rsidP="00DF690F">
      <w:pPr>
        <w:spacing w:after="0" w:line="240" w:lineRule="auto"/>
        <w:jc w:val="both"/>
        <w:rPr>
          <w:rFonts w:ascii="Arial" w:hAnsi="Arial" w:cs="Arial"/>
          <w:b/>
          <w:color w:val="212121"/>
          <w:sz w:val="20"/>
          <w:szCs w:val="20"/>
          <w:shd w:val="clear" w:color="auto" w:fill="FFFFFF"/>
        </w:rPr>
      </w:pPr>
      <w:r>
        <w:rPr>
          <w:rFonts w:ascii="Arial" w:hAnsi="Arial" w:cs="Arial"/>
          <w:b/>
          <w:color w:val="212121"/>
          <w:sz w:val="20"/>
          <w:szCs w:val="20"/>
          <w:shd w:val="clear" w:color="auto" w:fill="FFFFFF"/>
        </w:rPr>
        <w:t>In Line with PDP, and Business Requirements</w:t>
      </w:r>
    </w:p>
    <w:p w14:paraId="6CECCBED" w14:textId="77777777" w:rsidR="00CB6DF8" w:rsidRDefault="00CB6DF8" w:rsidP="00DF690F">
      <w:pPr>
        <w:spacing w:after="0" w:line="240" w:lineRule="auto"/>
        <w:jc w:val="both"/>
        <w:rPr>
          <w:rFonts w:ascii="Arial" w:hAnsi="Arial" w:cs="Arial"/>
          <w:b/>
          <w:color w:val="212121"/>
          <w:sz w:val="20"/>
          <w:szCs w:val="20"/>
          <w:shd w:val="clear" w:color="auto" w:fill="FFFFFF"/>
        </w:rPr>
      </w:pPr>
    </w:p>
    <w:p w14:paraId="5358434D" w14:textId="057092AB" w:rsidR="006F7839" w:rsidRDefault="008F0B47" w:rsidP="00DF690F">
      <w:pPr>
        <w:spacing w:after="0" w:line="240" w:lineRule="auto"/>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T</w:t>
      </w:r>
      <w:r w:rsidR="00CB6DF8">
        <w:rPr>
          <w:rFonts w:ascii="Arial" w:hAnsi="Arial" w:cs="Arial"/>
          <w:color w:val="212121"/>
          <w:sz w:val="20"/>
          <w:szCs w:val="20"/>
          <w:shd w:val="clear" w:color="auto" w:fill="FFFFFF"/>
        </w:rPr>
        <w:t xml:space="preserve">he personal development of a newcomer to the business, or someone in a more junior role (such as Assistant, rather than Fee-Earner) will primarily consist </w:t>
      </w:r>
      <w:r>
        <w:rPr>
          <w:rFonts w:ascii="Arial" w:hAnsi="Arial" w:cs="Arial"/>
          <w:color w:val="212121"/>
          <w:sz w:val="20"/>
          <w:szCs w:val="20"/>
          <w:shd w:val="clear" w:color="auto" w:fill="FFFFFF"/>
        </w:rPr>
        <w:t>of experience they gain in role</w:t>
      </w:r>
      <w:r w:rsidR="00CB6DF8">
        <w:rPr>
          <w:rFonts w:ascii="Arial" w:hAnsi="Arial" w:cs="Arial"/>
          <w:color w:val="212121"/>
          <w:sz w:val="20"/>
          <w:szCs w:val="20"/>
          <w:shd w:val="clear" w:color="auto" w:fill="FFFFFF"/>
        </w:rPr>
        <w:t xml:space="preserve"> and increased exposure to new and more complex matters. </w:t>
      </w:r>
      <w:r w:rsidR="00C9467F">
        <w:rPr>
          <w:rFonts w:ascii="Arial" w:hAnsi="Arial" w:cs="Arial"/>
          <w:color w:val="212121"/>
          <w:sz w:val="20"/>
          <w:szCs w:val="20"/>
          <w:shd w:val="clear" w:color="auto" w:fill="FFFFFF"/>
        </w:rPr>
        <w:t>This can be further comple</w:t>
      </w:r>
      <w:r w:rsidR="00AD5731">
        <w:rPr>
          <w:rFonts w:ascii="Arial" w:hAnsi="Arial" w:cs="Arial"/>
          <w:color w:val="212121"/>
          <w:sz w:val="20"/>
          <w:szCs w:val="20"/>
          <w:shd w:val="clear" w:color="auto" w:fill="FFFFFF"/>
        </w:rPr>
        <w:t xml:space="preserve">mented </w:t>
      </w:r>
      <w:r w:rsidR="003501D7">
        <w:rPr>
          <w:rFonts w:ascii="Arial" w:hAnsi="Arial" w:cs="Arial"/>
          <w:color w:val="212121"/>
          <w:sz w:val="20"/>
          <w:szCs w:val="20"/>
          <w:shd w:val="clear" w:color="auto" w:fill="FFFFFF"/>
        </w:rPr>
        <w:t>by using our Learning Management system.</w:t>
      </w:r>
    </w:p>
    <w:p w14:paraId="7C1AB2B7" w14:textId="77777777" w:rsidR="006F7839" w:rsidRDefault="006F7839" w:rsidP="00DF690F">
      <w:pPr>
        <w:spacing w:after="0" w:line="240" w:lineRule="auto"/>
        <w:jc w:val="both"/>
        <w:rPr>
          <w:rFonts w:ascii="Arial" w:hAnsi="Arial" w:cs="Arial"/>
          <w:color w:val="212121"/>
          <w:sz w:val="20"/>
          <w:szCs w:val="20"/>
          <w:shd w:val="clear" w:color="auto" w:fill="FFFFFF"/>
        </w:rPr>
      </w:pPr>
    </w:p>
    <w:p w14:paraId="27471D34" w14:textId="2C037FA3" w:rsidR="005C50AD" w:rsidRDefault="008F0B47" w:rsidP="00DF690F">
      <w:pPr>
        <w:spacing w:after="0" w:line="240" w:lineRule="auto"/>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A</w:t>
      </w:r>
      <w:r w:rsidR="00BF7974">
        <w:rPr>
          <w:rFonts w:ascii="Arial" w:hAnsi="Arial" w:cs="Arial"/>
          <w:color w:val="212121"/>
          <w:sz w:val="20"/>
          <w:szCs w:val="20"/>
          <w:shd w:val="clear" w:color="auto" w:fill="FFFFFF"/>
        </w:rPr>
        <w:t xml:space="preserve"> direct benefit is more likely to be gained from funding an external qualification for a Fee-Earner</w:t>
      </w:r>
      <w:r w:rsidR="000A70FC">
        <w:rPr>
          <w:rFonts w:ascii="Arial" w:hAnsi="Arial" w:cs="Arial"/>
          <w:color w:val="212121"/>
          <w:sz w:val="20"/>
          <w:szCs w:val="20"/>
          <w:shd w:val="clear" w:color="auto" w:fill="FFFFFF"/>
        </w:rPr>
        <w:t>,</w:t>
      </w:r>
      <w:r w:rsidR="006F7839">
        <w:rPr>
          <w:rFonts w:ascii="Arial" w:hAnsi="Arial" w:cs="Arial"/>
          <w:color w:val="212121"/>
          <w:sz w:val="20"/>
          <w:szCs w:val="20"/>
          <w:shd w:val="clear" w:color="auto" w:fill="FFFFFF"/>
        </w:rPr>
        <w:t xml:space="preserve"> or other established or experienced colleague</w:t>
      </w:r>
      <w:r w:rsidR="000A70FC">
        <w:rPr>
          <w:rFonts w:ascii="Arial" w:hAnsi="Arial" w:cs="Arial"/>
          <w:color w:val="212121"/>
          <w:sz w:val="20"/>
          <w:szCs w:val="20"/>
          <w:shd w:val="clear" w:color="auto" w:fill="FFFFFF"/>
        </w:rPr>
        <w:t>.  This is</w:t>
      </w:r>
      <w:r w:rsidR="00BF7974">
        <w:rPr>
          <w:rFonts w:ascii="Arial" w:hAnsi="Arial" w:cs="Arial"/>
          <w:color w:val="212121"/>
          <w:sz w:val="20"/>
          <w:szCs w:val="20"/>
          <w:shd w:val="clear" w:color="auto" w:fill="FFFFFF"/>
        </w:rPr>
        <w:t xml:space="preserve"> because an increase in the complexity, quality and efficiency of their work can reasonably </w:t>
      </w:r>
      <w:r>
        <w:rPr>
          <w:rFonts w:ascii="Arial" w:hAnsi="Arial" w:cs="Arial"/>
          <w:color w:val="212121"/>
          <w:sz w:val="20"/>
          <w:szCs w:val="20"/>
          <w:shd w:val="clear" w:color="auto" w:fill="FFFFFF"/>
        </w:rPr>
        <w:t>be expected as a result of this and</w:t>
      </w:r>
      <w:r w:rsidR="00BF7974">
        <w:rPr>
          <w:rFonts w:ascii="Arial" w:hAnsi="Arial" w:cs="Arial"/>
          <w:color w:val="212121"/>
          <w:sz w:val="20"/>
          <w:szCs w:val="20"/>
          <w:shd w:val="clear" w:color="auto" w:fill="FFFFFF"/>
        </w:rPr>
        <w:t xml:space="preserve"> the qualification is more likely to be directly in line with their PDP.</w:t>
      </w:r>
      <w:r w:rsidR="006F7839">
        <w:rPr>
          <w:rFonts w:ascii="Arial" w:hAnsi="Arial" w:cs="Arial"/>
          <w:color w:val="212121"/>
          <w:sz w:val="20"/>
          <w:szCs w:val="20"/>
          <w:shd w:val="clear" w:color="auto" w:fill="FFFFFF"/>
        </w:rPr>
        <w:t xml:space="preserve"> </w:t>
      </w:r>
    </w:p>
    <w:p w14:paraId="6E381E24" w14:textId="77777777" w:rsidR="005C50AD" w:rsidRDefault="005C50AD" w:rsidP="00DF690F">
      <w:pPr>
        <w:spacing w:after="0" w:line="240" w:lineRule="auto"/>
        <w:jc w:val="both"/>
        <w:rPr>
          <w:rFonts w:ascii="Arial" w:hAnsi="Arial" w:cs="Arial"/>
          <w:color w:val="212121"/>
          <w:sz w:val="20"/>
          <w:szCs w:val="20"/>
          <w:shd w:val="clear" w:color="auto" w:fill="FFFFFF"/>
        </w:rPr>
      </w:pPr>
    </w:p>
    <w:p w14:paraId="79E94B81" w14:textId="7E0CF1D4" w:rsidR="00CB6DF8" w:rsidRPr="005C50AD" w:rsidRDefault="006F7839" w:rsidP="00DF690F">
      <w:pPr>
        <w:spacing w:after="0" w:line="240" w:lineRule="auto"/>
        <w:jc w:val="both"/>
        <w:rPr>
          <w:rFonts w:ascii="Arial" w:hAnsi="Arial" w:cs="Arial"/>
          <w:color w:val="212121"/>
          <w:sz w:val="20"/>
          <w:szCs w:val="20"/>
          <w:shd w:val="clear" w:color="auto" w:fill="FFFFFF"/>
        </w:rPr>
      </w:pPr>
      <w:r w:rsidRPr="005C50AD">
        <w:rPr>
          <w:rFonts w:ascii="Arial" w:hAnsi="Arial" w:cs="Arial"/>
          <w:color w:val="212121"/>
          <w:sz w:val="20"/>
          <w:szCs w:val="20"/>
          <w:shd w:val="clear" w:color="auto" w:fill="FFFFFF"/>
        </w:rPr>
        <w:t xml:space="preserve">Managers should therefore review </w:t>
      </w:r>
      <w:r w:rsidR="00844EB9">
        <w:rPr>
          <w:rFonts w:ascii="Arial" w:hAnsi="Arial" w:cs="Arial"/>
          <w:color w:val="212121"/>
          <w:sz w:val="20"/>
          <w:szCs w:val="20"/>
          <w:shd w:val="clear" w:color="auto" w:fill="FFFFFF"/>
        </w:rPr>
        <w:t>the applicants</w:t>
      </w:r>
      <w:r w:rsidRPr="005C50AD">
        <w:rPr>
          <w:rFonts w:ascii="Arial" w:hAnsi="Arial" w:cs="Arial"/>
          <w:color w:val="212121"/>
          <w:sz w:val="20"/>
          <w:szCs w:val="20"/>
          <w:shd w:val="clear" w:color="auto" w:fill="FFFFFF"/>
        </w:rPr>
        <w:t xml:space="preserve"> PDP when considering </w:t>
      </w:r>
      <w:r w:rsidR="00844EB9">
        <w:rPr>
          <w:rFonts w:ascii="Arial" w:hAnsi="Arial" w:cs="Arial"/>
          <w:color w:val="212121"/>
          <w:sz w:val="20"/>
          <w:szCs w:val="20"/>
          <w:shd w:val="clear" w:color="auto" w:fill="FFFFFF"/>
        </w:rPr>
        <w:t>their</w:t>
      </w:r>
      <w:r w:rsidRPr="005C50AD">
        <w:rPr>
          <w:rFonts w:ascii="Arial" w:hAnsi="Arial" w:cs="Arial"/>
          <w:color w:val="212121"/>
          <w:sz w:val="20"/>
          <w:szCs w:val="20"/>
          <w:shd w:val="clear" w:color="auto" w:fill="FFFFFF"/>
        </w:rPr>
        <w:t xml:space="preserve"> request for funding for qualifications, courses or paid study leave.</w:t>
      </w:r>
    </w:p>
    <w:p w14:paraId="06027A98" w14:textId="77777777" w:rsidR="00BF7974" w:rsidRDefault="00BF7974" w:rsidP="00DF690F">
      <w:pPr>
        <w:spacing w:after="0" w:line="240" w:lineRule="auto"/>
        <w:jc w:val="both"/>
        <w:rPr>
          <w:rFonts w:ascii="Arial" w:hAnsi="Arial" w:cs="Arial"/>
          <w:color w:val="212121"/>
          <w:sz w:val="20"/>
          <w:szCs w:val="20"/>
          <w:shd w:val="clear" w:color="auto" w:fill="FFFFFF"/>
        </w:rPr>
      </w:pPr>
    </w:p>
    <w:p w14:paraId="2825CDE5" w14:textId="77777777" w:rsidR="006F7839" w:rsidRDefault="006F7839" w:rsidP="00EE4E48">
      <w:pPr>
        <w:spacing w:after="0" w:line="240" w:lineRule="auto"/>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 xml:space="preserve">As all PDPs link to business requirement, managers should also consider the direct benefit to the applicant’s role and to </w:t>
      </w:r>
      <w:r w:rsidR="00EE4E48">
        <w:rPr>
          <w:rFonts w:ascii="Arial" w:hAnsi="Arial" w:cs="Arial"/>
          <w:color w:val="212121"/>
          <w:sz w:val="20"/>
          <w:szCs w:val="20"/>
          <w:shd w:val="clear" w:color="auto" w:fill="FFFFFF"/>
        </w:rPr>
        <w:t>the business. This will include a</w:t>
      </w:r>
      <w:r>
        <w:rPr>
          <w:rFonts w:ascii="Arial" w:hAnsi="Arial" w:cs="Arial"/>
          <w:color w:val="212121"/>
          <w:sz w:val="20"/>
          <w:szCs w:val="20"/>
          <w:shd w:val="clear" w:color="auto" w:fill="FFFFFF"/>
        </w:rPr>
        <w:t xml:space="preserve"> review of the content to be studi</w:t>
      </w:r>
      <w:r w:rsidR="00EE4E48">
        <w:rPr>
          <w:rFonts w:ascii="Arial" w:hAnsi="Arial" w:cs="Arial"/>
          <w:color w:val="212121"/>
          <w:sz w:val="20"/>
          <w:szCs w:val="20"/>
          <w:shd w:val="clear" w:color="auto" w:fill="FFFFFF"/>
        </w:rPr>
        <w:t>ed. For example, i</w:t>
      </w:r>
      <w:r>
        <w:rPr>
          <w:rFonts w:ascii="Arial" w:hAnsi="Arial" w:cs="Arial"/>
          <w:color w:val="212121"/>
          <w:sz w:val="20"/>
          <w:szCs w:val="20"/>
          <w:shd w:val="clear" w:color="auto" w:fill="FFFFFF"/>
        </w:rPr>
        <w:t>t is recognised</w:t>
      </w:r>
      <w:r w:rsidR="00EE4E48">
        <w:rPr>
          <w:rFonts w:ascii="Arial" w:hAnsi="Arial" w:cs="Arial"/>
          <w:color w:val="212121"/>
          <w:sz w:val="20"/>
          <w:szCs w:val="20"/>
          <w:shd w:val="clear" w:color="auto" w:fill="FFFFFF"/>
        </w:rPr>
        <w:t xml:space="preserve"> in Probate Operations</w:t>
      </w:r>
      <w:r>
        <w:rPr>
          <w:rFonts w:ascii="Arial" w:hAnsi="Arial" w:cs="Arial"/>
          <w:color w:val="212121"/>
          <w:sz w:val="20"/>
          <w:szCs w:val="20"/>
          <w:shd w:val="clear" w:color="auto" w:fill="FFFFFF"/>
        </w:rPr>
        <w:t xml:space="preserve"> that the content of a STEP course is almost entirely directly relevant to the job role of a Fee-Earner, whereas the same cannot be said of Ilex</w:t>
      </w:r>
      <w:r w:rsidR="00EE4E48">
        <w:rPr>
          <w:rFonts w:ascii="Arial" w:hAnsi="Arial" w:cs="Arial"/>
          <w:color w:val="212121"/>
          <w:sz w:val="20"/>
          <w:szCs w:val="20"/>
          <w:shd w:val="clear" w:color="auto" w:fill="FFFFFF"/>
        </w:rPr>
        <w:t>. In this department, funding is considered for the STEP qualification in preference to a more general qualification like Ilex, in which case paid study leave can be considered instead.</w:t>
      </w:r>
    </w:p>
    <w:p w14:paraId="4D589844" w14:textId="77777777" w:rsidR="00EE4E48" w:rsidRDefault="00EE4E48" w:rsidP="00EE4E48">
      <w:pPr>
        <w:spacing w:after="0" w:line="240" w:lineRule="auto"/>
        <w:jc w:val="both"/>
        <w:rPr>
          <w:rFonts w:ascii="Arial" w:hAnsi="Arial" w:cs="Arial"/>
          <w:color w:val="212121"/>
          <w:sz w:val="20"/>
          <w:szCs w:val="20"/>
          <w:shd w:val="clear" w:color="auto" w:fill="FFFFFF"/>
        </w:rPr>
      </w:pPr>
    </w:p>
    <w:p w14:paraId="5AD64CE2" w14:textId="66D33E9D" w:rsidR="00EE4E48" w:rsidRPr="00EE4E48" w:rsidRDefault="00270456" w:rsidP="00EE4E48">
      <w:pPr>
        <w:spacing w:after="0" w:line="240" w:lineRule="auto"/>
        <w:jc w:val="both"/>
        <w:rPr>
          <w:rFonts w:ascii="Arial" w:hAnsi="Arial" w:cs="Arial"/>
          <w:b/>
          <w:color w:val="212121"/>
          <w:sz w:val="20"/>
          <w:szCs w:val="20"/>
          <w:shd w:val="clear" w:color="auto" w:fill="FFFFFF"/>
        </w:rPr>
      </w:pPr>
      <w:r>
        <w:rPr>
          <w:rFonts w:ascii="Arial" w:hAnsi="Arial" w:cs="Arial"/>
          <w:b/>
          <w:color w:val="212121"/>
          <w:sz w:val="20"/>
          <w:szCs w:val="20"/>
          <w:shd w:val="clear" w:color="auto" w:fill="FFFFFF"/>
        </w:rPr>
        <w:t>Funding</w:t>
      </w:r>
    </w:p>
    <w:p w14:paraId="6A504E52" w14:textId="77777777" w:rsidR="008B538C" w:rsidRDefault="008B538C" w:rsidP="00EE4E48">
      <w:pPr>
        <w:spacing w:after="0" w:line="240" w:lineRule="auto"/>
        <w:jc w:val="both"/>
        <w:rPr>
          <w:rFonts w:ascii="Arial" w:hAnsi="Arial" w:cs="Arial"/>
          <w:color w:val="212121"/>
          <w:sz w:val="20"/>
          <w:szCs w:val="20"/>
          <w:shd w:val="clear" w:color="auto" w:fill="FFFFFF"/>
        </w:rPr>
      </w:pPr>
    </w:p>
    <w:p w14:paraId="25D97FED" w14:textId="4BDF841B" w:rsidR="00EE4E48" w:rsidRDefault="00270456" w:rsidP="00EE4E48">
      <w:pPr>
        <w:spacing w:after="0" w:line="240" w:lineRule="auto"/>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I</w:t>
      </w:r>
      <w:r w:rsidR="008B538C">
        <w:rPr>
          <w:rFonts w:ascii="Arial" w:hAnsi="Arial" w:cs="Arial"/>
          <w:color w:val="212121"/>
          <w:sz w:val="20"/>
          <w:szCs w:val="20"/>
          <w:shd w:val="clear" w:color="auto" w:fill="FFFFFF"/>
        </w:rPr>
        <w:t>t is unlikely that funding for qualifications will be</w:t>
      </w:r>
      <w:r w:rsidR="000A70FC">
        <w:rPr>
          <w:rFonts w:ascii="Arial" w:hAnsi="Arial" w:cs="Arial"/>
          <w:color w:val="212121"/>
          <w:sz w:val="20"/>
          <w:szCs w:val="20"/>
          <w:shd w:val="clear" w:color="auto" w:fill="FFFFFF"/>
        </w:rPr>
        <w:t xml:space="preserve"> made a</w:t>
      </w:r>
      <w:r w:rsidR="008B538C">
        <w:rPr>
          <w:rFonts w:ascii="Arial" w:hAnsi="Arial" w:cs="Arial"/>
          <w:color w:val="212121"/>
          <w:sz w:val="20"/>
          <w:szCs w:val="20"/>
          <w:shd w:val="clear" w:color="auto" w:fill="FFFFFF"/>
        </w:rPr>
        <w:t xml:space="preserve">vailable to everyone.  A colleague and their manager will both have input into the colleague’s agreed PDP, </w:t>
      </w:r>
      <w:r w:rsidR="006F1E6B">
        <w:rPr>
          <w:rFonts w:ascii="Arial" w:hAnsi="Arial" w:cs="Arial"/>
          <w:color w:val="212121"/>
          <w:sz w:val="20"/>
          <w:szCs w:val="20"/>
          <w:shd w:val="clear" w:color="auto" w:fill="FFFFFF"/>
        </w:rPr>
        <w:t xml:space="preserve">and </w:t>
      </w:r>
      <w:r w:rsidR="003501D7">
        <w:rPr>
          <w:rFonts w:ascii="Arial" w:hAnsi="Arial" w:cs="Arial"/>
          <w:color w:val="212121"/>
          <w:sz w:val="20"/>
          <w:szCs w:val="20"/>
          <w:shd w:val="clear" w:color="auto" w:fill="FFFFFF"/>
        </w:rPr>
        <w:t xml:space="preserve">will have ensured the </w:t>
      </w:r>
      <w:r w:rsidR="006F1E6B">
        <w:rPr>
          <w:rFonts w:ascii="Arial" w:hAnsi="Arial" w:cs="Arial"/>
          <w:color w:val="212121"/>
          <w:sz w:val="20"/>
          <w:szCs w:val="20"/>
          <w:shd w:val="clear" w:color="auto" w:fill="FFFFFF"/>
        </w:rPr>
        <w:t>PDP links to business requirements. A</w:t>
      </w:r>
      <w:r w:rsidR="008B538C">
        <w:rPr>
          <w:rFonts w:ascii="Arial" w:hAnsi="Arial" w:cs="Arial"/>
          <w:color w:val="212121"/>
          <w:sz w:val="20"/>
          <w:szCs w:val="20"/>
          <w:shd w:val="clear" w:color="auto" w:fill="FFFFFF"/>
        </w:rPr>
        <w:t xml:space="preserve"> colleague who has development areas in their role would be guided to focus on them first in priority to any external development. In addition, the policy states that success in the qualification can reasonably b</w:t>
      </w:r>
      <w:r w:rsidR="006F1E6B">
        <w:rPr>
          <w:rFonts w:ascii="Arial" w:hAnsi="Arial" w:cs="Arial"/>
          <w:color w:val="212121"/>
          <w:sz w:val="20"/>
          <w:szCs w:val="20"/>
          <w:shd w:val="clear" w:color="auto" w:fill="FFFFFF"/>
        </w:rPr>
        <w:t xml:space="preserve">e expected. </w:t>
      </w:r>
    </w:p>
    <w:p w14:paraId="240D5C4C" w14:textId="77777777" w:rsidR="006F1E6B" w:rsidRPr="005C50AD" w:rsidRDefault="006F1E6B" w:rsidP="00EE4E48">
      <w:pPr>
        <w:spacing w:after="0" w:line="240" w:lineRule="auto"/>
        <w:jc w:val="both"/>
        <w:rPr>
          <w:rFonts w:ascii="Arial" w:hAnsi="Arial" w:cs="Arial"/>
          <w:color w:val="212121"/>
          <w:sz w:val="20"/>
          <w:szCs w:val="20"/>
          <w:shd w:val="clear" w:color="auto" w:fill="FFFFFF"/>
        </w:rPr>
      </w:pPr>
    </w:p>
    <w:p w14:paraId="2F9AA81A" w14:textId="77777777" w:rsidR="008B538C" w:rsidRPr="005C50AD" w:rsidRDefault="006F1E6B" w:rsidP="00EE4E48">
      <w:pPr>
        <w:spacing w:after="0" w:line="240" w:lineRule="auto"/>
        <w:jc w:val="both"/>
        <w:rPr>
          <w:rFonts w:ascii="Arial" w:hAnsi="Arial" w:cs="Arial"/>
          <w:color w:val="212121"/>
          <w:sz w:val="20"/>
          <w:szCs w:val="20"/>
          <w:shd w:val="clear" w:color="auto" w:fill="FFFFFF"/>
        </w:rPr>
      </w:pPr>
      <w:r w:rsidRPr="005C50AD">
        <w:rPr>
          <w:rFonts w:ascii="Arial" w:hAnsi="Arial" w:cs="Arial"/>
          <w:color w:val="212121"/>
          <w:sz w:val="20"/>
          <w:szCs w:val="20"/>
          <w:shd w:val="clear" w:color="auto" w:fill="FFFFFF"/>
        </w:rPr>
        <w:t>It is therefore suggested that managers consider the colleague’s performance in role against their PDP, when funding is requested.  They should also weigh up the likelihood of success, and evidence to suggest anything to the contrary (for example, the failure to pass any internal technical tests undertaken by the colleague).</w:t>
      </w:r>
    </w:p>
    <w:p w14:paraId="5B2FB4C7" w14:textId="77777777" w:rsidR="003C6104" w:rsidRDefault="003C6104" w:rsidP="00EE4E48">
      <w:pPr>
        <w:spacing w:after="0" w:line="240" w:lineRule="auto"/>
        <w:jc w:val="both"/>
        <w:rPr>
          <w:rFonts w:ascii="Arial" w:hAnsi="Arial" w:cs="Arial"/>
          <w:b/>
          <w:color w:val="212121"/>
          <w:sz w:val="20"/>
          <w:szCs w:val="20"/>
          <w:shd w:val="clear" w:color="auto" w:fill="FFFFFF"/>
        </w:rPr>
      </w:pPr>
    </w:p>
    <w:p w14:paraId="50370D22" w14:textId="77777777" w:rsidR="00690783" w:rsidRPr="00690783" w:rsidRDefault="00690783" w:rsidP="00EE4E48">
      <w:pPr>
        <w:spacing w:after="0" w:line="240" w:lineRule="auto"/>
        <w:jc w:val="both"/>
        <w:rPr>
          <w:rFonts w:ascii="Arial" w:hAnsi="Arial" w:cs="Arial"/>
          <w:b/>
          <w:color w:val="212121"/>
          <w:sz w:val="20"/>
          <w:szCs w:val="20"/>
          <w:shd w:val="clear" w:color="auto" w:fill="FFFFFF"/>
        </w:rPr>
      </w:pPr>
      <w:r w:rsidRPr="00690783">
        <w:rPr>
          <w:rFonts w:ascii="Arial" w:hAnsi="Arial" w:cs="Arial"/>
          <w:b/>
          <w:color w:val="212121"/>
          <w:sz w:val="20"/>
          <w:szCs w:val="20"/>
          <w:shd w:val="clear" w:color="auto" w:fill="FFFFFF"/>
        </w:rPr>
        <w:t>Study Leave</w:t>
      </w:r>
    </w:p>
    <w:p w14:paraId="6AFFBF32" w14:textId="77777777" w:rsidR="00690783" w:rsidRDefault="00690783" w:rsidP="00EE4E48">
      <w:pPr>
        <w:spacing w:after="0" w:line="240" w:lineRule="auto"/>
        <w:jc w:val="both"/>
        <w:rPr>
          <w:rFonts w:ascii="Arial" w:hAnsi="Arial" w:cs="Arial"/>
          <w:color w:val="212121"/>
          <w:sz w:val="20"/>
          <w:szCs w:val="20"/>
          <w:shd w:val="clear" w:color="auto" w:fill="FFFFFF"/>
        </w:rPr>
      </w:pPr>
    </w:p>
    <w:p w14:paraId="7056C5F1" w14:textId="5689505C" w:rsidR="00690783" w:rsidRDefault="00565152" w:rsidP="00EE4E48">
      <w:pPr>
        <w:spacing w:after="0" w:line="240" w:lineRule="auto"/>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 xml:space="preserve">The policy allows discretion for managers to offer paid study leave of up to two days per exam. Given the number of colleagues undertaking study for different qualifications across four sites in CLS, it is important that paid study leave is </w:t>
      </w:r>
      <w:r w:rsidR="00270456">
        <w:rPr>
          <w:rFonts w:ascii="Arial" w:hAnsi="Arial" w:cs="Arial"/>
          <w:color w:val="212121"/>
          <w:sz w:val="20"/>
          <w:szCs w:val="20"/>
          <w:shd w:val="clear" w:color="auto" w:fill="FFFFFF"/>
        </w:rPr>
        <w:t>considered for</w:t>
      </w:r>
      <w:r>
        <w:rPr>
          <w:rFonts w:ascii="Arial" w:hAnsi="Arial" w:cs="Arial"/>
          <w:color w:val="212121"/>
          <w:sz w:val="20"/>
          <w:szCs w:val="20"/>
          <w:shd w:val="clear" w:color="auto" w:fill="FFFFFF"/>
        </w:rPr>
        <w:t xml:space="preserve"> all qualifying colleagues across the board</w:t>
      </w:r>
      <w:r w:rsidR="003501D7">
        <w:rPr>
          <w:rFonts w:ascii="Arial" w:hAnsi="Arial" w:cs="Arial"/>
          <w:color w:val="212121"/>
          <w:sz w:val="20"/>
          <w:szCs w:val="20"/>
          <w:shd w:val="clear" w:color="auto" w:fill="FFFFFF"/>
        </w:rPr>
        <w:t xml:space="preserve"> consistently</w:t>
      </w:r>
    </w:p>
    <w:p w14:paraId="4BF4943A" w14:textId="77777777" w:rsidR="00565152" w:rsidRDefault="00565152" w:rsidP="00EE4E48">
      <w:pPr>
        <w:spacing w:after="0" w:line="240" w:lineRule="auto"/>
        <w:jc w:val="both"/>
        <w:rPr>
          <w:rFonts w:ascii="Arial" w:hAnsi="Arial" w:cs="Arial"/>
          <w:color w:val="212121"/>
          <w:sz w:val="20"/>
          <w:szCs w:val="20"/>
          <w:shd w:val="clear" w:color="auto" w:fill="FFFFFF"/>
        </w:rPr>
      </w:pPr>
    </w:p>
    <w:p w14:paraId="00E761A5" w14:textId="77777777" w:rsidR="00565152" w:rsidRDefault="00565152" w:rsidP="00EE4E48">
      <w:pPr>
        <w:spacing w:after="0" w:line="240" w:lineRule="auto"/>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 xml:space="preserve">Qualifying colleagues are those undertaking a recognised professional qualification </w:t>
      </w:r>
      <w:r w:rsidR="00C9467F">
        <w:rPr>
          <w:rFonts w:ascii="Arial" w:hAnsi="Arial" w:cs="Arial"/>
          <w:color w:val="212121"/>
          <w:sz w:val="20"/>
          <w:szCs w:val="20"/>
          <w:shd w:val="clear" w:color="auto" w:fill="FFFFFF"/>
        </w:rPr>
        <w:t xml:space="preserve">or course </w:t>
      </w:r>
      <w:r>
        <w:rPr>
          <w:rFonts w:ascii="Arial" w:hAnsi="Arial" w:cs="Arial"/>
          <w:color w:val="212121"/>
          <w:sz w:val="20"/>
          <w:szCs w:val="20"/>
          <w:shd w:val="clear" w:color="auto" w:fill="FFFFFF"/>
        </w:rPr>
        <w:t>relevant to a Legal Services business</w:t>
      </w:r>
      <w:r w:rsidR="00C9467F">
        <w:rPr>
          <w:rFonts w:ascii="Arial" w:hAnsi="Arial" w:cs="Arial"/>
          <w:color w:val="212121"/>
          <w:sz w:val="20"/>
          <w:szCs w:val="20"/>
          <w:shd w:val="clear" w:color="auto" w:fill="FFFFFF"/>
        </w:rPr>
        <w:t>,</w:t>
      </w:r>
      <w:r>
        <w:rPr>
          <w:rFonts w:ascii="Arial" w:hAnsi="Arial" w:cs="Arial"/>
          <w:color w:val="212121"/>
          <w:sz w:val="20"/>
          <w:szCs w:val="20"/>
          <w:shd w:val="clear" w:color="auto" w:fill="FFFFFF"/>
        </w:rPr>
        <w:t xml:space="preserve"> or</w:t>
      </w:r>
      <w:r w:rsidR="00C9467F">
        <w:rPr>
          <w:rFonts w:ascii="Arial" w:hAnsi="Arial" w:cs="Arial"/>
          <w:color w:val="212121"/>
          <w:sz w:val="20"/>
          <w:szCs w:val="20"/>
          <w:shd w:val="clear" w:color="auto" w:fill="FFFFFF"/>
        </w:rPr>
        <w:t xml:space="preserve"> to</w:t>
      </w:r>
      <w:r>
        <w:rPr>
          <w:rFonts w:ascii="Arial" w:hAnsi="Arial" w:cs="Arial"/>
          <w:color w:val="212121"/>
          <w:sz w:val="20"/>
          <w:szCs w:val="20"/>
          <w:shd w:val="clear" w:color="auto" w:fill="FFFFFF"/>
        </w:rPr>
        <w:t xml:space="preserve"> their job role within CLS, whether or not the qualification itself is funded by </w:t>
      </w:r>
      <w:r>
        <w:rPr>
          <w:rFonts w:ascii="Arial" w:hAnsi="Arial" w:cs="Arial"/>
          <w:color w:val="212121"/>
          <w:sz w:val="20"/>
          <w:szCs w:val="20"/>
          <w:shd w:val="clear" w:color="auto" w:fill="FFFFFF"/>
        </w:rPr>
        <w:lastRenderedPageBreak/>
        <w:t xml:space="preserve">CLS. This could potentially include (but is not limited to, and where a manager is in any doubt, this should be raised to their </w:t>
      </w:r>
      <w:proofErr w:type="spellStart"/>
      <w:r>
        <w:rPr>
          <w:rFonts w:ascii="Arial" w:hAnsi="Arial" w:cs="Arial"/>
          <w:color w:val="212121"/>
          <w:sz w:val="20"/>
          <w:szCs w:val="20"/>
          <w:shd w:val="clear" w:color="auto" w:fill="FFFFFF"/>
        </w:rPr>
        <w:t>HoP</w:t>
      </w:r>
      <w:proofErr w:type="spellEnd"/>
      <w:r>
        <w:rPr>
          <w:rFonts w:ascii="Arial" w:hAnsi="Arial" w:cs="Arial"/>
          <w:color w:val="212121"/>
          <w:sz w:val="20"/>
          <w:szCs w:val="20"/>
          <w:shd w:val="clear" w:color="auto" w:fill="FFFFFF"/>
        </w:rPr>
        <w:t xml:space="preserve"> for a decision):</w:t>
      </w:r>
    </w:p>
    <w:p w14:paraId="3B4BAA4B" w14:textId="77777777" w:rsidR="000E6ECF" w:rsidRDefault="000E6ECF" w:rsidP="00EE4E48">
      <w:pPr>
        <w:spacing w:after="0" w:line="240" w:lineRule="auto"/>
        <w:jc w:val="both"/>
        <w:rPr>
          <w:rFonts w:ascii="Arial" w:hAnsi="Arial" w:cs="Arial"/>
          <w:color w:val="212121"/>
          <w:sz w:val="20"/>
          <w:szCs w:val="20"/>
          <w:shd w:val="clear" w:color="auto" w:fill="FFFFFF"/>
        </w:rPr>
      </w:pPr>
    </w:p>
    <w:p w14:paraId="4799B1FC" w14:textId="77777777" w:rsidR="00565152" w:rsidRDefault="00565152" w:rsidP="00565152">
      <w:pPr>
        <w:pStyle w:val="ListParagraph"/>
        <w:numPr>
          <w:ilvl w:val="0"/>
          <w:numId w:val="7"/>
        </w:numPr>
        <w:spacing w:after="0" w:line="240" w:lineRule="auto"/>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STEP</w:t>
      </w:r>
    </w:p>
    <w:p w14:paraId="6E4DEF7B" w14:textId="77777777" w:rsidR="00565152" w:rsidRPr="00A2111F" w:rsidRDefault="00565152" w:rsidP="004548DA">
      <w:pPr>
        <w:pStyle w:val="ListParagraph"/>
        <w:numPr>
          <w:ilvl w:val="0"/>
          <w:numId w:val="7"/>
        </w:numPr>
        <w:spacing w:after="0" w:line="240" w:lineRule="auto"/>
        <w:jc w:val="both"/>
        <w:rPr>
          <w:rFonts w:ascii="Arial" w:hAnsi="Arial" w:cs="Arial"/>
          <w:color w:val="212121"/>
          <w:sz w:val="20"/>
          <w:szCs w:val="20"/>
          <w:shd w:val="clear" w:color="auto" w:fill="FFFFFF"/>
        </w:rPr>
      </w:pPr>
      <w:r w:rsidRPr="00A2111F">
        <w:rPr>
          <w:rFonts w:ascii="Arial" w:hAnsi="Arial" w:cs="Arial"/>
          <w:color w:val="212121"/>
          <w:sz w:val="20"/>
          <w:szCs w:val="20"/>
          <w:shd w:val="clear" w:color="auto" w:fill="FFFFFF"/>
        </w:rPr>
        <w:t>Ilex</w:t>
      </w:r>
      <w:r w:rsidR="00A2111F" w:rsidRPr="00A2111F">
        <w:rPr>
          <w:rFonts w:ascii="Arial" w:hAnsi="Arial" w:cs="Arial"/>
          <w:color w:val="212121"/>
          <w:sz w:val="20"/>
          <w:szCs w:val="20"/>
          <w:shd w:val="clear" w:color="auto" w:fill="FFFFFF"/>
        </w:rPr>
        <w:t xml:space="preserve">, </w:t>
      </w:r>
      <w:proofErr w:type="spellStart"/>
      <w:r w:rsidRPr="00A2111F">
        <w:rPr>
          <w:rFonts w:ascii="Arial" w:hAnsi="Arial" w:cs="Arial"/>
          <w:color w:val="212121"/>
          <w:sz w:val="20"/>
          <w:szCs w:val="20"/>
          <w:shd w:val="clear" w:color="auto" w:fill="FFFFFF"/>
        </w:rPr>
        <w:t>LPC</w:t>
      </w:r>
      <w:proofErr w:type="spellEnd"/>
      <w:r w:rsidRPr="00A2111F">
        <w:rPr>
          <w:rFonts w:ascii="Arial" w:hAnsi="Arial" w:cs="Arial"/>
          <w:color w:val="212121"/>
          <w:sz w:val="20"/>
          <w:szCs w:val="20"/>
          <w:shd w:val="clear" w:color="auto" w:fill="FFFFFF"/>
        </w:rPr>
        <w:t xml:space="preserve">, </w:t>
      </w:r>
      <w:proofErr w:type="spellStart"/>
      <w:r w:rsidRPr="00A2111F">
        <w:rPr>
          <w:rFonts w:ascii="Arial" w:hAnsi="Arial" w:cs="Arial"/>
          <w:color w:val="212121"/>
          <w:sz w:val="20"/>
          <w:szCs w:val="20"/>
          <w:shd w:val="clear" w:color="auto" w:fill="FFFFFF"/>
        </w:rPr>
        <w:t>GDL</w:t>
      </w:r>
      <w:proofErr w:type="spellEnd"/>
      <w:r w:rsidRPr="00A2111F">
        <w:rPr>
          <w:rFonts w:ascii="Arial" w:hAnsi="Arial" w:cs="Arial"/>
          <w:color w:val="212121"/>
          <w:sz w:val="20"/>
          <w:szCs w:val="20"/>
          <w:shd w:val="clear" w:color="auto" w:fill="FFFFFF"/>
        </w:rPr>
        <w:t xml:space="preserve">, </w:t>
      </w:r>
    </w:p>
    <w:p w14:paraId="3EE92C4F" w14:textId="77777777" w:rsidR="00565152" w:rsidRDefault="00565152" w:rsidP="00565152">
      <w:pPr>
        <w:pStyle w:val="ListParagraph"/>
        <w:numPr>
          <w:ilvl w:val="0"/>
          <w:numId w:val="7"/>
        </w:numPr>
        <w:spacing w:after="0" w:line="240" w:lineRule="auto"/>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 xml:space="preserve">ACA, ACCA, </w:t>
      </w:r>
      <w:proofErr w:type="spellStart"/>
      <w:r>
        <w:rPr>
          <w:rFonts w:ascii="Arial" w:hAnsi="Arial" w:cs="Arial"/>
          <w:color w:val="212121"/>
          <w:sz w:val="20"/>
          <w:szCs w:val="20"/>
          <w:shd w:val="clear" w:color="auto" w:fill="FFFFFF"/>
        </w:rPr>
        <w:t>CIMA</w:t>
      </w:r>
      <w:proofErr w:type="spellEnd"/>
    </w:p>
    <w:p w14:paraId="12559876" w14:textId="77777777" w:rsidR="00565152" w:rsidRPr="00565152" w:rsidRDefault="00565152" w:rsidP="00565152">
      <w:pPr>
        <w:pStyle w:val="ListParagraph"/>
        <w:numPr>
          <w:ilvl w:val="0"/>
          <w:numId w:val="7"/>
        </w:numPr>
        <w:spacing w:after="0" w:line="240" w:lineRule="auto"/>
        <w:jc w:val="both"/>
        <w:rPr>
          <w:rFonts w:ascii="Arial" w:hAnsi="Arial" w:cs="Arial"/>
          <w:color w:val="212121"/>
          <w:sz w:val="20"/>
          <w:szCs w:val="20"/>
          <w:shd w:val="clear" w:color="auto" w:fill="FFFFFF"/>
        </w:rPr>
      </w:pPr>
      <w:proofErr w:type="spellStart"/>
      <w:r>
        <w:rPr>
          <w:rFonts w:ascii="Arial" w:hAnsi="Arial" w:cs="Arial"/>
          <w:color w:val="212121"/>
          <w:sz w:val="20"/>
          <w:szCs w:val="20"/>
          <w:shd w:val="clear" w:color="auto" w:fill="FFFFFF"/>
        </w:rPr>
        <w:t>CIPD</w:t>
      </w:r>
      <w:proofErr w:type="spellEnd"/>
    </w:p>
    <w:p w14:paraId="78C69E76" w14:textId="77777777" w:rsidR="00565152" w:rsidRDefault="00FE17C7" w:rsidP="00FE17C7">
      <w:pPr>
        <w:spacing w:after="0" w:line="240" w:lineRule="auto"/>
        <w:jc w:val="both"/>
        <w:rPr>
          <w:rFonts w:ascii="Arial" w:hAnsi="Arial" w:cs="Arial"/>
          <w:color w:val="212121"/>
          <w:sz w:val="20"/>
          <w:szCs w:val="20"/>
          <w:shd w:val="clear" w:color="auto" w:fill="FFFFFF"/>
        </w:rPr>
      </w:pPr>
      <w:r w:rsidRPr="00FE17C7">
        <w:rPr>
          <w:rFonts w:ascii="Arial" w:hAnsi="Arial" w:cs="Arial"/>
          <w:color w:val="212121"/>
          <w:sz w:val="20"/>
          <w:szCs w:val="20"/>
          <w:shd w:val="clear" w:color="auto" w:fill="FFFFFF"/>
        </w:rPr>
        <w:t>*</w:t>
      </w:r>
      <w:r>
        <w:rPr>
          <w:rFonts w:ascii="Arial" w:hAnsi="Arial" w:cs="Arial"/>
          <w:color w:val="212121"/>
          <w:sz w:val="20"/>
          <w:szCs w:val="20"/>
          <w:shd w:val="clear" w:color="auto" w:fill="FFFFFF"/>
        </w:rPr>
        <w:t xml:space="preserve"> Note that non-business relevant courses will not be eligible for paid study leave</w:t>
      </w:r>
    </w:p>
    <w:p w14:paraId="76BA0C86" w14:textId="77777777" w:rsidR="00FE17C7" w:rsidRDefault="00FE17C7" w:rsidP="00FE17C7">
      <w:pPr>
        <w:spacing w:after="0" w:line="240" w:lineRule="auto"/>
        <w:jc w:val="both"/>
        <w:rPr>
          <w:rFonts w:ascii="Arial" w:hAnsi="Arial" w:cs="Arial"/>
          <w:color w:val="212121"/>
          <w:sz w:val="20"/>
          <w:szCs w:val="20"/>
          <w:shd w:val="clear" w:color="auto" w:fill="FFFFFF"/>
        </w:rPr>
      </w:pPr>
    </w:p>
    <w:p w14:paraId="5A7F7407" w14:textId="5B5E9189" w:rsidR="00FE17C7" w:rsidRPr="00A2111F" w:rsidRDefault="00270456" w:rsidP="00FE17C7">
      <w:pPr>
        <w:spacing w:after="0" w:line="240" w:lineRule="auto"/>
        <w:jc w:val="both"/>
        <w:rPr>
          <w:rFonts w:ascii="Arial" w:hAnsi="Arial" w:cs="Arial"/>
          <w:b/>
          <w:color w:val="212121"/>
          <w:sz w:val="20"/>
          <w:szCs w:val="20"/>
          <w:shd w:val="clear" w:color="auto" w:fill="FFFFFF"/>
        </w:rPr>
      </w:pPr>
      <w:r>
        <w:rPr>
          <w:rFonts w:ascii="Arial" w:hAnsi="Arial" w:cs="Arial"/>
          <w:b/>
          <w:color w:val="212121"/>
          <w:sz w:val="20"/>
          <w:szCs w:val="20"/>
          <w:shd w:val="clear" w:color="auto" w:fill="FFFFFF"/>
        </w:rPr>
        <w:t>P</w:t>
      </w:r>
      <w:r w:rsidR="00FE17C7" w:rsidRPr="00A2111F">
        <w:rPr>
          <w:rFonts w:ascii="Arial" w:hAnsi="Arial" w:cs="Arial"/>
          <w:b/>
          <w:color w:val="212121"/>
          <w:sz w:val="20"/>
          <w:szCs w:val="20"/>
          <w:shd w:val="clear" w:color="auto" w:fill="FFFFFF"/>
        </w:rPr>
        <w:t>aid study leave will be limited to a maximum of five days per year</w:t>
      </w:r>
      <w:r w:rsidR="00A2111F" w:rsidRPr="00A2111F">
        <w:rPr>
          <w:rFonts w:ascii="Arial" w:hAnsi="Arial" w:cs="Arial"/>
          <w:b/>
          <w:color w:val="212121"/>
          <w:sz w:val="20"/>
          <w:szCs w:val="20"/>
          <w:shd w:val="clear" w:color="auto" w:fill="FFFFFF"/>
        </w:rPr>
        <w:t xml:space="preserve">, to include the examination(s).  If more time off is required, for example, in cases where there are a high number of exams, managers should consider holiday or unpaid leave in addition to the five days paid leave, or agreeing flexible working to allow attendance at scheduled exams.  Applications for study leave should </w:t>
      </w:r>
      <w:r w:rsidR="006B44AB" w:rsidRPr="00A2111F">
        <w:rPr>
          <w:rFonts w:ascii="Arial" w:hAnsi="Arial" w:cs="Arial"/>
          <w:b/>
          <w:color w:val="212121"/>
          <w:sz w:val="20"/>
          <w:szCs w:val="20"/>
          <w:shd w:val="clear" w:color="auto" w:fill="FFFFFF"/>
        </w:rPr>
        <w:t>be considered</w:t>
      </w:r>
      <w:r w:rsidR="00A2111F" w:rsidRPr="00A2111F">
        <w:rPr>
          <w:rFonts w:ascii="Arial" w:hAnsi="Arial" w:cs="Arial"/>
          <w:b/>
          <w:color w:val="212121"/>
          <w:sz w:val="20"/>
          <w:szCs w:val="20"/>
          <w:shd w:val="clear" w:color="auto" w:fill="FFFFFF"/>
        </w:rPr>
        <w:t xml:space="preserve"> </w:t>
      </w:r>
      <w:r w:rsidR="00FE17C7" w:rsidRPr="00A2111F">
        <w:rPr>
          <w:rFonts w:ascii="Arial" w:hAnsi="Arial" w:cs="Arial"/>
          <w:b/>
          <w:color w:val="212121"/>
          <w:sz w:val="20"/>
          <w:szCs w:val="20"/>
          <w:shd w:val="clear" w:color="auto" w:fill="FFFFFF"/>
        </w:rPr>
        <w:t>in accordance with the following guidelines:</w:t>
      </w:r>
    </w:p>
    <w:p w14:paraId="66931A6A" w14:textId="77777777" w:rsidR="0021662B" w:rsidRDefault="0021662B" w:rsidP="00FE17C7">
      <w:pPr>
        <w:spacing w:after="0" w:line="240" w:lineRule="auto"/>
        <w:jc w:val="both"/>
        <w:rPr>
          <w:rFonts w:ascii="Arial" w:hAnsi="Arial" w:cs="Arial"/>
          <w:color w:val="212121"/>
          <w:sz w:val="20"/>
          <w:szCs w:val="20"/>
          <w:shd w:val="clear" w:color="auto" w:fill="FFFFFF"/>
        </w:rPr>
      </w:pPr>
    </w:p>
    <w:p w14:paraId="34694799" w14:textId="77777777" w:rsidR="00FE17C7" w:rsidRDefault="00562220" w:rsidP="00FE17C7">
      <w:pPr>
        <w:pStyle w:val="ListParagraph"/>
        <w:numPr>
          <w:ilvl w:val="0"/>
          <w:numId w:val="8"/>
        </w:numPr>
        <w:spacing w:after="0" w:line="240" w:lineRule="auto"/>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Five</w:t>
      </w:r>
      <w:r w:rsidR="00FE17C7">
        <w:rPr>
          <w:rFonts w:ascii="Arial" w:hAnsi="Arial" w:cs="Arial"/>
          <w:color w:val="212121"/>
          <w:sz w:val="20"/>
          <w:szCs w:val="20"/>
          <w:shd w:val="clear" w:color="auto" w:fill="FFFFFF"/>
        </w:rPr>
        <w:t xml:space="preserve"> days per year for STEP will cover two Certificates (i.e. two workshops and a half-day exam</w:t>
      </w:r>
      <w:r w:rsidR="0021662B">
        <w:rPr>
          <w:rFonts w:ascii="Arial" w:hAnsi="Arial" w:cs="Arial"/>
          <w:color w:val="212121"/>
          <w:sz w:val="20"/>
          <w:szCs w:val="20"/>
          <w:shd w:val="clear" w:color="auto" w:fill="FFFFFF"/>
        </w:rPr>
        <w:t xml:space="preserve"> for each Certificate). If a colleague does one Certificate per year, they should get 2 ½ days </w:t>
      </w:r>
      <w:r>
        <w:rPr>
          <w:rFonts w:ascii="Arial" w:hAnsi="Arial" w:cs="Arial"/>
          <w:color w:val="212121"/>
          <w:sz w:val="20"/>
          <w:szCs w:val="20"/>
          <w:shd w:val="clear" w:color="auto" w:fill="FFFFFF"/>
        </w:rPr>
        <w:t>each</w:t>
      </w:r>
      <w:r w:rsidR="0021662B">
        <w:rPr>
          <w:rFonts w:ascii="Arial" w:hAnsi="Arial" w:cs="Arial"/>
          <w:color w:val="212121"/>
          <w:sz w:val="20"/>
          <w:szCs w:val="20"/>
          <w:shd w:val="clear" w:color="auto" w:fill="FFFFFF"/>
        </w:rPr>
        <w:t xml:space="preserve"> year, to cover their workshops and </w:t>
      </w:r>
      <w:r w:rsidR="00C9467F">
        <w:rPr>
          <w:rFonts w:ascii="Arial" w:hAnsi="Arial" w:cs="Arial"/>
          <w:color w:val="212121"/>
          <w:sz w:val="20"/>
          <w:szCs w:val="20"/>
          <w:shd w:val="clear" w:color="auto" w:fill="FFFFFF"/>
        </w:rPr>
        <w:t xml:space="preserve">a </w:t>
      </w:r>
      <w:r w:rsidR="0021662B">
        <w:rPr>
          <w:rFonts w:ascii="Arial" w:hAnsi="Arial" w:cs="Arial"/>
          <w:color w:val="212121"/>
          <w:sz w:val="20"/>
          <w:szCs w:val="20"/>
          <w:shd w:val="clear" w:color="auto" w:fill="FFFFFF"/>
        </w:rPr>
        <w:t>half-day exam;</w:t>
      </w:r>
    </w:p>
    <w:p w14:paraId="45EC926C" w14:textId="77777777" w:rsidR="0021662B" w:rsidRDefault="0021662B" w:rsidP="0021662B">
      <w:pPr>
        <w:pStyle w:val="ListParagraph"/>
        <w:spacing w:after="0" w:line="240" w:lineRule="auto"/>
        <w:ind w:left="360"/>
        <w:jc w:val="both"/>
        <w:rPr>
          <w:rFonts w:ascii="Arial" w:hAnsi="Arial" w:cs="Arial"/>
          <w:color w:val="212121"/>
          <w:sz w:val="20"/>
          <w:szCs w:val="20"/>
          <w:shd w:val="clear" w:color="auto" w:fill="FFFFFF"/>
        </w:rPr>
      </w:pPr>
    </w:p>
    <w:p w14:paraId="1FBA0AE9" w14:textId="77777777" w:rsidR="0021662B" w:rsidRDefault="0021662B" w:rsidP="00FE17C7">
      <w:pPr>
        <w:pStyle w:val="ListParagraph"/>
        <w:numPr>
          <w:ilvl w:val="0"/>
          <w:numId w:val="8"/>
        </w:numPr>
        <w:spacing w:after="0" w:line="240" w:lineRule="auto"/>
        <w:jc w:val="both"/>
        <w:rPr>
          <w:rFonts w:ascii="Arial" w:hAnsi="Arial" w:cs="Arial"/>
          <w:color w:val="212121"/>
          <w:sz w:val="20"/>
          <w:szCs w:val="20"/>
          <w:shd w:val="clear" w:color="auto" w:fill="FFFFFF"/>
        </w:rPr>
      </w:pPr>
      <w:r w:rsidRPr="005C50AD">
        <w:rPr>
          <w:rFonts w:ascii="Arial" w:hAnsi="Arial" w:cs="Arial"/>
          <w:color w:val="212121"/>
          <w:sz w:val="20"/>
          <w:szCs w:val="20"/>
          <w:shd w:val="clear" w:color="auto" w:fill="FFFFFF"/>
        </w:rPr>
        <w:t>Managers should consider the length and type of an exam before agreeing paid study leave, particularly where another option might be more appropriate. For example, if an examination is</w:t>
      </w:r>
      <w:r>
        <w:rPr>
          <w:rFonts w:ascii="Arial" w:hAnsi="Arial" w:cs="Arial"/>
          <w:color w:val="212121"/>
          <w:sz w:val="20"/>
          <w:szCs w:val="20"/>
          <w:shd w:val="clear" w:color="auto" w:fill="FFFFFF"/>
        </w:rPr>
        <w:t xml:space="preserve"> assessing skill rather than knowledge and therefore needs no prior study, it would not be appropriate to grant study leave, although time off for the exam itself could </w:t>
      </w:r>
      <w:r w:rsidR="00562220">
        <w:rPr>
          <w:rFonts w:ascii="Arial" w:hAnsi="Arial" w:cs="Arial"/>
          <w:color w:val="212121"/>
          <w:sz w:val="20"/>
          <w:szCs w:val="20"/>
          <w:shd w:val="clear" w:color="auto" w:fill="FFFFFF"/>
        </w:rPr>
        <w:t>be granted. If a colleague is out of the business briefly for a 20-min exam, it might be more appropriate for them to make up the time rather than be awarded paid study leave</w:t>
      </w:r>
      <w:r w:rsidR="00C9467F">
        <w:rPr>
          <w:rFonts w:ascii="Arial" w:hAnsi="Arial" w:cs="Arial"/>
          <w:color w:val="212121"/>
          <w:sz w:val="20"/>
          <w:szCs w:val="20"/>
          <w:shd w:val="clear" w:color="auto" w:fill="FFFFFF"/>
        </w:rPr>
        <w:t>;</w:t>
      </w:r>
    </w:p>
    <w:p w14:paraId="3F413FAC" w14:textId="77777777" w:rsidR="00562220" w:rsidRPr="00562220" w:rsidRDefault="00562220" w:rsidP="00562220">
      <w:pPr>
        <w:pStyle w:val="ListParagraph"/>
        <w:rPr>
          <w:rFonts w:ascii="Arial" w:hAnsi="Arial" w:cs="Arial"/>
          <w:color w:val="212121"/>
          <w:sz w:val="20"/>
          <w:szCs w:val="20"/>
          <w:shd w:val="clear" w:color="auto" w:fill="FFFFFF"/>
        </w:rPr>
      </w:pPr>
    </w:p>
    <w:p w14:paraId="453477B6" w14:textId="77777777" w:rsidR="00562220" w:rsidRDefault="00562220" w:rsidP="00FE17C7">
      <w:pPr>
        <w:pStyle w:val="ListParagraph"/>
        <w:numPr>
          <w:ilvl w:val="0"/>
          <w:numId w:val="8"/>
        </w:numPr>
        <w:spacing w:after="0" w:line="240" w:lineRule="auto"/>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If a colleague is assessed purely through coursework rather than written exams, managers should consider offering up to a maximum of five days per year towards this work, depending on the type of coursework</w:t>
      </w:r>
      <w:r w:rsidR="00C9467F">
        <w:rPr>
          <w:rFonts w:ascii="Arial" w:hAnsi="Arial" w:cs="Arial"/>
          <w:color w:val="212121"/>
          <w:sz w:val="20"/>
          <w:szCs w:val="20"/>
          <w:shd w:val="clear" w:color="auto" w:fill="FFFFFF"/>
        </w:rPr>
        <w:t>;</w:t>
      </w:r>
    </w:p>
    <w:p w14:paraId="08E14CE0" w14:textId="77777777" w:rsidR="00562220" w:rsidRPr="00562220" w:rsidRDefault="00562220" w:rsidP="00562220">
      <w:pPr>
        <w:pStyle w:val="ListParagraph"/>
        <w:rPr>
          <w:rFonts w:ascii="Arial" w:hAnsi="Arial" w:cs="Arial"/>
          <w:color w:val="212121"/>
          <w:sz w:val="20"/>
          <w:szCs w:val="20"/>
          <w:shd w:val="clear" w:color="auto" w:fill="FFFFFF"/>
        </w:rPr>
      </w:pPr>
    </w:p>
    <w:p w14:paraId="464ED2FD" w14:textId="72005A10" w:rsidR="00562220" w:rsidRDefault="00562220" w:rsidP="00FE17C7">
      <w:pPr>
        <w:pStyle w:val="ListParagraph"/>
        <w:numPr>
          <w:ilvl w:val="0"/>
          <w:numId w:val="8"/>
        </w:numPr>
        <w:spacing w:after="0" w:line="240" w:lineRule="auto"/>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If there is more than one colleague in the department undertaking the same exam(s) on the same day(s)</w:t>
      </w:r>
      <w:r w:rsidR="005C50AD">
        <w:rPr>
          <w:rFonts w:ascii="Arial" w:hAnsi="Arial" w:cs="Arial"/>
          <w:color w:val="212121"/>
          <w:sz w:val="20"/>
          <w:szCs w:val="20"/>
          <w:shd w:val="clear" w:color="auto" w:fill="FFFFFF"/>
        </w:rPr>
        <w:t xml:space="preserve">, any paid study leave should be offered on different days </w:t>
      </w:r>
      <w:r w:rsidR="00270456">
        <w:rPr>
          <w:rFonts w:ascii="Arial" w:hAnsi="Arial" w:cs="Arial"/>
          <w:color w:val="212121"/>
          <w:sz w:val="20"/>
          <w:szCs w:val="20"/>
          <w:shd w:val="clear" w:color="auto" w:fill="FFFFFF"/>
        </w:rPr>
        <w:t>to ensure we maintain customer service.</w:t>
      </w:r>
    </w:p>
    <w:p w14:paraId="590114CB" w14:textId="77777777" w:rsidR="00562220" w:rsidRPr="00562220" w:rsidRDefault="00562220" w:rsidP="00562220">
      <w:pPr>
        <w:pStyle w:val="ListParagraph"/>
        <w:rPr>
          <w:rFonts w:ascii="Arial" w:hAnsi="Arial" w:cs="Arial"/>
          <w:color w:val="212121"/>
          <w:sz w:val="20"/>
          <w:szCs w:val="20"/>
          <w:shd w:val="clear" w:color="auto" w:fill="FFFFFF"/>
        </w:rPr>
      </w:pPr>
    </w:p>
    <w:p w14:paraId="19878445" w14:textId="77777777" w:rsidR="00562220" w:rsidRDefault="00562220" w:rsidP="00FE17C7">
      <w:pPr>
        <w:pStyle w:val="ListParagraph"/>
        <w:numPr>
          <w:ilvl w:val="0"/>
          <w:numId w:val="8"/>
        </w:numPr>
        <w:spacing w:after="0" w:line="240" w:lineRule="auto"/>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Colleagues can request flexitime for a course of study and this should be considered as part of the Co-op’s application process for flexible working hours. However, managers should explore with the colleague the alternatives to the course on offer, to ensure minimal business impact. For example, if two institutions offer the same course; one being distance learning and the other requiring attendance every Friday, managers and colleagues should discuss the relative impacts on the colleague’s learning and business needs before reaching a decision</w:t>
      </w:r>
      <w:r w:rsidR="00C9467F">
        <w:rPr>
          <w:rFonts w:ascii="Arial" w:hAnsi="Arial" w:cs="Arial"/>
          <w:color w:val="212121"/>
          <w:sz w:val="20"/>
          <w:szCs w:val="20"/>
          <w:shd w:val="clear" w:color="auto" w:fill="FFFFFF"/>
        </w:rPr>
        <w:t>.</w:t>
      </w:r>
    </w:p>
    <w:p w14:paraId="42A7EA7B" w14:textId="77777777" w:rsidR="00934B2E" w:rsidRDefault="00934B2E" w:rsidP="003C6104">
      <w:pPr>
        <w:spacing w:after="0" w:line="240" w:lineRule="auto"/>
        <w:jc w:val="both"/>
        <w:rPr>
          <w:rFonts w:ascii="Arial" w:hAnsi="Arial" w:cs="Arial"/>
          <w:color w:val="212121"/>
          <w:sz w:val="20"/>
          <w:szCs w:val="20"/>
          <w:shd w:val="clear" w:color="auto" w:fill="FFFFFF"/>
        </w:rPr>
      </w:pPr>
    </w:p>
    <w:p w14:paraId="7135F368" w14:textId="77777777" w:rsidR="003C6104" w:rsidRPr="003C6104" w:rsidRDefault="003C6104" w:rsidP="003C6104">
      <w:pPr>
        <w:spacing w:after="0" w:line="240" w:lineRule="auto"/>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NOTE: this guide should be read in conjunction with the policy, which sets the guidelines for repayment of fees if a colleague leaves the business after receiving funding, and the processes for applying for funding or paid leave</w:t>
      </w:r>
    </w:p>
    <w:p w14:paraId="3EDB4CC5" w14:textId="77777777" w:rsidR="00934B2E" w:rsidRDefault="00934B2E" w:rsidP="00DF690F">
      <w:pPr>
        <w:spacing w:after="0" w:line="240" w:lineRule="auto"/>
        <w:jc w:val="both"/>
        <w:rPr>
          <w:rFonts w:ascii="Arial" w:hAnsi="Arial" w:cs="Arial"/>
          <w:color w:val="212121"/>
          <w:sz w:val="20"/>
          <w:szCs w:val="20"/>
          <w:shd w:val="clear" w:color="auto" w:fill="FFFFFF"/>
        </w:rPr>
      </w:pPr>
    </w:p>
    <w:p w14:paraId="3ABB3777" w14:textId="77777777" w:rsidR="000E6ECF" w:rsidRDefault="000E6ECF" w:rsidP="00DF690F">
      <w:pPr>
        <w:spacing w:after="0" w:line="240" w:lineRule="auto"/>
        <w:jc w:val="both"/>
        <w:rPr>
          <w:rFonts w:ascii="Arial" w:hAnsi="Arial" w:cs="Arial"/>
          <w:b/>
          <w:color w:val="212121"/>
          <w:sz w:val="20"/>
          <w:szCs w:val="20"/>
          <w:shd w:val="clear" w:color="auto" w:fill="FFFFFF"/>
        </w:rPr>
      </w:pPr>
    </w:p>
    <w:p w14:paraId="378100C7" w14:textId="77777777" w:rsidR="00CB6DF8" w:rsidRDefault="005C50AD" w:rsidP="00DF690F">
      <w:pPr>
        <w:spacing w:after="0" w:line="240" w:lineRule="auto"/>
        <w:jc w:val="both"/>
        <w:rPr>
          <w:rFonts w:ascii="Arial" w:hAnsi="Arial" w:cs="Arial"/>
          <w:b/>
          <w:color w:val="212121"/>
          <w:sz w:val="20"/>
          <w:szCs w:val="20"/>
          <w:shd w:val="clear" w:color="auto" w:fill="FFFFFF"/>
        </w:rPr>
      </w:pPr>
      <w:r>
        <w:rPr>
          <w:rFonts w:ascii="Arial" w:hAnsi="Arial" w:cs="Arial"/>
          <w:b/>
          <w:color w:val="212121"/>
          <w:sz w:val="20"/>
          <w:szCs w:val="20"/>
          <w:shd w:val="clear" w:color="auto" w:fill="FFFFFF"/>
        </w:rPr>
        <w:t>Links to Policy and Application Forms:</w:t>
      </w:r>
    </w:p>
    <w:p w14:paraId="6B07A22A" w14:textId="77777777" w:rsidR="005C50AD" w:rsidRPr="005C50AD" w:rsidRDefault="005C50AD" w:rsidP="005C50AD">
      <w:pPr>
        <w:pStyle w:val="ListParagraph"/>
        <w:numPr>
          <w:ilvl w:val="0"/>
          <w:numId w:val="9"/>
        </w:numPr>
        <w:shd w:val="clear" w:color="auto" w:fill="FFFFFF"/>
        <w:spacing w:after="0" w:line="240" w:lineRule="auto"/>
      </w:pPr>
      <w:r w:rsidRPr="005C50AD">
        <w:t xml:space="preserve">Study policy: </w:t>
      </w:r>
    </w:p>
    <w:p w14:paraId="1EE5173A" w14:textId="77777777" w:rsidR="00690783" w:rsidRDefault="00E657BA" w:rsidP="00690783">
      <w:pPr>
        <w:pStyle w:val="ListParagraph"/>
        <w:shd w:val="clear" w:color="auto" w:fill="FFFFFF"/>
        <w:spacing w:after="0" w:line="240" w:lineRule="auto"/>
        <w:ind w:left="360"/>
        <w:rPr>
          <w:rFonts w:ascii="Arial" w:hAnsi="Arial" w:cs="Arial"/>
          <w:color w:val="212121"/>
          <w:sz w:val="20"/>
          <w:szCs w:val="20"/>
          <w:shd w:val="clear" w:color="auto" w:fill="FFFFFF"/>
        </w:rPr>
      </w:pPr>
      <w:hyperlink r:id="rId8" w:history="1">
        <w:r w:rsidR="005C50AD" w:rsidRPr="00B9532D">
          <w:rPr>
            <w:rStyle w:val="Hyperlink"/>
            <w:rFonts w:ascii="Arial" w:hAnsi="Arial" w:cs="Arial"/>
            <w:sz w:val="20"/>
            <w:szCs w:val="20"/>
            <w:shd w:val="clear" w:color="auto" w:fill="FFFFFF"/>
          </w:rPr>
          <w:t>http://theintranet.lb.live.co-op.local/Content/ContentPage.aspx?id=63059&amp;epslanguage=en-GB</w:t>
        </w:r>
      </w:hyperlink>
      <w:r w:rsidR="00690783">
        <w:rPr>
          <w:rFonts w:ascii="Arial" w:hAnsi="Arial" w:cs="Arial"/>
          <w:color w:val="212121"/>
          <w:sz w:val="20"/>
          <w:szCs w:val="20"/>
          <w:shd w:val="clear" w:color="auto" w:fill="FFFFFF"/>
        </w:rPr>
        <w:t xml:space="preserve"> </w:t>
      </w:r>
    </w:p>
    <w:p w14:paraId="55B8CA2F" w14:textId="77777777" w:rsidR="005C50AD" w:rsidRPr="005C50AD" w:rsidRDefault="005C50AD" w:rsidP="005C50AD">
      <w:pPr>
        <w:pStyle w:val="ListParagraph"/>
        <w:numPr>
          <w:ilvl w:val="0"/>
          <w:numId w:val="9"/>
        </w:numPr>
        <w:shd w:val="clear" w:color="auto" w:fill="FFFFFF"/>
        <w:spacing w:after="0" w:line="240" w:lineRule="auto"/>
        <w:rPr>
          <w:rFonts w:ascii="Arial" w:hAnsi="Arial" w:cs="Arial"/>
          <w:color w:val="212121"/>
          <w:sz w:val="20"/>
          <w:szCs w:val="20"/>
          <w:shd w:val="clear" w:color="auto" w:fill="FFFFFF"/>
        </w:rPr>
      </w:pPr>
      <w:r w:rsidRPr="005C50AD">
        <w:rPr>
          <w:rFonts w:ascii="Arial" w:hAnsi="Arial" w:cs="Arial"/>
          <w:color w:val="212121"/>
          <w:sz w:val="20"/>
          <w:szCs w:val="20"/>
          <w:shd w:val="clear" w:color="auto" w:fill="FFFFFF"/>
        </w:rPr>
        <w:t>Application for time off to study:</w:t>
      </w:r>
    </w:p>
    <w:p w14:paraId="2D315D2B" w14:textId="77777777" w:rsidR="005C50AD" w:rsidRDefault="00E657BA" w:rsidP="00690783">
      <w:pPr>
        <w:pStyle w:val="ListParagraph"/>
        <w:shd w:val="clear" w:color="auto" w:fill="FFFFFF"/>
        <w:spacing w:after="0" w:line="240" w:lineRule="auto"/>
        <w:ind w:left="360"/>
        <w:rPr>
          <w:rFonts w:ascii="Arial" w:hAnsi="Arial" w:cs="Arial"/>
          <w:color w:val="212121"/>
          <w:sz w:val="20"/>
          <w:szCs w:val="20"/>
          <w:shd w:val="clear" w:color="auto" w:fill="FFFFFF"/>
        </w:rPr>
      </w:pPr>
      <w:hyperlink r:id="rId9" w:history="1">
        <w:r w:rsidR="005C50AD" w:rsidRPr="00B9532D">
          <w:rPr>
            <w:rStyle w:val="Hyperlink"/>
            <w:rFonts w:ascii="Arial" w:hAnsi="Arial" w:cs="Arial"/>
            <w:sz w:val="20"/>
            <w:szCs w:val="20"/>
            <w:shd w:val="clear" w:color="auto" w:fill="FFFFFF"/>
          </w:rPr>
          <w:t>http://theintranet.lb.live.co-op.local/PageFiles/183534/Application%20for%20Time%20Off%20to%20Train%20or%20Study%20-%20February%202017%20FINAL.pdf</w:t>
        </w:r>
      </w:hyperlink>
    </w:p>
    <w:p w14:paraId="59D00A45" w14:textId="77777777" w:rsidR="005C50AD" w:rsidRDefault="005C50AD" w:rsidP="005C50AD">
      <w:pPr>
        <w:pStyle w:val="ListParagraph"/>
        <w:numPr>
          <w:ilvl w:val="0"/>
          <w:numId w:val="9"/>
        </w:numPr>
        <w:shd w:val="clear" w:color="auto" w:fill="FFFFFF"/>
        <w:spacing w:after="0" w:line="240" w:lineRule="auto"/>
        <w:rPr>
          <w:rFonts w:ascii="Arial" w:hAnsi="Arial" w:cs="Arial"/>
          <w:color w:val="212121"/>
          <w:sz w:val="20"/>
          <w:szCs w:val="20"/>
          <w:shd w:val="clear" w:color="auto" w:fill="FFFFFF"/>
        </w:rPr>
      </w:pPr>
      <w:r>
        <w:rPr>
          <w:rFonts w:ascii="Arial" w:hAnsi="Arial" w:cs="Arial"/>
          <w:color w:val="212121"/>
          <w:sz w:val="20"/>
          <w:szCs w:val="20"/>
          <w:shd w:val="clear" w:color="auto" w:fill="FFFFFF"/>
        </w:rPr>
        <w:t>Application for financial support for study:</w:t>
      </w:r>
    </w:p>
    <w:p w14:paraId="1D26D621" w14:textId="77777777" w:rsidR="005C50AD" w:rsidRDefault="00E657BA" w:rsidP="00690783">
      <w:pPr>
        <w:pStyle w:val="ListParagraph"/>
        <w:shd w:val="clear" w:color="auto" w:fill="FFFFFF"/>
        <w:spacing w:after="0" w:line="240" w:lineRule="auto"/>
        <w:ind w:left="360"/>
        <w:rPr>
          <w:rStyle w:val="Hyperlink"/>
          <w:rFonts w:ascii="Arial" w:hAnsi="Arial" w:cs="Arial"/>
          <w:sz w:val="20"/>
          <w:szCs w:val="20"/>
          <w:shd w:val="clear" w:color="auto" w:fill="FFFFFF"/>
        </w:rPr>
      </w:pPr>
      <w:hyperlink r:id="rId10" w:history="1">
        <w:r w:rsidR="005C50AD" w:rsidRPr="00B9532D">
          <w:rPr>
            <w:rStyle w:val="Hyperlink"/>
            <w:rFonts w:ascii="Arial" w:hAnsi="Arial" w:cs="Arial"/>
            <w:sz w:val="20"/>
            <w:szCs w:val="20"/>
            <w:shd w:val="clear" w:color="auto" w:fill="FFFFFF"/>
          </w:rPr>
          <w:t>http://theintranet.lb.live.co-op.local/PageFiles/183534/Updated%202019/Financial%20Support%20for%20Study%20Application%20Form%20-%20July%202019%20FINAL.pdf</w:t>
        </w:r>
      </w:hyperlink>
    </w:p>
    <w:p w14:paraId="134C1C7D" w14:textId="10CCAB3B" w:rsidR="00934B2E" w:rsidRDefault="00934B2E" w:rsidP="00934B2E">
      <w:pPr>
        <w:pStyle w:val="ListParagraph"/>
        <w:numPr>
          <w:ilvl w:val="0"/>
          <w:numId w:val="9"/>
        </w:numPr>
        <w:shd w:val="clear" w:color="auto" w:fill="FFFFFF"/>
        <w:spacing w:after="0" w:line="240" w:lineRule="auto"/>
        <w:rPr>
          <w:rFonts w:ascii="Arial" w:hAnsi="Arial" w:cs="Arial"/>
          <w:color w:val="212121"/>
          <w:sz w:val="20"/>
          <w:szCs w:val="20"/>
          <w:shd w:val="clear" w:color="auto" w:fill="FFFFFF"/>
        </w:rPr>
      </w:pPr>
      <w:r>
        <w:rPr>
          <w:rFonts w:ascii="Arial" w:hAnsi="Arial" w:cs="Arial"/>
          <w:color w:val="212121"/>
          <w:sz w:val="20"/>
          <w:szCs w:val="20"/>
          <w:shd w:val="clear" w:color="auto" w:fill="FFFFFF"/>
        </w:rPr>
        <w:t>Personal Development Plan template:</w:t>
      </w:r>
    </w:p>
    <w:p w14:paraId="6DBCED9C" w14:textId="5404F463" w:rsidR="000E6ECF" w:rsidRPr="007858E3" w:rsidRDefault="00E657BA" w:rsidP="007858E3">
      <w:pPr>
        <w:pStyle w:val="ListParagraph"/>
        <w:shd w:val="clear" w:color="auto" w:fill="FFFFFF"/>
        <w:spacing w:after="0" w:line="240" w:lineRule="auto"/>
        <w:ind w:left="360"/>
        <w:rPr>
          <w:rFonts w:ascii="Arial" w:hAnsi="Arial" w:cs="Arial"/>
          <w:color w:val="212121"/>
          <w:sz w:val="20"/>
          <w:szCs w:val="20"/>
          <w:shd w:val="clear" w:color="auto" w:fill="FFFFFF"/>
        </w:rPr>
      </w:pPr>
      <w:hyperlink r:id="rId11" w:history="1">
        <w:r w:rsidR="000E6ECF" w:rsidRPr="00F452B7">
          <w:rPr>
            <w:rStyle w:val="Hyperlink"/>
            <w:rFonts w:ascii="Arial" w:hAnsi="Arial" w:cs="Arial"/>
            <w:sz w:val="20"/>
            <w:szCs w:val="20"/>
            <w:shd w:val="clear" w:color="auto" w:fill="FFFFFF"/>
          </w:rPr>
          <w:t>http://theintranet.lb.live.co-op.local/PageFiles/96274/Colleague%20%e2%80%93%20adding%20goals%20and%20comments%20online.pdf</w:t>
        </w:r>
      </w:hyperlink>
    </w:p>
    <w:sectPr w:rsidR="000E6ECF" w:rsidRPr="007858E3" w:rsidSect="007858E3">
      <w:pgSz w:w="11906" w:h="16838"/>
      <w:pgMar w:top="1276" w:right="1191" w:bottom="144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4AD00" w14:textId="77777777" w:rsidR="00777D2C" w:rsidRDefault="00777D2C" w:rsidP="00777D2C">
      <w:pPr>
        <w:spacing w:after="0" w:line="240" w:lineRule="auto"/>
      </w:pPr>
      <w:r>
        <w:separator/>
      </w:r>
    </w:p>
  </w:endnote>
  <w:endnote w:type="continuationSeparator" w:id="0">
    <w:p w14:paraId="73AC64A5" w14:textId="77777777" w:rsidR="00777D2C" w:rsidRDefault="00777D2C" w:rsidP="0077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4044B" w14:textId="77777777" w:rsidR="00777D2C" w:rsidRDefault="00777D2C" w:rsidP="00777D2C">
      <w:pPr>
        <w:spacing w:after="0" w:line="240" w:lineRule="auto"/>
      </w:pPr>
      <w:r>
        <w:separator/>
      </w:r>
    </w:p>
  </w:footnote>
  <w:footnote w:type="continuationSeparator" w:id="0">
    <w:p w14:paraId="5C4FDE25" w14:textId="77777777" w:rsidR="00777D2C" w:rsidRDefault="00777D2C" w:rsidP="00777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A4C54"/>
    <w:multiLevelType w:val="hybridMultilevel"/>
    <w:tmpl w:val="E25A23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502DB3"/>
    <w:multiLevelType w:val="multilevel"/>
    <w:tmpl w:val="CCD2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BF6647"/>
    <w:multiLevelType w:val="hybridMultilevel"/>
    <w:tmpl w:val="16260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DA1036"/>
    <w:multiLevelType w:val="hybridMultilevel"/>
    <w:tmpl w:val="54BE5B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EB10868"/>
    <w:multiLevelType w:val="hybridMultilevel"/>
    <w:tmpl w:val="CB8C4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8C021C"/>
    <w:multiLevelType w:val="hybridMultilevel"/>
    <w:tmpl w:val="D3D8B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DBE59D7"/>
    <w:multiLevelType w:val="hybridMultilevel"/>
    <w:tmpl w:val="C8E45E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B6564E"/>
    <w:multiLevelType w:val="hybridMultilevel"/>
    <w:tmpl w:val="46849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06849"/>
    <w:multiLevelType w:val="hybridMultilevel"/>
    <w:tmpl w:val="291EE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4"/>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CCD"/>
    <w:rsid w:val="00056847"/>
    <w:rsid w:val="000862B8"/>
    <w:rsid w:val="000A70FC"/>
    <w:rsid w:val="000B2A31"/>
    <w:rsid w:val="000E6ECF"/>
    <w:rsid w:val="00216568"/>
    <w:rsid w:val="0021662B"/>
    <w:rsid w:val="00270456"/>
    <w:rsid w:val="002A02B6"/>
    <w:rsid w:val="002C2BB9"/>
    <w:rsid w:val="00321327"/>
    <w:rsid w:val="00332A3D"/>
    <w:rsid w:val="003501D7"/>
    <w:rsid w:val="003C6104"/>
    <w:rsid w:val="004A3EF2"/>
    <w:rsid w:val="004C3232"/>
    <w:rsid w:val="005473F4"/>
    <w:rsid w:val="00562220"/>
    <w:rsid w:val="00565152"/>
    <w:rsid w:val="005C50AD"/>
    <w:rsid w:val="00690783"/>
    <w:rsid w:val="006B44AB"/>
    <w:rsid w:val="006F1E6B"/>
    <w:rsid w:val="006F7839"/>
    <w:rsid w:val="007034A8"/>
    <w:rsid w:val="0076197E"/>
    <w:rsid w:val="00765546"/>
    <w:rsid w:val="00777D2C"/>
    <w:rsid w:val="007858E3"/>
    <w:rsid w:val="00787E3B"/>
    <w:rsid w:val="007F68A3"/>
    <w:rsid w:val="00844EB9"/>
    <w:rsid w:val="008468A2"/>
    <w:rsid w:val="008B538C"/>
    <w:rsid w:val="008C4220"/>
    <w:rsid w:val="008F0B47"/>
    <w:rsid w:val="00934B2E"/>
    <w:rsid w:val="009C6BC5"/>
    <w:rsid w:val="009E751A"/>
    <w:rsid w:val="00A2111F"/>
    <w:rsid w:val="00AD5731"/>
    <w:rsid w:val="00B840A5"/>
    <w:rsid w:val="00B92A7E"/>
    <w:rsid w:val="00BF7974"/>
    <w:rsid w:val="00C01209"/>
    <w:rsid w:val="00C033A0"/>
    <w:rsid w:val="00C16FBF"/>
    <w:rsid w:val="00C365F9"/>
    <w:rsid w:val="00C641B6"/>
    <w:rsid w:val="00C7468A"/>
    <w:rsid w:val="00C9467F"/>
    <w:rsid w:val="00CB6DF8"/>
    <w:rsid w:val="00CE7A64"/>
    <w:rsid w:val="00D337E5"/>
    <w:rsid w:val="00D37216"/>
    <w:rsid w:val="00D553FF"/>
    <w:rsid w:val="00DF690F"/>
    <w:rsid w:val="00DF6C92"/>
    <w:rsid w:val="00E421C7"/>
    <w:rsid w:val="00E657BA"/>
    <w:rsid w:val="00EB5E3A"/>
    <w:rsid w:val="00EE15E3"/>
    <w:rsid w:val="00EE4E48"/>
    <w:rsid w:val="00F8476C"/>
    <w:rsid w:val="00FD4CCD"/>
    <w:rsid w:val="00FE1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40EFFC"/>
  <w15:chartTrackingRefBased/>
  <w15:docId w15:val="{EF2C9913-D66C-4756-838D-9FD5F70C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75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51A"/>
    <w:rPr>
      <w:color w:val="0563C1"/>
      <w:u w:val="single"/>
    </w:rPr>
  </w:style>
  <w:style w:type="character" w:customStyle="1" w:styleId="Heading1Char">
    <w:name w:val="Heading 1 Char"/>
    <w:basedOn w:val="DefaultParagraphFont"/>
    <w:link w:val="Heading1"/>
    <w:uiPriority w:val="9"/>
    <w:rsid w:val="009E751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641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41B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641B6"/>
    <w:pPr>
      <w:ind w:left="720"/>
      <w:contextualSpacing/>
    </w:pPr>
  </w:style>
  <w:style w:type="character" w:styleId="FollowedHyperlink">
    <w:name w:val="FollowedHyperlink"/>
    <w:basedOn w:val="DefaultParagraphFont"/>
    <w:uiPriority w:val="99"/>
    <w:semiHidden/>
    <w:unhideWhenUsed/>
    <w:rsid w:val="00E421C7"/>
    <w:rPr>
      <w:color w:val="954F72" w:themeColor="followedHyperlink"/>
      <w:u w:val="single"/>
    </w:rPr>
  </w:style>
  <w:style w:type="character" w:styleId="CommentReference">
    <w:name w:val="annotation reference"/>
    <w:basedOn w:val="DefaultParagraphFont"/>
    <w:uiPriority w:val="99"/>
    <w:semiHidden/>
    <w:unhideWhenUsed/>
    <w:rsid w:val="006B44AB"/>
    <w:rPr>
      <w:sz w:val="16"/>
      <w:szCs w:val="16"/>
    </w:rPr>
  </w:style>
  <w:style w:type="paragraph" w:styleId="CommentText">
    <w:name w:val="annotation text"/>
    <w:basedOn w:val="Normal"/>
    <w:link w:val="CommentTextChar"/>
    <w:uiPriority w:val="99"/>
    <w:semiHidden/>
    <w:unhideWhenUsed/>
    <w:rsid w:val="006B44AB"/>
    <w:pPr>
      <w:spacing w:line="240" w:lineRule="auto"/>
    </w:pPr>
    <w:rPr>
      <w:sz w:val="20"/>
      <w:szCs w:val="20"/>
    </w:rPr>
  </w:style>
  <w:style w:type="character" w:customStyle="1" w:styleId="CommentTextChar">
    <w:name w:val="Comment Text Char"/>
    <w:basedOn w:val="DefaultParagraphFont"/>
    <w:link w:val="CommentText"/>
    <w:uiPriority w:val="99"/>
    <w:semiHidden/>
    <w:rsid w:val="006B44AB"/>
    <w:rPr>
      <w:sz w:val="20"/>
      <w:szCs w:val="20"/>
    </w:rPr>
  </w:style>
  <w:style w:type="paragraph" w:styleId="CommentSubject">
    <w:name w:val="annotation subject"/>
    <w:basedOn w:val="CommentText"/>
    <w:next w:val="CommentText"/>
    <w:link w:val="CommentSubjectChar"/>
    <w:uiPriority w:val="99"/>
    <w:semiHidden/>
    <w:unhideWhenUsed/>
    <w:rsid w:val="006B44AB"/>
    <w:rPr>
      <w:b/>
      <w:bCs/>
    </w:rPr>
  </w:style>
  <w:style w:type="character" w:customStyle="1" w:styleId="CommentSubjectChar">
    <w:name w:val="Comment Subject Char"/>
    <w:basedOn w:val="CommentTextChar"/>
    <w:link w:val="CommentSubject"/>
    <w:uiPriority w:val="99"/>
    <w:semiHidden/>
    <w:rsid w:val="006B44AB"/>
    <w:rPr>
      <w:b/>
      <w:bCs/>
      <w:sz w:val="20"/>
      <w:szCs w:val="20"/>
    </w:rPr>
  </w:style>
  <w:style w:type="paragraph" w:styleId="BalloonText">
    <w:name w:val="Balloon Text"/>
    <w:basedOn w:val="Normal"/>
    <w:link w:val="BalloonTextChar"/>
    <w:uiPriority w:val="99"/>
    <w:semiHidden/>
    <w:unhideWhenUsed/>
    <w:rsid w:val="006B4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98050">
      <w:bodyDiv w:val="1"/>
      <w:marLeft w:val="0"/>
      <w:marRight w:val="0"/>
      <w:marTop w:val="0"/>
      <w:marBottom w:val="0"/>
      <w:divBdr>
        <w:top w:val="none" w:sz="0" w:space="0" w:color="auto"/>
        <w:left w:val="none" w:sz="0" w:space="0" w:color="auto"/>
        <w:bottom w:val="none" w:sz="0" w:space="0" w:color="auto"/>
        <w:right w:val="none" w:sz="0" w:space="0" w:color="auto"/>
      </w:divBdr>
    </w:div>
    <w:div w:id="1061975690">
      <w:bodyDiv w:val="1"/>
      <w:marLeft w:val="0"/>
      <w:marRight w:val="0"/>
      <w:marTop w:val="0"/>
      <w:marBottom w:val="0"/>
      <w:divBdr>
        <w:top w:val="none" w:sz="0" w:space="0" w:color="auto"/>
        <w:left w:val="none" w:sz="0" w:space="0" w:color="auto"/>
        <w:bottom w:val="none" w:sz="0" w:space="0" w:color="auto"/>
        <w:right w:val="none" w:sz="0" w:space="0" w:color="auto"/>
      </w:divBdr>
      <w:divsChild>
        <w:div w:id="1879007984">
          <w:marLeft w:val="0"/>
          <w:marRight w:val="0"/>
          <w:marTop w:val="0"/>
          <w:marBottom w:val="0"/>
          <w:divBdr>
            <w:top w:val="none" w:sz="0" w:space="0" w:color="auto"/>
            <w:left w:val="none" w:sz="0" w:space="0" w:color="auto"/>
            <w:bottom w:val="none" w:sz="0" w:space="0" w:color="auto"/>
            <w:right w:val="none" w:sz="0" w:space="0" w:color="auto"/>
          </w:divBdr>
          <w:divsChild>
            <w:div w:id="997146775">
              <w:marLeft w:val="0"/>
              <w:marRight w:val="0"/>
              <w:marTop w:val="0"/>
              <w:marBottom w:val="0"/>
              <w:divBdr>
                <w:top w:val="none" w:sz="0" w:space="0" w:color="auto"/>
                <w:left w:val="none" w:sz="0" w:space="0" w:color="auto"/>
                <w:bottom w:val="none" w:sz="0" w:space="0" w:color="auto"/>
                <w:right w:val="none" w:sz="0" w:space="0" w:color="auto"/>
              </w:divBdr>
              <w:divsChild>
                <w:div w:id="1396317574">
                  <w:marLeft w:val="0"/>
                  <w:marRight w:val="0"/>
                  <w:marTop w:val="0"/>
                  <w:marBottom w:val="0"/>
                  <w:divBdr>
                    <w:top w:val="none" w:sz="0" w:space="0" w:color="auto"/>
                    <w:left w:val="none" w:sz="0" w:space="0" w:color="auto"/>
                    <w:bottom w:val="none" w:sz="0" w:space="0" w:color="auto"/>
                    <w:right w:val="none" w:sz="0" w:space="0" w:color="auto"/>
                  </w:divBdr>
                  <w:divsChild>
                    <w:div w:id="751633143">
                      <w:marLeft w:val="0"/>
                      <w:marRight w:val="0"/>
                      <w:marTop w:val="0"/>
                      <w:marBottom w:val="0"/>
                      <w:divBdr>
                        <w:top w:val="none" w:sz="0" w:space="0" w:color="auto"/>
                        <w:left w:val="none" w:sz="0" w:space="0" w:color="auto"/>
                        <w:bottom w:val="none" w:sz="0" w:space="0" w:color="auto"/>
                        <w:right w:val="none" w:sz="0" w:space="0" w:color="auto"/>
                      </w:divBdr>
                      <w:divsChild>
                        <w:div w:id="1582760941">
                          <w:marLeft w:val="0"/>
                          <w:marRight w:val="0"/>
                          <w:marTop w:val="0"/>
                          <w:marBottom w:val="0"/>
                          <w:divBdr>
                            <w:top w:val="none" w:sz="0" w:space="0" w:color="auto"/>
                            <w:left w:val="none" w:sz="0" w:space="0" w:color="auto"/>
                            <w:bottom w:val="none" w:sz="0" w:space="0" w:color="auto"/>
                            <w:right w:val="none" w:sz="0" w:space="0" w:color="auto"/>
                          </w:divBdr>
                          <w:divsChild>
                            <w:div w:id="2134248821">
                              <w:marLeft w:val="0"/>
                              <w:marRight w:val="0"/>
                              <w:marTop w:val="0"/>
                              <w:marBottom w:val="0"/>
                              <w:divBdr>
                                <w:top w:val="none" w:sz="0" w:space="0" w:color="auto"/>
                                <w:left w:val="none" w:sz="0" w:space="0" w:color="auto"/>
                                <w:bottom w:val="none" w:sz="0" w:space="0" w:color="auto"/>
                                <w:right w:val="none" w:sz="0" w:space="0" w:color="auto"/>
                              </w:divBdr>
                              <w:divsChild>
                                <w:div w:id="20852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intranet.lb.live.co-op.local/Content/ContentPage.aspx?id=63059&amp;epslanguage=en-G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intranet.lb.live.co-op.local/PageFiles/96274/Colleague%20%e2%80%93%20adding%20goals%20and%20comments%20online.pdf"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theintranet.lb.live.co-op.local/PageFiles/183534/Updated%202019/Financial%20Support%20for%20Study%20Application%20Form%20-%20July%202019%20FINAL.pdf" TargetMode="External"/><Relationship Id="rId4" Type="http://schemas.openxmlformats.org/officeDocument/2006/relationships/settings" Target="settings.xml"/><Relationship Id="rId9" Type="http://schemas.openxmlformats.org/officeDocument/2006/relationships/hyperlink" Target="http://theintranet.lb.live.co-op.local/PageFiles/183534/Application%20for%20Time%20Off%20to%20Train%20or%20Study%20-%20February%202017%20FINAL.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FB4AC010D6A4E909ED6AE5644FA7C" ma:contentTypeVersion="11" ma:contentTypeDescription="Create a new document." ma:contentTypeScope="" ma:versionID="03ce6f3d59ec5bf7c6b5dda39750c989">
  <xsd:schema xmlns:xsd="http://www.w3.org/2001/XMLSchema" xmlns:xs="http://www.w3.org/2001/XMLSchema" xmlns:p="http://schemas.microsoft.com/office/2006/metadata/properties" xmlns:ns2="41b698b5-488c-4112-a847-a5314567999d" xmlns:ns3="21f30e2f-4b77-42a1-86dc-a795afebbb52" targetNamespace="http://schemas.microsoft.com/office/2006/metadata/properties" ma:root="true" ma:fieldsID="47b20139ec841f7855bd53d28563528f" ns2:_="" ns3:_="">
    <xsd:import namespace="41b698b5-488c-4112-a847-a5314567999d"/>
    <xsd:import namespace="21f30e2f-4b77-42a1-86dc-a795afebbb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698b5-488c-4112-a847-a53145679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30e2f-4b77-42a1-86dc-a795afebbb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C1B2E-F609-4A7A-BEF0-4FAD215618E1}">
  <ds:schemaRefs>
    <ds:schemaRef ds:uri="http://schemas.openxmlformats.org/officeDocument/2006/bibliography"/>
  </ds:schemaRefs>
</ds:datastoreItem>
</file>

<file path=customXml/itemProps2.xml><?xml version="1.0" encoding="utf-8"?>
<ds:datastoreItem xmlns:ds="http://schemas.openxmlformats.org/officeDocument/2006/customXml" ds:itemID="{29015554-C04A-4C2A-8DBD-FFFDD0EFB6D1}"/>
</file>

<file path=customXml/itemProps3.xml><?xml version="1.0" encoding="utf-8"?>
<ds:datastoreItem xmlns:ds="http://schemas.openxmlformats.org/officeDocument/2006/customXml" ds:itemID="{E2CF41EF-8003-406B-8BC9-38F21EA99ED1}"/>
</file>

<file path=customXml/itemProps4.xml><?xml version="1.0" encoding="utf-8"?>
<ds:datastoreItem xmlns:ds="http://schemas.openxmlformats.org/officeDocument/2006/customXml" ds:itemID="{A62B479B-D8CB-4E2D-934B-C1549407ADF8}"/>
</file>

<file path=docProps/app.xml><?xml version="1.0" encoding="utf-8"?>
<Properties xmlns="http://schemas.openxmlformats.org/officeDocument/2006/extended-properties" xmlns:vt="http://schemas.openxmlformats.org/officeDocument/2006/docPropsVTypes">
  <Template>Normal</Template>
  <TotalTime>1</TotalTime>
  <Pages>2</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Goda (CLS-Probate Operations)</dc:creator>
  <cp:keywords/>
  <dc:description/>
  <cp:lastModifiedBy>Adrian Rowley</cp:lastModifiedBy>
  <cp:revision>2</cp:revision>
  <dcterms:created xsi:type="dcterms:W3CDTF">2021-04-21T08:33:00Z</dcterms:created>
  <dcterms:modified xsi:type="dcterms:W3CDTF">2021-04-21T08:33:00Z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0x01010079FFB4AC010D6A4E909ED6AE5644FA7C</vt:lpwstr>
  </property>
</Properties>
</file>