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3367" w14:textId="42C34C84" w:rsidR="00D800E9" w:rsidRPr="00B65EFA" w:rsidRDefault="00D800E9" w:rsidP="00D60DC8">
      <w:pPr>
        <w:rPr>
          <w:rFonts w:ascii="Arial" w:hAnsi="Arial" w:cs="Arial"/>
          <w:w w:val="105"/>
        </w:rPr>
      </w:pPr>
      <w:r w:rsidRPr="00B65EFA">
        <w:rPr>
          <w:rFonts w:ascii="Arial" w:hAnsi="Arial" w:cs="Arial"/>
          <w:b/>
          <w:sz w:val="36"/>
        </w:rPr>
        <w:t xml:space="preserve">Position </w:t>
      </w:r>
      <w:r w:rsidRPr="00B65EFA">
        <w:rPr>
          <w:rFonts w:ascii="Arial" w:hAnsi="Arial" w:cs="Arial"/>
          <w:b/>
          <w:sz w:val="36"/>
          <w:szCs w:val="36"/>
        </w:rPr>
        <w:t>Description</w:t>
      </w:r>
      <w:r w:rsidR="00D60DC8" w:rsidRPr="00B65EFA">
        <w:rPr>
          <w:rFonts w:ascii="Arial" w:hAnsi="Arial" w:cs="Arial"/>
          <w:b/>
          <w:sz w:val="36"/>
          <w:szCs w:val="36"/>
        </w:rPr>
        <w:t xml:space="preserve"> Template - </w:t>
      </w:r>
      <w:r w:rsidR="00E15B8C" w:rsidRPr="00B65EFA">
        <w:rPr>
          <w:rFonts w:ascii="Arial" w:hAnsi="Arial" w:cs="Arial"/>
          <w:w w:val="105"/>
          <w:sz w:val="36"/>
          <w:szCs w:val="36"/>
        </w:rPr>
        <w:t>Director of Golf</w:t>
      </w:r>
    </w:p>
    <w:p w14:paraId="32B0D9C6" w14:textId="77777777" w:rsidR="003B28DD" w:rsidRPr="00B65EFA" w:rsidRDefault="003B28DD" w:rsidP="00FB0B59">
      <w:pPr>
        <w:ind w:left="118" w:hanging="118"/>
        <w:jc w:val="both"/>
        <w:rPr>
          <w:rFonts w:ascii="Arial" w:hAnsi="Arial" w:cs="Arial"/>
          <w:b/>
          <w:sz w:val="22"/>
          <w:szCs w:val="22"/>
        </w:rPr>
      </w:pPr>
    </w:p>
    <w:p w14:paraId="459F5560" w14:textId="77777777" w:rsidR="00D800E9" w:rsidRPr="00B65EFA" w:rsidRDefault="00D800E9" w:rsidP="00FB0B59">
      <w:pPr>
        <w:ind w:left="118" w:hanging="118"/>
        <w:jc w:val="both"/>
        <w:rPr>
          <w:rFonts w:ascii="Arial" w:hAnsi="Arial" w:cs="Arial"/>
          <w:b/>
          <w:sz w:val="28"/>
          <w:szCs w:val="28"/>
        </w:rPr>
      </w:pPr>
      <w:r w:rsidRPr="00B65EFA">
        <w:rPr>
          <w:rFonts w:ascii="Arial" w:hAnsi="Arial" w:cs="Arial"/>
          <w:b/>
          <w:sz w:val="28"/>
          <w:szCs w:val="28"/>
        </w:rPr>
        <w:t>The Position</w:t>
      </w:r>
    </w:p>
    <w:p w14:paraId="0C9B128E" w14:textId="77777777" w:rsidR="003B28DD" w:rsidRPr="00B65EFA" w:rsidRDefault="003B28DD" w:rsidP="00FB0B59">
      <w:pPr>
        <w:ind w:right="-489"/>
        <w:jc w:val="both"/>
        <w:rPr>
          <w:rFonts w:ascii="Arial" w:hAnsi="Arial" w:cs="Arial"/>
          <w:w w:val="105"/>
          <w:sz w:val="22"/>
          <w:szCs w:val="22"/>
        </w:rPr>
      </w:pPr>
    </w:p>
    <w:p w14:paraId="34237A6C" w14:textId="77777777" w:rsidR="00E15B8C" w:rsidRPr="00B65EFA" w:rsidRDefault="00D800E9" w:rsidP="00E15B8C">
      <w:pPr>
        <w:ind w:right="-489"/>
        <w:jc w:val="both"/>
        <w:rPr>
          <w:rFonts w:ascii="Arial" w:hAnsi="Arial" w:cs="Arial"/>
          <w:color w:val="000000" w:themeColor="text1"/>
          <w:sz w:val="20"/>
          <w:szCs w:val="20"/>
        </w:rPr>
      </w:pPr>
      <w:r w:rsidRPr="00B65EFA">
        <w:rPr>
          <w:rFonts w:ascii="Arial" w:hAnsi="Arial" w:cs="Arial"/>
          <w:w w:val="105"/>
          <w:sz w:val="20"/>
          <w:szCs w:val="20"/>
        </w:rPr>
        <w:t xml:space="preserve">Reporting to the </w:t>
      </w:r>
      <w:r w:rsidR="008A0B8B" w:rsidRPr="00B65EFA">
        <w:rPr>
          <w:rFonts w:ascii="Arial" w:hAnsi="Arial" w:cs="Arial"/>
          <w:w w:val="105"/>
          <w:sz w:val="20"/>
          <w:szCs w:val="20"/>
        </w:rPr>
        <w:t>General Manager</w:t>
      </w:r>
      <w:r w:rsidR="00E15B8C" w:rsidRPr="00B65EFA">
        <w:rPr>
          <w:rFonts w:ascii="Arial" w:hAnsi="Arial" w:cs="Arial"/>
          <w:w w:val="105"/>
          <w:sz w:val="20"/>
          <w:szCs w:val="20"/>
        </w:rPr>
        <w:t xml:space="preserve"> t</w:t>
      </w:r>
      <w:r w:rsidR="00E15B8C" w:rsidRPr="00B65EFA">
        <w:rPr>
          <w:rFonts w:ascii="Arial" w:hAnsi="Arial" w:cs="Arial"/>
          <w:sz w:val="20"/>
          <w:szCs w:val="20"/>
        </w:rPr>
        <w:t>he Director of Golf is responsible for members and golfers by leading and managing the golf operation with respect to membership and golfer enjoyment, engagement, events, retail, tuition, coaching, member services and game development initiatives.</w:t>
      </w:r>
    </w:p>
    <w:p w14:paraId="501C5AD9" w14:textId="77777777" w:rsidR="00E15B8C" w:rsidRPr="00B65EFA" w:rsidRDefault="00E15B8C" w:rsidP="00E15B8C">
      <w:pPr>
        <w:contextualSpacing/>
        <w:jc w:val="both"/>
        <w:rPr>
          <w:rFonts w:ascii="Arial" w:hAnsi="Arial" w:cs="Arial"/>
          <w:sz w:val="20"/>
          <w:szCs w:val="20"/>
        </w:rPr>
      </w:pPr>
    </w:p>
    <w:p w14:paraId="6AD619F6" w14:textId="77777777" w:rsidR="00E15B8C" w:rsidRPr="00B65EFA" w:rsidRDefault="00E15B8C" w:rsidP="00E15B8C">
      <w:pPr>
        <w:ind w:right="-489"/>
        <w:contextualSpacing/>
        <w:jc w:val="both"/>
        <w:rPr>
          <w:rFonts w:ascii="Arial" w:hAnsi="Arial" w:cs="Arial"/>
          <w:sz w:val="20"/>
          <w:szCs w:val="20"/>
        </w:rPr>
      </w:pPr>
      <w:r w:rsidRPr="00B65EFA">
        <w:rPr>
          <w:rFonts w:ascii="Arial" w:hAnsi="Arial" w:cs="Arial"/>
          <w:sz w:val="20"/>
          <w:szCs w:val="20"/>
        </w:rPr>
        <w:t xml:space="preserve">The Director of Golf is required to think at a strategic level, continuously developing and reviewing all aspects of the golf operation. The Director of Golf shall take personal responsibility for identifying additional sales, membership and marketing opportunities, ensuring customer service excellence is consistently delivered and </w:t>
      </w:r>
      <w:proofErr w:type="spellStart"/>
      <w:r w:rsidRPr="00B65EFA">
        <w:rPr>
          <w:rFonts w:ascii="Arial" w:hAnsi="Arial" w:cs="Arial"/>
          <w:sz w:val="20"/>
          <w:szCs w:val="20"/>
        </w:rPr>
        <w:t>maximising</w:t>
      </w:r>
      <w:proofErr w:type="spellEnd"/>
      <w:r w:rsidRPr="00B65EFA">
        <w:rPr>
          <w:rFonts w:ascii="Arial" w:hAnsi="Arial" w:cs="Arial"/>
          <w:sz w:val="20"/>
          <w:szCs w:val="20"/>
        </w:rPr>
        <w:t xml:space="preserve"> revenue streams and profitability. </w:t>
      </w:r>
    </w:p>
    <w:p w14:paraId="32AED81F" w14:textId="77777777" w:rsidR="00D800E9" w:rsidRPr="00B65EFA" w:rsidRDefault="00D800E9" w:rsidP="00E15B8C">
      <w:pPr>
        <w:pStyle w:val="BodyText"/>
        <w:ind w:left="0"/>
        <w:jc w:val="both"/>
        <w:rPr>
          <w:sz w:val="22"/>
          <w:szCs w:val="22"/>
        </w:rPr>
      </w:pPr>
    </w:p>
    <w:p w14:paraId="78A5EA82" w14:textId="77777777" w:rsidR="00D800E9" w:rsidRPr="00B65EFA" w:rsidRDefault="00D800E9" w:rsidP="00FB0B59">
      <w:pPr>
        <w:pStyle w:val="Heading1"/>
        <w:ind w:hanging="118"/>
        <w:jc w:val="both"/>
        <w:rPr>
          <w:sz w:val="28"/>
          <w:szCs w:val="28"/>
        </w:rPr>
      </w:pPr>
      <w:r w:rsidRPr="00B65EFA">
        <w:rPr>
          <w:sz w:val="28"/>
          <w:szCs w:val="28"/>
        </w:rPr>
        <w:t>Background</w:t>
      </w:r>
    </w:p>
    <w:p w14:paraId="102287D9" w14:textId="77777777" w:rsidR="002450ED" w:rsidRPr="00B65EFA" w:rsidRDefault="002450ED" w:rsidP="00FB0B59">
      <w:pPr>
        <w:pStyle w:val="Heading1"/>
        <w:ind w:hanging="118"/>
        <w:jc w:val="both"/>
        <w:rPr>
          <w:sz w:val="22"/>
          <w:szCs w:val="22"/>
        </w:rPr>
      </w:pPr>
    </w:p>
    <w:p w14:paraId="17C244CF" w14:textId="77777777" w:rsidR="002450ED" w:rsidRPr="00B65EFA" w:rsidRDefault="00E15B8C" w:rsidP="00FB0B59">
      <w:pPr>
        <w:pStyle w:val="Heading1"/>
        <w:ind w:left="0" w:right="-489"/>
        <w:jc w:val="both"/>
        <w:rPr>
          <w:b w:val="0"/>
          <w:sz w:val="22"/>
          <w:szCs w:val="22"/>
        </w:rPr>
      </w:pPr>
      <w:r w:rsidRPr="00B65EFA">
        <w:rPr>
          <w:b w:val="0"/>
          <w:sz w:val="22"/>
          <w:szCs w:val="22"/>
          <w:highlight w:val="yellow"/>
        </w:rPr>
        <w:t>Insert facility background</w:t>
      </w:r>
    </w:p>
    <w:p w14:paraId="12D67CCA" w14:textId="77777777" w:rsidR="00ED1A7E" w:rsidRPr="00B65EFA" w:rsidRDefault="00ED1A7E" w:rsidP="00403918">
      <w:pPr>
        <w:ind w:left="118" w:hanging="118"/>
        <w:rPr>
          <w:rFonts w:ascii="Arial" w:hAnsi="Arial" w:cs="Arial"/>
          <w:sz w:val="22"/>
          <w:szCs w:val="22"/>
        </w:rPr>
      </w:pPr>
    </w:p>
    <w:p w14:paraId="497DFEB7" w14:textId="77777777" w:rsidR="00D56A98" w:rsidRPr="00B65EFA" w:rsidRDefault="00D800E9" w:rsidP="00403918">
      <w:pPr>
        <w:pStyle w:val="Heading1"/>
        <w:ind w:hanging="118"/>
        <w:rPr>
          <w:sz w:val="28"/>
          <w:szCs w:val="28"/>
        </w:rPr>
      </w:pPr>
      <w:r w:rsidRPr="00B65EFA">
        <w:rPr>
          <w:sz w:val="28"/>
          <w:szCs w:val="28"/>
        </w:rPr>
        <w:t>Key Responsibilities and Accountabilities</w:t>
      </w:r>
    </w:p>
    <w:p w14:paraId="01A18834" w14:textId="77777777" w:rsidR="00D800E9" w:rsidRPr="00B65EFA" w:rsidRDefault="00D800E9" w:rsidP="00403918">
      <w:pPr>
        <w:rPr>
          <w:rFonts w:ascii="Arial" w:hAnsi="Arial" w:cs="Arial"/>
          <w:sz w:val="20"/>
          <w:szCs w:val="20"/>
        </w:rPr>
      </w:pPr>
    </w:p>
    <w:p w14:paraId="2CF2DE93" w14:textId="77777777" w:rsidR="00D800E9" w:rsidRPr="00B65EFA" w:rsidRDefault="00E15B8C" w:rsidP="00403918">
      <w:pPr>
        <w:rPr>
          <w:rFonts w:ascii="Arial" w:hAnsi="Arial" w:cs="Arial"/>
          <w:b/>
          <w:sz w:val="20"/>
          <w:szCs w:val="20"/>
        </w:rPr>
      </w:pPr>
      <w:r w:rsidRPr="00B65EFA">
        <w:rPr>
          <w:rFonts w:ascii="Arial" w:hAnsi="Arial" w:cs="Arial"/>
          <w:b/>
          <w:sz w:val="20"/>
          <w:szCs w:val="20"/>
        </w:rPr>
        <w:t>Member and Golfer Growth and Retention</w:t>
      </w:r>
    </w:p>
    <w:p w14:paraId="7C518345" w14:textId="77777777" w:rsidR="00403918" w:rsidRPr="00B65EFA" w:rsidRDefault="00403918" w:rsidP="00403918">
      <w:pPr>
        <w:numPr>
          <w:ilvl w:val="0"/>
          <w:numId w:val="12"/>
        </w:numPr>
        <w:ind w:left="284" w:hanging="284"/>
        <w:jc w:val="both"/>
        <w:rPr>
          <w:rFonts w:ascii="Arial" w:hAnsi="Arial" w:cs="Arial"/>
          <w:sz w:val="20"/>
          <w:szCs w:val="20"/>
        </w:rPr>
      </w:pPr>
      <w:r w:rsidRPr="00B65EFA">
        <w:rPr>
          <w:rFonts w:ascii="Arial" w:hAnsi="Arial" w:cs="Arial"/>
          <w:sz w:val="20"/>
          <w:szCs w:val="20"/>
        </w:rPr>
        <w:t xml:space="preserve">Pro-actively engage </w:t>
      </w:r>
      <w:r w:rsidR="0013176C" w:rsidRPr="00B65EFA">
        <w:rPr>
          <w:rFonts w:ascii="Arial" w:hAnsi="Arial" w:cs="Arial"/>
          <w:sz w:val="20"/>
          <w:szCs w:val="20"/>
        </w:rPr>
        <w:t>and survey</w:t>
      </w:r>
      <w:r w:rsidRPr="00B65EFA">
        <w:rPr>
          <w:rFonts w:ascii="Arial" w:hAnsi="Arial" w:cs="Arial"/>
          <w:sz w:val="20"/>
          <w:szCs w:val="20"/>
        </w:rPr>
        <w:t xml:space="preserve"> all members and golfers to facilitate an effective understanding of their objectives and enjoyment of the sport.</w:t>
      </w:r>
    </w:p>
    <w:p w14:paraId="5E25D98D" w14:textId="77777777" w:rsidR="00403918" w:rsidRPr="00B65EFA" w:rsidRDefault="00E15B8C" w:rsidP="00403918">
      <w:pPr>
        <w:numPr>
          <w:ilvl w:val="0"/>
          <w:numId w:val="12"/>
        </w:numPr>
        <w:ind w:left="284" w:hanging="284"/>
        <w:jc w:val="both"/>
        <w:rPr>
          <w:rFonts w:ascii="Arial" w:hAnsi="Arial" w:cs="Arial"/>
          <w:sz w:val="20"/>
          <w:szCs w:val="20"/>
        </w:rPr>
      </w:pPr>
      <w:r w:rsidRPr="00B65EFA">
        <w:rPr>
          <w:rFonts w:ascii="Arial" w:hAnsi="Arial" w:cs="Arial"/>
          <w:sz w:val="20"/>
          <w:szCs w:val="20"/>
        </w:rPr>
        <w:t>Implement engagement measurement systems and processes to accurately track member and golfer engagement with the facility and sport in all applicable areas.</w:t>
      </w:r>
    </w:p>
    <w:p w14:paraId="6D17D29B" w14:textId="77777777" w:rsidR="00403918" w:rsidRPr="00B65EFA" w:rsidRDefault="00E15B8C" w:rsidP="00403918">
      <w:pPr>
        <w:numPr>
          <w:ilvl w:val="0"/>
          <w:numId w:val="12"/>
        </w:numPr>
        <w:ind w:left="284" w:hanging="284"/>
        <w:jc w:val="both"/>
        <w:rPr>
          <w:rFonts w:ascii="Arial" w:hAnsi="Arial" w:cs="Arial"/>
          <w:sz w:val="20"/>
          <w:szCs w:val="20"/>
        </w:rPr>
      </w:pPr>
      <w:r w:rsidRPr="00B65EFA">
        <w:rPr>
          <w:rFonts w:ascii="Arial" w:hAnsi="Arial" w:cs="Arial"/>
          <w:sz w:val="20"/>
          <w:szCs w:val="20"/>
        </w:rPr>
        <w:t>Pro-actively engage with at-risk members and golfers by developing and implementing golfer-care programs and strategies.</w:t>
      </w:r>
    </w:p>
    <w:p w14:paraId="45F78316" w14:textId="77777777" w:rsidR="00403918" w:rsidRPr="00B65EFA" w:rsidRDefault="00E15B8C" w:rsidP="00403918">
      <w:pPr>
        <w:numPr>
          <w:ilvl w:val="0"/>
          <w:numId w:val="12"/>
        </w:numPr>
        <w:ind w:left="284" w:hanging="284"/>
        <w:jc w:val="both"/>
        <w:rPr>
          <w:rFonts w:ascii="Arial" w:hAnsi="Arial" w:cs="Arial"/>
          <w:sz w:val="20"/>
          <w:szCs w:val="20"/>
        </w:rPr>
      </w:pPr>
      <w:r w:rsidRPr="00B65EFA">
        <w:rPr>
          <w:rFonts w:ascii="Arial" w:hAnsi="Arial" w:cs="Arial"/>
          <w:sz w:val="20"/>
          <w:szCs w:val="20"/>
        </w:rPr>
        <w:t>Pro-actively engage with lapsed members and golfers to facilitate a positive return to the sport that aligns with their objectives.</w:t>
      </w:r>
    </w:p>
    <w:p w14:paraId="436CC9B8" w14:textId="77777777" w:rsidR="00D800E9" w:rsidRPr="00B65EFA" w:rsidRDefault="00E15B8C" w:rsidP="00403918">
      <w:pPr>
        <w:numPr>
          <w:ilvl w:val="0"/>
          <w:numId w:val="12"/>
        </w:numPr>
        <w:ind w:left="284" w:hanging="284"/>
        <w:jc w:val="both"/>
        <w:rPr>
          <w:rFonts w:ascii="Arial" w:hAnsi="Arial" w:cs="Arial"/>
          <w:sz w:val="20"/>
          <w:szCs w:val="20"/>
        </w:rPr>
      </w:pPr>
      <w:r w:rsidRPr="00B65EFA">
        <w:rPr>
          <w:rFonts w:ascii="Arial" w:hAnsi="Arial" w:cs="Arial"/>
          <w:sz w:val="20"/>
          <w:szCs w:val="20"/>
        </w:rPr>
        <w:t>Identify new markets and develop strategies to attract the non-traditional golfer to the club.</w:t>
      </w:r>
    </w:p>
    <w:p w14:paraId="3F8372CF" w14:textId="77777777" w:rsidR="00403918" w:rsidRPr="00B65EFA" w:rsidRDefault="00403918" w:rsidP="00403918">
      <w:pPr>
        <w:rPr>
          <w:rFonts w:ascii="Arial" w:hAnsi="Arial" w:cs="Arial"/>
          <w:b/>
          <w:sz w:val="20"/>
          <w:szCs w:val="20"/>
        </w:rPr>
      </w:pPr>
    </w:p>
    <w:p w14:paraId="30D8364F" w14:textId="77777777" w:rsidR="00E15B8C" w:rsidRPr="00B65EFA" w:rsidRDefault="00E15B8C" w:rsidP="00403918">
      <w:pPr>
        <w:rPr>
          <w:rFonts w:ascii="Arial" w:hAnsi="Arial" w:cs="Arial"/>
          <w:b/>
          <w:sz w:val="20"/>
          <w:szCs w:val="20"/>
        </w:rPr>
      </w:pPr>
      <w:r w:rsidRPr="00B65EFA">
        <w:rPr>
          <w:rFonts w:ascii="Arial" w:hAnsi="Arial" w:cs="Arial"/>
          <w:b/>
          <w:sz w:val="20"/>
          <w:szCs w:val="20"/>
        </w:rPr>
        <w:t>Member and Golfer Events</w:t>
      </w:r>
    </w:p>
    <w:p w14:paraId="71A836A2" w14:textId="77777777" w:rsidR="00403918" w:rsidRPr="00B65EFA" w:rsidRDefault="00E15B8C" w:rsidP="00403918">
      <w:pPr>
        <w:pStyle w:val="ListParagraph"/>
        <w:numPr>
          <w:ilvl w:val="0"/>
          <w:numId w:val="13"/>
        </w:numPr>
        <w:spacing w:before="0"/>
        <w:ind w:left="284" w:hanging="284"/>
        <w:jc w:val="both"/>
        <w:rPr>
          <w:sz w:val="20"/>
          <w:szCs w:val="20"/>
        </w:rPr>
      </w:pPr>
      <w:r w:rsidRPr="00B65EFA">
        <w:rPr>
          <w:sz w:val="20"/>
          <w:szCs w:val="20"/>
        </w:rPr>
        <w:t>Develop and i</w:t>
      </w:r>
      <w:r w:rsidR="00403918" w:rsidRPr="00B65EFA">
        <w:rPr>
          <w:sz w:val="20"/>
          <w:szCs w:val="20"/>
        </w:rPr>
        <w:t xml:space="preserve">mplement </w:t>
      </w:r>
      <w:r w:rsidR="0013176C" w:rsidRPr="00B65EFA">
        <w:rPr>
          <w:sz w:val="20"/>
          <w:szCs w:val="20"/>
        </w:rPr>
        <w:t xml:space="preserve">and promote </w:t>
      </w:r>
      <w:r w:rsidRPr="00B65EFA">
        <w:rPr>
          <w:sz w:val="20"/>
          <w:szCs w:val="20"/>
        </w:rPr>
        <w:t xml:space="preserve">programs and events that align with the objectives of members and golfers. </w:t>
      </w:r>
    </w:p>
    <w:p w14:paraId="5D44DF0F" w14:textId="77777777" w:rsidR="00403918" w:rsidRPr="00B65EFA" w:rsidRDefault="00E15B8C" w:rsidP="00403918">
      <w:pPr>
        <w:pStyle w:val="ListParagraph"/>
        <w:numPr>
          <w:ilvl w:val="0"/>
          <w:numId w:val="13"/>
        </w:numPr>
        <w:spacing w:before="0"/>
        <w:ind w:left="284" w:hanging="284"/>
        <w:jc w:val="both"/>
        <w:rPr>
          <w:sz w:val="20"/>
          <w:szCs w:val="20"/>
        </w:rPr>
      </w:pPr>
      <w:r w:rsidRPr="00B65EFA">
        <w:rPr>
          <w:sz w:val="20"/>
          <w:szCs w:val="20"/>
        </w:rPr>
        <w:t>Engage with members and golfers through fun and engaging golf event and activities that facilitate golfer enjoyment.</w:t>
      </w:r>
    </w:p>
    <w:p w14:paraId="362E262E" w14:textId="77777777" w:rsidR="00E15B8C" w:rsidRPr="00B65EFA" w:rsidRDefault="00E15B8C" w:rsidP="00403918">
      <w:pPr>
        <w:pStyle w:val="ListParagraph"/>
        <w:numPr>
          <w:ilvl w:val="0"/>
          <w:numId w:val="13"/>
        </w:numPr>
        <w:spacing w:before="0"/>
        <w:ind w:left="284" w:hanging="284"/>
        <w:jc w:val="both"/>
        <w:rPr>
          <w:sz w:val="20"/>
          <w:szCs w:val="20"/>
        </w:rPr>
      </w:pPr>
      <w:r w:rsidRPr="00B65EFA">
        <w:rPr>
          <w:sz w:val="20"/>
          <w:szCs w:val="20"/>
        </w:rPr>
        <w:t>Utilise fun and engaging events to gain a strong understanding of the objectives of individual members and golfers.</w:t>
      </w:r>
    </w:p>
    <w:p w14:paraId="237B837C" w14:textId="77777777" w:rsidR="00403918" w:rsidRPr="00B65EFA" w:rsidRDefault="00403918" w:rsidP="00403918">
      <w:pPr>
        <w:rPr>
          <w:rFonts w:ascii="Arial" w:hAnsi="Arial" w:cs="Arial"/>
          <w:b/>
          <w:sz w:val="20"/>
          <w:szCs w:val="20"/>
        </w:rPr>
      </w:pPr>
    </w:p>
    <w:p w14:paraId="546FFE8B" w14:textId="77777777" w:rsidR="00E15B8C" w:rsidRPr="00B65EFA" w:rsidRDefault="00E15B8C" w:rsidP="00403918">
      <w:pPr>
        <w:rPr>
          <w:rFonts w:ascii="Arial" w:hAnsi="Arial" w:cs="Arial"/>
          <w:b/>
          <w:sz w:val="20"/>
          <w:szCs w:val="20"/>
        </w:rPr>
      </w:pPr>
      <w:r w:rsidRPr="00B65EFA">
        <w:rPr>
          <w:rFonts w:ascii="Arial" w:hAnsi="Arial" w:cs="Arial"/>
          <w:b/>
          <w:sz w:val="20"/>
          <w:szCs w:val="20"/>
        </w:rPr>
        <w:t>Member and Golfer Improvement and Enjoyment</w:t>
      </w:r>
    </w:p>
    <w:p w14:paraId="6784F3CF" w14:textId="77777777" w:rsidR="0013176C" w:rsidRPr="00B65EFA" w:rsidRDefault="00E15B8C" w:rsidP="0013176C">
      <w:pPr>
        <w:pStyle w:val="ListParagraph"/>
        <w:numPr>
          <w:ilvl w:val="0"/>
          <w:numId w:val="14"/>
        </w:numPr>
        <w:spacing w:before="0"/>
        <w:ind w:left="284" w:hanging="284"/>
        <w:jc w:val="both"/>
        <w:rPr>
          <w:sz w:val="20"/>
          <w:szCs w:val="20"/>
        </w:rPr>
      </w:pPr>
      <w:r w:rsidRPr="00B65EFA">
        <w:rPr>
          <w:sz w:val="20"/>
          <w:szCs w:val="20"/>
        </w:rPr>
        <w:t>Ensure qualified PGA Professionals are available to pro-actively engage with members and golfers via improvement programs.</w:t>
      </w:r>
    </w:p>
    <w:p w14:paraId="728A39D1" w14:textId="77777777" w:rsidR="0013176C" w:rsidRPr="00B65EFA" w:rsidRDefault="00E15B8C" w:rsidP="0013176C">
      <w:pPr>
        <w:pStyle w:val="ListParagraph"/>
        <w:numPr>
          <w:ilvl w:val="0"/>
          <w:numId w:val="14"/>
        </w:numPr>
        <w:spacing w:before="0"/>
        <w:ind w:left="284" w:hanging="284"/>
        <w:jc w:val="both"/>
        <w:rPr>
          <w:sz w:val="20"/>
          <w:szCs w:val="20"/>
        </w:rPr>
      </w:pPr>
      <w:r w:rsidRPr="00B65EFA">
        <w:rPr>
          <w:sz w:val="20"/>
          <w:szCs w:val="20"/>
        </w:rPr>
        <w:t>Oversee the development of individual golfer improvement and engagement plans to facilitate long-term golfer value and enjoyment of the sport.</w:t>
      </w:r>
    </w:p>
    <w:p w14:paraId="3BD8FD2A" w14:textId="77777777" w:rsidR="0013176C" w:rsidRPr="00B65EFA" w:rsidRDefault="00E15B8C" w:rsidP="0013176C">
      <w:pPr>
        <w:pStyle w:val="ListParagraph"/>
        <w:numPr>
          <w:ilvl w:val="0"/>
          <w:numId w:val="14"/>
        </w:numPr>
        <w:spacing w:before="0"/>
        <w:ind w:left="284" w:hanging="284"/>
        <w:jc w:val="both"/>
        <w:rPr>
          <w:sz w:val="20"/>
          <w:szCs w:val="20"/>
        </w:rPr>
      </w:pPr>
      <w:r w:rsidRPr="00B65EFA">
        <w:rPr>
          <w:sz w:val="20"/>
          <w:szCs w:val="20"/>
        </w:rPr>
        <w:t>Utilise improvement programs to gain a strong understanding of the objectives of individual members and golfers.</w:t>
      </w:r>
    </w:p>
    <w:p w14:paraId="0E750003" w14:textId="77777777" w:rsidR="0013176C" w:rsidRPr="00B65EFA" w:rsidRDefault="0013176C" w:rsidP="0013176C">
      <w:pPr>
        <w:pStyle w:val="ListParagraph"/>
        <w:numPr>
          <w:ilvl w:val="0"/>
          <w:numId w:val="14"/>
        </w:numPr>
        <w:spacing w:before="0"/>
        <w:ind w:left="284" w:hanging="284"/>
        <w:jc w:val="both"/>
        <w:rPr>
          <w:sz w:val="20"/>
          <w:szCs w:val="20"/>
        </w:rPr>
      </w:pPr>
      <w:r w:rsidRPr="00B65EFA">
        <w:rPr>
          <w:sz w:val="20"/>
          <w:szCs w:val="20"/>
        </w:rPr>
        <w:t>Develop,</w:t>
      </w:r>
      <w:r w:rsidR="00E15B8C" w:rsidRPr="00B65EFA">
        <w:rPr>
          <w:sz w:val="20"/>
          <w:szCs w:val="20"/>
        </w:rPr>
        <w:t xml:space="preserve"> </w:t>
      </w:r>
      <w:proofErr w:type="gramStart"/>
      <w:r w:rsidR="00E15B8C" w:rsidRPr="00B65EFA">
        <w:rPr>
          <w:sz w:val="20"/>
          <w:szCs w:val="20"/>
        </w:rPr>
        <w:t>market</w:t>
      </w:r>
      <w:proofErr w:type="gramEnd"/>
      <w:r w:rsidR="00E15B8C" w:rsidRPr="00B65EFA">
        <w:rPr>
          <w:sz w:val="20"/>
          <w:szCs w:val="20"/>
        </w:rPr>
        <w:t xml:space="preserve"> and deliver introductory golf programs to new golfers</w:t>
      </w:r>
      <w:r w:rsidRPr="00B65EFA">
        <w:rPr>
          <w:sz w:val="20"/>
          <w:szCs w:val="20"/>
        </w:rPr>
        <w:t>.</w:t>
      </w:r>
    </w:p>
    <w:p w14:paraId="398E3F11" w14:textId="77777777" w:rsidR="00E15B8C" w:rsidRPr="00B65EFA" w:rsidRDefault="00E15B8C" w:rsidP="0013176C">
      <w:pPr>
        <w:pStyle w:val="ListParagraph"/>
        <w:numPr>
          <w:ilvl w:val="0"/>
          <w:numId w:val="14"/>
        </w:numPr>
        <w:spacing w:before="0"/>
        <w:ind w:left="284" w:hanging="284"/>
        <w:jc w:val="both"/>
        <w:rPr>
          <w:sz w:val="20"/>
          <w:szCs w:val="20"/>
        </w:rPr>
      </w:pPr>
      <w:r w:rsidRPr="00B65EFA">
        <w:rPr>
          <w:sz w:val="20"/>
          <w:szCs w:val="20"/>
        </w:rPr>
        <w:t>Facilitate an effective transition pathway for new golfers to transition from introductory programs to become avid golfers.</w:t>
      </w:r>
    </w:p>
    <w:p w14:paraId="2116500F" w14:textId="77777777" w:rsidR="0013176C" w:rsidRPr="00B65EFA" w:rsidRDefault="0013176C" w:rsidP="00403918">
      <w:pPr>
        <w:rPr>
          <w:rFonts w:ascii="Arial" w:hAnsi="Arial" w:cs="Arial"/>
          <w:b/>
          <w:sz w:val="20"/>
          <w:szCs w:val="20"/>
        </w:rPr>
      </w:pPr>
    </w:p>
    <w:p w14:paraId="700A23F7" w14:textId="77777777" w:rsidR="00E15B8C" w:rsidRPr="00B65EFA" w:rsidRDefault="00E15B8C" w:rsidP="00403918">
      <w:pPr>
        <w:rPr>
          <w:rFonts w:ascii="Arial" w:hAnsi="Arial" w:cs="Arial"/>
          <w:b/>
          <w:sz w:val="20"/>
          <w:szCs w:val="20"/>
        </w:rPr>
      </w:pPr>
      <w:r w:rsidRPr="00B65EFA">
        <w:rPr>
          <w:rFonts w:ascii="Arial" w:hAnsi="Arial" w:cs="Arial"/>
          <w:b/>
          <w:sz w:val="20"/>
          <w:szCs w:val="20"/>
        </w:rPr>
        <w:t>Member and Golfer Services and Equipment</w:t>
      </w:r>
    </w:p>
    <w:p w14:paraId="5012B6BC" w14:textId="77777777" w:rsidR="0013176C" w:rsidRPr="00B65EFA" w:rsidRDefault="0013176C" w:rsidP="0013176C">
      <w:pPr>
        <w:pStyle w:val="ListParagraph"/>
        <w:numPr>
          <w:ilvl w:val="0"/>
          <w:numId w:val="15"/>
        </w:numPr>
        <w:spacing w:before="0"/>
        <w:ind w:left="284" w:hanging="284"/>
        <w:jc w:val="both"/>
        <w:rPr>
          <w:sz w:val="20"/>
          <w:szCs w:val="20"/>
        </w:rPr>
      </w:pPr>
      <w:r w:rsidRPr="00B65EFA">
        <w:rPr>
          <w:sz w:val="20"/>
          <w:szCs w:val="20"/>
        </w:rPr>
        <w:t xml:space="preserve">Pro-actively align the facility’s equipment offerings and sales strategies to golfer engagement, improvement and enjoyment. </w:t>
      </w:r>
    </w:p>
    <w:p w14:paraId="78F93BCF" w14:textId="77777777" w:rsidR="0013176C" w:rsidRPr="00B65EFA" w:rsidRDefault="00E15B8C" w:rsidP="0013176C">
      <w:pPr>
        <w:pStyle w:val="ListParagraph"/>
        <w:numPr>
          <w:ilvl w:val="0"/>
          <w:numId w:val="15"/>
        </w:numPr>
        <w:spacing w:before="0"/>
        <w:ind w:left="284" w:hanging="284"/>
        <w:jc w:val="both"/>
        <w:rPr>
          <w:sz w:val="20"/>
          <w:szCs w:val="20"/>
        </w:rPr>
      </w:pPr>
      <w:r w:rsidRPr="00B65EFA">
        <w:rPr>
          <w:sz w:val="20"/>
          <w:szCs w:val="20"/>
        </w:rPr>
        <w:t>Oversee the budgeting, purchasing, invoicing and stock control of the golf shop in line with facility objectives.</w:t>
      </w:r>
    </w:p>
    <w:p w14:paraId="0C787B86" w14:textId="77777777" w:rsidR="0013176C" w:rsidRPr="00B65EFA" w:rsidRDefault="00E15B8C" w:rsidP="0013176C">
      <w:pPr>
        <w:pStyle w:val="ListParagraph"/>
        <w:numPr>
          <w:ilvl w:val="0"/>
          <w:numId w:val="15"/>
        </w:numPr>
        <w:spacing w:before="0"/>
        <w:ind w:left="284" w:hanging="284"/>
        <w:jc w:val="both"/>
        <w:rPr>
          <w:sz w:val="20"/>
          <w:szCs w:val="20"/>
        </w:rPr>
      </w:pPr>
      <w:r w:rsidRPr="00B65EFA">
        <w:rPr>
          <w:sz w:val="20"/>
          <w:szCs w:val="20"/>
        </w:rPr>
        <w:t>Ensure professional, expert and personalised service is delivered to members and guests.</w:t>
      </w:r>
    </w:p>
    <w:p w14:paraId="052778F5" w14:textId="77777777" w:rsidR="00C47703" w:rsidRPr="00B65EFA" w:rsidRDefault="00E15B8C" w:rsidP="0013176C">
      <w:pPr>
        <w:pStyle w:val="ListParagraph"/>
        <w:numPr>
          <w:ilvl w:val="0"/>
          <w:numId w:val="15"/>
        </w:numPr>
        <w:spacing w:before="0"/>
        <w:ind w:left="284" w:hanging="284"/>
        <w:jc w:val="both"/>
        <w:rPr>
          <w:sz w:val="20"/>
          <w:szCs w:val="20"/>
        </w:rPr>
      </w:pPr>
      <w:r w:rsidRPr="00B65EFA">
        <w:rPr>
          <w:sz w:val="20"/>
          <w:szCs w:val="20"/>
        </w:rPr>
        <w:t>Ensure retail equipment, offerings and services align with the facility’s brand.</w:t>
      </w:r>
    </w:p>
    <w:p w14:paraId="56580819" w14:textId="77777777" w:rsidR="0013176C" w:rsidRPr="00B65EFA" w:rsidRDefault="0013176C" w:rsidP="00403918">
      <w:pPr>
        <w:rPr>
          <w:rFonts w:ascii="Arial" w:hAnsi="Arial" w:cs="Arial"/>
          <w:b/>
          <w:sz w:val="20"/>
          <w:szCs w:val="20"/>
        </w:rPr>
      </w:pPr>
    </w:p>
    <w:p w14:paraId="0A3B90A9" w14:textId="77777777" w:rsidR="00D800E9" w:rsidRPr="00B65EFA" w:rsidRDefault="00403918" w:rsidP="00403918">
      <w:pPr>
        <w:rPr>
          <w:rFonts w:ascii="Arial" w:hAnsi="Arial" w:cs="Arial"/>
          <w:b/>
          <w:sz w:val="20"/>
          <w:szCs w:val="20"/>
        </w:rPr>
      </w:pPr>
      <w:r w:rsidRPr="00B65EFA">
        <w:rPr>
          <w:rFonts w:ascii="Arial" w:hAnsi="Arial" w:cs="Arial"/>
          <w:b/>
          <w:sz w:val="20"/>
          <w:szCs w:val="20"/>
        </w:rPr>
        <w:t>Corporate, Social Golf and Course Usage</w:t>
      </w:r>
    </w:p>
    <w:p w14:paraId="2A295440" w14:textId="77777777" w:rsidR="0013176C" w:rsidRPr="00B65EFA" w:rsidRDefault="00403918" w:rsidP="0013176C">
      <w:pPr>
        <w:pStyle w:val="ListParagraph"/>
        <w:numPr>
          <w:ilvl w:val="0"/>
          <w:numId w:val="17"/>
        </w:numPr>
        <w:spacing w:before="0"/>
        <w:ind w:left="284" w:hanging="284"/>
        <w:jc w:val="both"/>
        <w:rPr>
          <w:sz w:val="20"/>
          <w:szCs w:val="20"/>
        </w:rPr>
      </w:pPr>
      <w:r w:rsidRPr="00B65EFA">
        <w:rPr>
          <w:sz w:val="20"/>
          <w:szCs w:val="20"/>
        </w:rPr>
        <w:t>Maximise course usage and yield through efficient use of timesheets and other booking platforms.</w:t>
      </w:r>
    </w:p>
    <w:p w14:paraId="0E91DF37" w14:textId="77777777" w:rsidR="0013176C" w:rsidRPr="00B65EFA" w:rsidRDefault="00403918" w:rsidP="0013176C">
      <w:pPr>
        <w:pStyle w:val="ListParagraph"/>
        <w:numPr>
          <w:ilvl w:val="0"/>
          <w:numId w:val="17"/>
        </w:numPr>
        <w:spacing w:before="0"/>
        <w:ind w:left="284" w:hanging="284"/>
        <w:jc w:val="both"/>
        <w:rPr>
          <w:sz w:val="20"/>
          <w:szCs w:val="20"/>
        </w:rPr>
      </w:pPr>
      <w:r w:rsidRPr="00B65EFA">
        <w:rPr>
          <w:sz w:val="20"/>
          <w:szCs w:val="20"/>
        </w:rPr>
        <w:t>Develop marketing and communication strategies to attract, engage and retain social and corporate golf markets.</w:t>
      </w:r>
    </w:p>
    <w:p w14:paraId="0D2CEACB" w14:textId="77777777" w:rsidR="00FB0B59" w:rsidRPr="00B65EFA" w:rsidRDefault="00403918" w:rsidP="0013176C">
      <w:pPr>
        <w:pStyle w:val="ListParagraph"/>
        <w:numPr>
          <w:ilvl w:val="0"/>
          <w:numId w:val="17"/>
        </w:numPr>
        <w:spacing w:before="0"/>
        <w:ind w:left="284" w:hanging="284"/>
        <w:jc w:val="both"/>
        <w:rPr>
          <w:sz w:val="20"/>
          <w:szCs w:val="20"/>
        </w:rPr>
      </w:pPr>
      <w:r w:rsidRPr="00B65EFA">
        <w:rPr>
          <w:sz w:val="20"/>
          <w:szCs w:val="20"/>
        </w:rPr>
        <w:t>Liaise with key hospitality, management and course staff to deliver event requirements expected by members and guests.</w:t>
      </w:r>
    </w:p>
    <w:p w14:paraId="0F382EDD" w14:textId="77777777" w:rsidR="00FB0B59" w:rsidRPr="00B65EFA" w:rsidRDefault="00403918" w:rsidP="00403918">
      <w:pPr>
        <w:rPr>
          <w:rFonts w:ascii="Arial" w:hAnsi="Arial" w:cs="Arial"/>
          <w:b/>
          <w:sz w:val="20"/>
          <w:szCs w:val="20"/>
        </w:rPr>
      </w:pPr>
      <w:r w:rsidRPr="00B65EFA">
        <w:rPr>
          <w:rFonts w:ascii="Arial" w:hAnsi="Arial" w:cs="Arial"/>
          <w:b/>
          <w:sz w:val="20"/>
          <w:szCs w:val="20"/>
        </w:rPr>
        <w:t>Governance and Strategy</w:t>
      </w:r>
    </w:p>
    <w:p w14:paraId="796A81D7" w14:textId="77777777" w:rsidR="0013176C" w:rsidRPr="00B65EFA" w:rsidRDefault="00403918" w:rsidP="0013176C">
      <w:pPr>
        <w:pStyle w:val="ListParagraph"/>
        <w:numPr>
          <w:ilvl w:val="0"/>
          <w:numId w:val="18"/>
        </w:numPr>
        <w:spacing w:before="0"/>
        <w:ind w:left="284" w:hanging="284"/>
        <w:jc w:val="both"/>
        <w:rPr>
          <w:sz w:val="20"/>
          <w:szCs w:val="20"/>
        </w:rPr>
      </w:pPr>
      <w:r w:rsidRPr="00B65EFA">
        <w:rPr>
          <w:sz w:val="20"/>
          <w:szCs w:val="20"/>
        </w:rPr>
        <w:t>Attend meetings and provide reporting to the relevant Committees of the club in relation to previous trading figures and future direction and strategy.</w:t>
      </w:r>
    </w:p>
    <w:p w14:paraId="0603FFBB" w14:textId="77777777" w:rsidR="0013176C" w:rsidRPr="00B65EFA" w:rsidRDefault="00403918" w:rsidP="0013176C">
      <w:pPr>
        <w:pStyle w:val="ListParagraph"/>
        <w:numPr>
          <w:ilvl w:val="0"/>
          <w:numId w:val="18"/>
        </w:numPr>
        <w:spacing w:before="0"/>
        <w:ind w:left="284" w:hanging="284"/>
        <w:jc w:val="both"/>
        <w:rPr>
          <w:sz w:val="20"/>
          <w:szCs w:val="20"/>
        </w:rPr>
      </w:pPr>
      <w:r w:rsidRPr="00B65EFA">
        <w:rPr>
          <w:sz w:val="20"/>
          <w:szCs w:val="20"/>
        </w:rPr>
        <w:t xml:space="preserve">Ensure compliance with all OHS policy, licensing laws, Industrial Relations and other laws in relation to the golf operation.  </w:t>
      </w:r>
    </w:p>
    <w:p w14:paraId="62766EB1" w14:textId="77777777" w:rsidR="00D800E9" w:rsidRPr="00B65EFA" w:rsidRDefault="00403918" w:rsidP="0013176C">
      <w:pPr>
        <w:pStyle w:val="ListParagraph"/>
        <w:numPr>
          <w:ilvl w:val="0"/>
          <w:numId w:val="18"/>
        </w:numPr>
        <w:spacing w:before="0"/>
        <w:ind w:left="284" w:hanging="284"/>
        <w:jc w:val="both"/>
        <w:rPr>
          <w:sz w:val="20"/>
          <w:szCs w:val="20"/>
        </w:rPr>
      </w:pPr>
      <w:r w:rsidRPr="00B65EFA">
        <w:rPr>
          <w:sz w:val="20"/>
          <w:szCs w:val="20"/>
        </w:rPr>
        <w:t>To develop, implement and oversee policies and procedures relating to the golf operation addressing areas such as safety, money handling and workplace conduct.</w:t>
      </w:r>
    </w:p>
    <w:p w14:paraId="74815A42" w14:textId="77777777" w:rsidR="00D800E9" w:rsidRPr="00B65EFA" w:rsidRDefault="00403918" w:rsidP="00403918">
      <w:pPr>
        <w:rPr>
          <w:rFonts w:ascii="Arial" w:hAnsi="Arial" w:cs="Arial"/>
          <w:b/>
          <w:sz w:val="20"/>
          <w:szCs w:val="20"/>
        </w:rPr>
      </w:pPr>
      <w:r w:rsidRPr="00B65EFA">
        <w:rPr>
          <w:rFonts w:ascii="Arial" w:hAnsi="Arial" w:cs="Arial"/>
          <w:b/>
          <w:sz w:val="20"/>
          <w:szCs w:val="20"/>
        </w:rPr>
        <w:t>Staff Management</w:t>
      </w:r>
    </w:p>
    <w:p w14:paraId="21708DA4" w14:textId="77777777" w:rsidR="0013176C" w:rsidRPr="00B65EFA" w:rsidRDefault="00403918" w:rsidP="0013176C">
      <w:pPr>
        <w:pStyle w:val="ListParagraph"/>
        <w:numPr>
          <w:ilvl w:val="0"/>
          <w:numId w:val="19"/>
        </w:numPr>
        <w:spacing w:before="0"/>
        <w:ind w:left="284" w:hanging="284"/>
        <w:jc w:val="both"/>
        <w:rPr>
          <w:sz w:val="20"/>
          <w:szCs w:val="20"/>
        </w:rPr>
      </w:pPr>
      <w:r w:rsidRPr="00B65EFA">
        <w:rPr>
          <w:sz w:val="20"/>
          <w:szCs w:val="20"/>
        </w:rPr>
        <w:t>Recruit, train and retain professional staff to deliver on the key objectives of the company.</w:t>
      </w:r>
    </w:p>
    <w:p w14:paraId="75F68333" w14:textId="77777777" w:rsidR="00612528" w:rsidRPr="00B65EFA" w:rsidRDefault="00403918" w:rsidP="0013176C">
      <w:pPr>
        <w:pStyle w:val="ListParagraph"/>
        <w:numPr>
          <w:ilvl w:val="0"/>
          <w:numId w:val="19"/>
        </w:numPr>
        <w:spacing w:before="0"/>
        <w:ind w:left="284" w:hanging="284"/>
        <w:jc w:val="both"/>
        <w:rPr>
          <w:sz w:val="20"/>
          <w:szCs w:val="20"/>
        </w:rPr>
      </w:pPr>
      <w:r w:rsidRPr="00B65EFA">
        <w:rPr>
          <w:sz w:val="20"/>
          <w:szCs w:val="20"/>
        </w:rPr>
        <w:t>Lead, manage and if required discipline staff to ensure a high performing culture is achieved.</w:t>
      </w:r>
    </w:p>
    <w:p w14:paraId="0D142554" w14:textId="77777777" w:rsidR="0013176C" w:rsidRPr="00B65EFA" w:rsidRDefault="0013176C" w:rsidP="00403918">
      <w:pPr>
        <w:pStyle w:val="Heading1"/>
        <w:ind w:left="0"/>
        <w:rPr>
          <w:sz w:val="20"/>
          <w:szCs w:val="20"/>
        </w:rPr>
      </w:pPr>
    </w:p>
    <w:p w14:paraId="58E8CD46" w14:textId="77777777" w:rsidR="00D800E9" w:rsidRPr="00B65EFA" w:rsidRDefault="00D800E9" w:rsidP="00403918">
      <w:pPr>
        <w:pStyle w:val="Heading1"/>
        <w:ind w:left="0"/>
        <w:rPr>
          <w:sz w:val="28"/>
          <w:szCs w:val="28"/>
        </w:rPr>
      </w:pPr>
      <w:r w:rsidRPr="00B65EFA">
        <w:rPr>
          <w:sz w:val="28"/>
          <w:szCs w:val="28"/>
        </w:rPr>
        <w:t>Organisational Relationships</w:t>
      </w:r>
    </w:p>
    <w:p w14:paraId="7617D463" w14:textId="77777777" w:rsidR="00403918" w:rsidRPr="00B65EFA" w:rsidRDefault="00403918" w:rsidP="00403918">
      <w:pPr>
        <w:pStyle w:val="BodyText"/>
        <w:ind w:left="0"/>
        <w:rPr>
          <w:b/>
        </w:rPr>
      </w:pPr>
    </w:p>
    <w:p w14:paraId="0B3BD1A1" w14:textId="77777777" w:rsidR="003B28DD" w:rsidRPr="00B65EFA" w:rsidRDefault="003B28DD" w:rsidP="00403918">
      <w:pPr>
        <w:pStyle w:val="BodyText"/>
        <w:ind w:left="0"/>
        <w:rPr>
          <w:b/>
        </w:rPr>
      </w:pPr>
      <w:r w:rsidRPr="00B65EFA">
        <w:rPr>
          <w:b/>
        </w:rPr>
        <w:t>Direct Reports</w:t>
      </w:r>
    </w:p>
    <w:p w14:paraId="10E5C41D" w14:textId="77777777" w:rsidR="00403918" w:rsidRPr="00B65EFA" w:rsidRDefault="00403918" w:rsidP="0013176C">
      <w:pPr>
        <w:pStyle w:val="BodyText"/>
        <w:numPr>
          <w:ilvl w:val="0"/>
          <w:numId w:val="20"/>
        </w:numPr>
      </w:pPr>
      <w:r w:rsidRPr="00B65EFA">
        <w:t>PGA Professional staff</w:t>
      </w:r>
    </w:p>
    <w:p w14:paraId="59A14FF8" w14:textId="77777777" w:rsidR="00403918" w:rsidRPr="00B65EFA" w:rsidRDefault="00403918" w:rsidP="0013176C">
      <w:pPr>
        <w:pStyle w:val="BodyText"/>
        <w:numPr>
          <w:ilvl w:val="0"/>
          <w:numId w:val="20"/>
        </w:numPr>
      </w:pPr>
      <w:r w:rsidRPr="00B65EFA">
        <w:t>Golf Operations staff</w:t>
      </w:r>
    </w:p>
    <w:p w14:paraId="1C85C938" w14:textId="77777777" w:rsidR="00403918" w:rsidRPr="00B65EFA" w:rsidRDefault="00403918" w:rsidP="0013176C">
      <w:pPr>
        <w:pStyle w:val="BodyText"/>
        <w:numPr>
          <w:ilvl w:val="0"/>
          <w:numId w:val="20"/>
        </w:numPr>
      </w:pPr>
      <w:r w:rsidRPr="00B65EFA">
        <w:t>Golf Retail staff</w:t>
      </w:r>
    </w:p>
    <w:p w14:paraId="538520F1" w14:textId="77777777" w:rsidR="003B28DD" w:rsidRPr="00B65EFA" w:rsidRDefault="003B28DD" w:rsidP="00403918">
      <w:pPr>
        <w:pStyle w:val="BodyText"/>
        <w:ind w:left="0"/>
        <w:rPr>
          <w:b/>
        </w:rPr>
      </w:pPr>
    </w:p>
    <w:p w14:paraId="354D8ED9" w14:textId="77777777" w:rsidR="003B28DD" w:rsidRPr="00B65EFA" w:rsidRDefault="003B28DD" w:rsidP="00403918">
      <w:pPr>
        <w:pStyle w:val="BodyText"/>
        <w:ind w:left="0"/>
        <w:rPr>
          <w:b/>
        </w:rPr>
      </w:pPr>
      <w:r w:rsidRPr="00B65EFA">
        <w:rPr>
          <w:b/>
        </w:rPr>
        <w:t>Associated Relationships</w:t>
      </w:r>
    </w:p>
    <w:p w14:paraId="7B6DF7BD" w14:textId="77777777" w:rsidR="00403918" w:rsidRPr="00B65EFA" w:rsidRDefault="00403918" w:rsidP="0013176C">
      <w:pPr>
        <w:pStyle w:val="BodyText"/>
        <w:numPr>
          <w:ilvl w:val="0"/>
          <w:numId w:val="21"/>
        </w:numPr>
      </w:pPr>
      <w:r w:rsidRPr="00B65EFA">
        <w:t>PGA of Australia</w:t>
      </w:r>
    </w:p>
    <w:p w14:paraId="44C616DB" w14:textId="77777777" w:rsidR="00403918" w:rsidRPr="00B65EFA" w:rsidRDefault="00403918" w:rsidP="0013176C">
      <w:pPr>
        <w:pStyle w:val="BodyText"/>
        <w:numPr>
          <w:ilvl w:val="0"/>
          <w:numId w:val="21"/>
        </w:numPr>
      </w:pPr>
      <w:r w:rsidRPr="00B65EFA">
        <w:t>Golf Australia</w:t>
      </w:r>
    </w:p>
    <w:p w14:paraId="7E679982" w14:textId="77777777" w:rsidR="00D800E9" w:rsidRPr="00B65EFA" w:rsidRDefault="00403918" w:rsidP="0059314B">
      <w:pPr>
        <w:pStyle w:val="BodyText"/>
        <w:numPr>
          <w:ilvl w:val="0"/>
          <w:numId w:val="21"/>
        </w:numPr>
      </w:pPr>
      <w:r w:rsidRPr="00B65EFA">
        <w:t>Golf suppliers</w:t>
      </w:r>
      <w:r w:rsidR="00D800E9" w:rsidRPr="00B65EFA">
        <w:tab/>
      </w:r>
      <w:r w:rsidR="00D800E9" w:rsidRPr="00B65EFA">
        <w:tab/>
      </w:r>
    </w:p>
    <w:p w14:paraId="67791B24" w14:textId="77777777" w:rsidR="00612528" w:rsidRPr="00B65EFA" w:rsidRDefault="00612528" w:rsidP="0059314B">
      <w:pPr>
        <w:ind w:left="118" w:hanging="118"/>
        <w:rPr>
          <w:rFonts w:ascii="Arial" w:hAnsi="Arial" w:cs="Arial"/>
          <w:b/>
          <w:sz w:val="20"/>
          <w:szCs w:val="20"/>
        </w:rPr>
      </w:pPr>
    </w:p>
    <w:p w14:paraId="2C132B4A" w14:textId="77777777" w:rsidR="00D800E9" w:rsidRPr="00B65EFA" w:rsidRDefault="00D800E9" w:rsidP="0059314B">
      <w:pPr>
        <w:ind w:left="118" w:hanging="118"/>
        <w:rPr>
          <w:rFonts w:ascii="Arial" w:hAnsi="Arial" w:cs="Arial"/>
          <w:b/>
          <w:sz w:val="28"/>
          <w:szCs w:val="28"/>
        </w:rPr>
      </w:pPr>
      <w:r w:rsidRPr="00B65EFA">
        <w:rPr>
          <w:rFonts w:ascii="Arial" w:hAnsi="Arial" w:cs="Arial"/>
          <w:b/>
          <w:sz w:val="28"/>
          <w:szCs w:val="28"/>
        </w:rPr>
        <w:t>Qualifications and Experience</w:t>
      </w:r>
    </w:p>
    <w:p w14:paraId="76708F58" w14:textId="77777777" w:rsidR="00612528" w:rsidRPr="00B65EFA" w:rsidRDefault="00612528" w:rsidP="0059314B">
      <w:pPr>
        <w:pStyle w:val="Heading2"/>
        <w:spacing w:before="0"/>
        <w:rPr>
          <w:rFonts w:ascii="Arial" w:hAnsi="Arial" w:cs="Arial"/>
          <w:color w:val="auto"/>
          <w:sz w:val="20"/>
          <w:szCs w:val="20"/>
        </w:rPr>
      </w:pPr>
    </w:p>
    <w:p w14:paraId="57381E86" w14:textId="77777777" w:rsidR="00D800E9" w:rsidRPr="00B65EFA" w:rsidRDefault="00D800E9" w:rsidP="0059314B">
      <w:pPr>
        <w:pStyle w:val="Heading2"/>
        <w:spacing w:before="0"/>
        <w:rPr>
          <w:rFonts w:ascii="Arial" w:hAnsi="Arial" w:cs="Arial"/>
          <w:color w:val="auto"/>
          <w:sz w:val="20"/>
          <w:szCs w:val="20"/>
        </w:rPr>
      </w:pPr>
      <w:r w:rsidRPr="00B65EFA">
        <w:rPr>
          <w:rFonts w:ascii="Arial" w:hAnsi="Arial" w:cs="Arial"/>
          <w:color w:val="auto"/>
          <w:sz w:val="20"/>
          <w:szCs w:val="20"/>
        </w:rPr>
        <w:t>Mandatory</w:t>
      </w:r>
    </w:p>
    <w:p w14:paraId="1EF7E8C0" w14:textId="77777777" w:rsidR="00D800E9" w:rsidRPr="00B65EFA" w:rsidRDefault="00403918" w:rsidP="0059314B">
      <w:pPr>
        <w:pStyle w:val="ListParagraph"/>
        <w:numPr>
          <w:ilvl w:val="0"/>
          <w:numId w:val="22"/>
        </w:numPr>
        <w:spacing w:before="0"/>
        <w:rPr>
          <w:sz w:val="20"/>
          <w:szCs w:val="20"/>
        </w:rPr>
      </w:pPr>
      <w:r w:rsidRPr="00B65EFA">
        <w:rPr>
          <w:sz w:val="20"/>
          <w:szCs w:val="20"/>
        </w:rPr>
        <w:t>PGA Professional</w:t>
      </w:r>
    </w:p>
    <w:p w14:paraId="27A8E112" w14:textId="77777777" w:rsidR="00612528" w:rsidRPr="00B65EFA" w:rsidRDefault="00612528" w:rsidP="0059314B">
      <w:pPr>
        <w:pStyle w:val="Heading2"/>
        <w:spacing w:before="0"/>
        <w:rPr>
          <w:rFonts w:ascii="Arial" w:hAnsi="Arial" w:cs="Arial"/>
          <w:color w:val="auto"/>
          <w:sz w:val="20"/>
          <w:szCs w:val="20"/>
        </w:rPr>
      </w:pPr>
    </w:p>
    <w:p w14:paraId="14CF48C8" w14:textId="77777777" w:rsidR="00D800E9" w:rsidRPr="00B65EFA" w:rsidRDefault="00D800E9" w:rsidP="0059314B">
      <w:pPr>
        <w:pStyle w:val="Heading2"/>
        <w:spacing w:before="0"/>
        <w:rPr>
          <w:rFonts w:ascii="Arial" w:hAnsi="Arial" w:cs="Arial"/>
          <w:color w:val="auto"/>
          <w:sz w:val="20"/>
          <w:szCs w:val="20"/>
        </w:rPr>
      </w:pPr>
      <w:r w:rsidRPr="00B65EFA">
        <w:rPr>
          <w:rFonts w:ascii="Arial" w:hAnsi="Arial" w:cs="Arial"/>
          <w:color w:val="auto"/>
          <w:sz w:val="20"/>
          <w:szCs w:val="20"/>
        </w:rPr>
        <w:t>Desirable</w:t>
      </w:r>
    </w:p>
    <w:p w14:paraId="6F27E0F1" w14:textId="77777777" w:rsidR="00403918" w:rsidRPr="00B65EFA" w:rsidRDefault="00403918" w:rsidP="0059314B">
      <w:pPr>
        <w:pStyle w:val="ListParagraph"/>
        <w:numPr>
          <w:ilvl w:val="0"/>
          <w:numId w:val="22"/>
        </w:numPr>
        <w:spacing w:before="0"/>
        <w:jc w:val="both"/>
        <w:rPr>
          <w:sz w:val="20"/>
          <w:szCs w:val="20"/>
        </w:rPr>
      </w:pPr>
      <w:r w:rsidRPr="00B65EFA">
        <w:rPr>
          <w:sz w:val="20"/>
          <w:szCs w:val="20"/>
        </w:rPr>
        <w:t>Advanced in Management/Small Business with PGA ACE Program</w:t>
      </w:r>
    </w:p>
    <w:p w14:paraId="67ED77E8" w14:textId="77777777" w:rsidR="00D800E9" w:rsidRPr="00B65EFA" w:rsidRDefault="00403918" w:rsidP="0059314B">
      <w:pPr>
        <w:pStyle w:val="ListParagraph"/>
        <w:numPr>
          <w:ilvl w:val="0"/>
          <w:numId w:val="22"/>
        </w:numPr>
        <w:spacing w:before="0"/>
        <w:jc w:val="both"/>
        <w:rPr>
          <w:sz w:val="20"/>
          <w:szCs w:val="20"/>
        </w:rPr>
      </w:pPr>
      <w:r w:rsidRPr="00B65EFA">
        <w:rPr>
          <w:sz w:val="20"/>
          <w:szCs w:val="20"/>
        </w:rPr>
        <w:t>Tertiary educated within Business/Management</w:t>
      </w:r>
    </w:p>
    <w:p w14:paraId="1C1DF0F3" w14:textId="77777777" w:rsidR="0059314B" w:rsidRPr="00B65EFA" w:rsidRDefault="0059314B" w:rsidP="0059314B">
      <w:pPr>
        <w:pStyle w:val="Heading1"/>
        <w:ind w:hanging="118"/>
        <w:rPr>
          <w:sz w:val="20"/>
          <w:szCs w:val="20"/>
        </w:rPr>
      </w:pPr>
    </w:p>
    <w:p w14:paraId="43B162CF" w14:textId="77777777" w:rsidR="00D56A98" w:rsidRPr="00B65EFA" w:rsidRDefault="00D800E9" w:rsidP="0059314B">
      <w:pPr>
        <w:pStyle w:val="Heading1"/>
        <w:ind w:hanging="118"/>
        <w:rPr>
          <w:sz w:val="20"/>
          <w:szCs w:val="20"/>
        </w:rPr>
      </w:pPr>
      <w:r w:rsidRPr="00B65EFA">
        <w:rPr>
          <w:sz w:val="20"/>
          <w:szCs w:val="20"/>
        </w:rPr>
        <w:t>Skills and Attributes</w:t>
      </w:r>
    </w:p>
    <w:p w14:paraId="07287273" w14:textId="77777777" w:rsidR="0059314B" w:rsidRPr="00B65EFA" w:rsidRDefault="00403918" w:rsidP="0059314B">
      <w:pPr>
        <w:pStyle w:val="ListParagraph"/>
        <w:numPr>
          <w:ilvl w:val="0"/>
          <w:numId w:val="23"/>
        </w:numPr>
        <w:spacing w:before="0"/>
        <w:ind w:left="284" w:hanging="284"/>
        <w:jc w:val="both"/>
        <w:rPr>
          <w:sz w:val="20"/>
          <w:szCs w:val="20"/>
        </w:rPr>
      </w:pPr>
      <w:r w:rsidRPr="00B65EFA">
        <w:rPr>
          <w:sz w:val="20"/>
          <w:szCs w:val="20"/>
        </w:rPr>
        <w:t>Advanced knowledge all aspects of the sport of golf</w:t>
      </w:r>
    </w:p>
    <w:p w14:paraId="35BB51B0" w14:textId="77777777" w:rsidR="0059314B" w:rsidRPr="00B65EFA" w:rsidRDefault="00403918" w:rsidP="0059314B">
      <w:pPr>
        <w:pStyle w:val="ListParagraph"/>
        <w:numPr>
          <w:ilvl w:val="0"/>
          <w:numId w:val="23"/>
        </w:numPr>
        <w:spacing w:before="0"/>
        <w:ind w:left="284" w:hanging="284"/>
        <w:jc w:val="both"/>
        <w:rPr>
          <w:sz w:val="20"/>
          <w:szCs w:val="20"/>
        </w:rPr>
      </w:pPr>
      <w:r w:rsidRPr="00B65EFA">
        <w:rPr>
          <w:sz w:val="20"/>
          <w:szCs w:val="20"/>
        </w:rPr>
        <w:t>Golfer engagement skills</w:t>
      </w:r>
    </w:p>
    <w:p w14:paraId="6E399158" w14:textId="77777777" w:rsidR="0059314B" w:rsidRPr="00B65EFA" w:rsidRDefault="00403918" w:rsidP="0059314B">
      <w:pPr>
        <w:pStyle w:val="ListParagraph"/>
        <w:numPr>
          <w:ilvl w:val="0"/>
          <w:numId w:val="23"/>
        </w:numPr>
        <w:spacing w:before="0"/>
        <w:ind w:left="284" w:hanging="284"/>
        <w:jc w:val="both"/>
        <w:rPr>
          <w:sz w:val="20"/>
          <w:szCs w:val="20"/>
        </w:rPr>
      </w:pPr>
      <w:r w:rsidRPr="00B65EFA">
        <w:rPr>
          <w:sz w:val="20"/>
          <w:szCs w:val="20"/>
        </w:rPr>
        <w:t>Customer service focus</w:t>
      </w:r>
    </w:p>
    <w:p w14:paraId="3189D6F4" w14:textId="77777777" w:rsidR="0059314B" w:rsidRPr="00B65EFA" w:rsidRDefault="00403918" w:rsidP="0059314B">
      <w:pPr>
        <w:pStyle w:val="ListParagraph"/>
        <w:numPr>
          <w:ilvl w:val="0"/>
          <w:numId w:val="23"/>
        </w:numPr>
        <w:spacing w:before="0"/>
        <w:ind w:left="284" w:hanging="284"/>
        <w:jc w:val="both"/>
        <w:rPr>
          <w:sz w:val="20"/>
          <w:szCs w:val="20"/>
        </w:rPr>
      </w:pPr>
      <w:r w:rsidRPr="00B65EFA">
        <w:rPr>
          <w:sz w:val="20"/>
          <w:szCs w:val="20"/>
        </w:rPr>
        <w:t>Staff Management experience</w:t>
      </w:r>
    </w:p>
    <w:p w14:paraId="10081D65" w14:textId="77777777" w:rsidR="0059314B" w:rsidRPr="00B65EFA" w:rsidRDefault="00403918" w:rsidP="0059314B">
      <w:pPr>
        <w:pStyle w:val="ListParagraph"/>
        <w:numPr>
          <w:ilvl w:val="0"/>
          <w:numId w:val="23"/>
        </w:numPr>
        <w:spacing w:before="0"/>
        <w:ind w:left="284" w:hanging="284"/>
        <w:jc w:val="both"/>
        <w:rPr>
          <w:sz w:val="20"/>
          <w:szCs w:val="20"/>
        </w:rPr>
      </w:pPr>
      <w:r w:rsidRPr="00B65EFA">
        <w:rPr>
          <w:sz w:val="20"/>
          <w:szCs w:val="20"/>
        </w:rPr>
        <w:t>Financial reporting experience</w:t>
      </w:r>
    </w:p>
    <w:p w14:paraId="225C5B7F" w14:textId="77777777" w:rsidR="002E36CE" w:rsidRPr="00B65EFA" w:rsidRDefault="00403918" w:rsidP="0059314B">
      <w:pPr>
        <w:pStyle w:val="ListParagraph"/>
        <w:numPr>
          <w:ilvl w:val="0"/>
          <w:numId w:val="23"/>
        </w:numPr>
        <w:spacing w:before="0"/>
        <w:ind w:left="284" w:hanging="284"/>
        <w:jc w:val="both"/>
        <w:rPr>
          <w:sz w:val="20"/>
          <w:szCs w:val="20"/>
        </w:rPr>
      </w:pPr>
      <w:r w:rsidRPr="00B65EFA">
        <w:rPr>
          <w:sz w:val="20"/>
          <w:szCs w:val="20"/>
        </w:rPr>
        <w:t>IT skills including Microsoft Office</w:t>
      </w:r>
    </w:p>
    <w:sectPr w:rsidR="002E36CE" w:rsidRPr="00B65EFA" w:rsidSect="00724BB5">
      <w:footerReference w:type="even" r:id="rId7"/>
      <w:headerReference w:type="first" r:id="rId8"/>
      <w:pgSz w:w="11900" w:h="16840"/>
      <w:pgMar w:top="2552"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BF203" w14:textId="77777777" w:rsidR="00B078E2" w:rsidRDefault="00B078E2" w:rsidP="00D800E9">
      <w:r>
        <w:separator/>
      </w:r>
    </w:p>
  </w:endnote>
  <w:endnote w:type="continuationSeparator" w:id="0">
    <w:p w14:paraId="4632F7E1" w14:textId="77777777" w:rsidR="00B078E2" w:rsidRDefault="00B078E2" w:rsidP="00D8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E01E" w14:textId="77777777" w:rsidR="002450ED" w:rsidRDefault="00F62D4D" w:rsidP="002450ED">
    <w:pPr>
      <w:pStyle w:val="Footer"/>
      <w:framePr w:wrap="around" w:vAnchor="text" w:hAnchor="margin" w:xAlign="right" w:y="1"/>
      <w:rPr>
        <w:rStyle w:val="PageNumber"/>
      </w:rPr>
    </w:pPr>
    <w:r>
      <w:rPr>
        <w:rStyle w:val="PageNumber"/>
      </w:rPr>
      <w:fldChar w:fldCharType="begin"/>
    </w:r>
    <w:r w:rsidR="002450ED">
      <w:rPr>
        <w:rStyle w:val="PageNumber"/>
      </w:rPr>
      <w:instrText xml:space="preserve">PAGE  </w:instrText>
    </w:r>
    <w:r>
      <w:rPr>
        <w:rStyle w:val="PageNumber"/>
      </w:rPr>
      <w:fldChar w:fldCharType="end"/>
    </w:r>
  </w:p>
  <w:p w14:paraId="715CA0FC" w14:textId="77777777" w:rsidR="002450ED" w:rsidRDefault="002450ED" w:rsidP="00D56A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4ACC1" w14:textId="77777777" w:rsidR="00B078E2" w:rsidRDefault="00B078E2" w:rsidP="00D800E9">
      <w:r>
        <w:separator/>
      </w:r>
    </w:p>
  </w:footnote>
  <w:footnote w:type="continuationSeparator" w:id="0">
    <w:p w14:paraId="273E9FE8" w14:textId="77777777" w:rsidR="00B078E2" w:rsidRDefault="00B078E2" w:rsidP="00D8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963A" w14:textId="6641B8C0" w:rsidR="00D60DC8" w:rsidRDefault="00D60DC8">
    <w:pPr>
      <w:pStyle w:val="Header"/>
    </w:pPr>
    <w:r>
      <w:rPr>
        <w:noProof/>
      </w:rPr>
      <w:drawing>
        <wp:anchor distT="0" distB="0" distL="114300" distR="114300" simplePos="0" relativeHeight="251658752" behindDoc="0" locked="0" layoutInCell="1" allowOverlap="1" wp14:anchorId="02599783" wp14:editId="78EA605F">
          <wp:simplePos x="0" y="0"/>
          <wp:positionH relativeFrom="column">
            <wp:posOffset>-1133157</wp:posOffset>
          </wp:positionH>
          <wp:positionV relativeFrom="paragraph">
            <wp:posOffset>-448310</wp:posOffset>
          </wp:positionV>
          <wp:extent cx="7527600" cy="1436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6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1F92"/>
    <w:multiLevelType w:val="hybridMultilevel"/>
    <w:tmpl w:val="9656EF5A"/>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D4142"/>
    <w:multiLevelType w:val="hybridMultilevel"/>
    <w:tmpl w:val="66D0A3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1E42FB"/>
    <w:multiLevelType w:val="hybridMultilevel"/>
    <w:tmpl w:val="CE0AD5E2"/>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63D47"/>
    <w:multiLevelType w:val="hybridMultilevel"/>
    <w:tmpl w:val="1696FC46"/>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1C289C"/>
    <w:multiLevelType w:val="hybridMultilevel"/>
    <w:tmpl w:val="450654C4"/>
    <w:lvl w:ilvl="0" w:tplc="8E5CCF2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610AA8"/>
    <w:multiLevelType w:val="hybridMultilevel"/>
    <w:tmpl w:val="04405E48"/>
    <w:lvl w:ilvl="0" w:tplc="8E5CCF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F2B1E"/>
    <w:multiLevelType w:val="hybridMultilevel"/>
    <w:tmpl w:val="B22824CC"/>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42EA6"/>
    <w:multiLevelType w:val="hybridMultilevel"/>
    <w:tmpl w:val="4BFE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2095B"/>
    <w:multiLevelType w:val="hybridMultilevel"/>
    <w:tmpl w:val="186E7BF0"/>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057CBD"/>
    <w:multiLevelType w:val="hybridMultilevel"/>
    <w:tmpl w:val="8270797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BC5A2D"/>
    <w:multiLevelType w:val="hybridMultilevel"/>
    <w:tmpl w:val="8904D1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0C7BDC"/>
    <w:multiLevelType w:val="hybridMultilevel"/>
    <w:tmpl w:val="F6027352"/>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F0B98"/>
    <w:multiLevelType w:val="hybridMultilevel"/>
    <w:tmpl w:val="F11A3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25B33"/>
    <w:multiLevelType w:val="hybridMultilevel"/>
    <w:tmpl w:val="0E088D08"/>
    <w:lvl w:ilvl="0" w:tplc="2E5C002E">
      <w:start w:val="1"/>
      <w:numFmt w:val="bullet"/>
      <w:lvlText w:val="-"/>
      <w:lvlJc w:val="left"/>
      <w:pPr>
        <w:ind w:left="1431" w:hanging="360"/>
      </w:pPr>
      <w:rPr>
        <w:rFonts w:ascii="Arial" w:hAnsi="Aria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14" w15:restartNumberingAfterBreak="0">
    <w:nsid w:val="57454194"/>
    <w:multiLevelType w:val="hybridMultilevel"/>
    <w:tmpl w:val="123CDD28"/>
    <w:lvl w:ilvl="0" w:tplc="8E5CCF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8773E"/>
    <w:multiLevelType w:val="hybridMultilevel"/>
    <w:tmpl w:val="CAA49846"/>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6F51F6"/>
    <w:multiLevelType w:val="hybridMultilevel"/>
    <w:tmpl w:val="850E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29FE"/>
    <w:multiLevelType w:val="hybridMultilevel"/>
    <w:tmpl w:val="427A9D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A6629"/>
    <w:multiLevelType w:val="hybridMultilevel"/>
    <w:tmpl w:val="DA5A3A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5045E"/>
    <w:multiLevelType w:val="hybridMultilevel"/>
    <w:tmpl w:val="60F2BD10"/>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1F45A3"/>
    <w:multiLevelType w:val="hybridMultilevel"/>
    <w:tmpl w:val="753A8C32"/>
    <w:lvl w:ilvl="0" w:tplc="2E5C002E">
      <w:start w:val="1"/>
      <w:numFmt w:val="bullet"/>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7E0C5E2D"/>
    <w:multiLevelType w:val="hybridMultilevel"/>
    <w:tmpl w:val="6E60E75E"/>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D85DAB"/>
    <w:multiLevelType w:val="hybridMultilevel"/>
    <w:tmpl w:val="77DCB240"/>
    <w:lvl w:ilvl="0" w:tplc="2E5C00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5"/>
  </w:num>
  <w:num w:numId="5">
    <w:abstractNumId w:val="14"/>
  </w:num>
  <w:num w:numId="6">
    <w:abstractNumId w:val="1"/>
  </w:num>
  <w:num w:numId="7">
    <w:abstractNumId w:val="10"/>
  </w:num>
  <w:num w:numId="8">
    <w:abstractNumId w:val="17"/>
  </w:num>
  <w:num w:numId="9">
    <w:abstractNumId w:val="12"/>
  </w:num>
  <w:num w:numId="10">
    <w:abstractNumId w:val="18"/>
  </w:num>
  <w:num w:numId="11">
    <w:abstractNumId w:val="7"/>
  </w:num>
  <w:num w:numId="12">
    <w:abstractNumId w:val="8"/>
  </w:num>
  <w:num w:numId="13">
    <w:abstractNumId w:val="0"/>
  </w:num>
  <w:num w:numId="14">
    <w:abstractNumId w:val="11"/>
  </w:num>
  <w:num w:numId="15">
    <w:abstractNumId w:val="3"/>
  </w:num>
  <w:num w:numId="16">
    <w:abstractNumId w:val="20"/>
  </w:num>
  <w:num w:numId="17">
    <w:abstractNumId w:val="15"/>
  </w:num>
  <w:num w:numId="18">
    <w:abstractNumId w:val="22"/>
  </w:num>
  <w:num w:numId="19">
    <w:abstractNumId w:val="21"/>
  </w:num>
  <w:num w:numId="20">
    <w:abstractNumId w:val="2"/>
  </w:num>
  <w:num w:numId="21">
    <w:abstractNumId w:val="19"/>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00E9"/>
    <w:rsid w:val="00066B9D"/>
    <w:rsid w:val="000B10C0"/>
    <w:rsid w:val="0013176C"/>
    <w:rsid w:val="001B6BFA"/>
    <w:rsid w:val="00233079"/>
    <w:rsid w:val="00236961"/>
    <w:rsid w:val="002450ED"/>
    <w:rsid w:val="002E36CE"/>
    <w:rsid w:val="003B28DD"/>
    <w:rsid w:val="00403918"/>
    <w:rsid w:val="00466695"/>
    <w:rsid w:val="0059314B"/>
    <w:rsid w:val="00612528"/>
    <w:rsid w:val="00676F02"/>
    <w:rsid w:val="006B1252"/>
    <w:rsid w:val="006C6641"/>
    <w:rsid w:val="0071044B"/>
    <w:rsid w:val="00724BB5"/>
    <w:rsid w:val="007C303A"/>
    <w:rsid w:val="007E01EC"/>
    <w:rsid w:val="008A0B8B"/>
    <w:rsid w:val="009C3CF8"/>
    <w:rsid w:val="009E64E8"/>
    <w:rsid w:val="00B078E2"/>
    <w:rsid w:val="00B65EFA"/>
    <w:rsid w:val="00B87287"/>
    <w:rsid w:val="00C14FF2"/>
    <w:rsid w:val="00C47703"/>
    <w:rsid w:val="00CD7870"/>
    <w:rsid w:val="00D04631"/>
    <w:rsid w:val="00D56A98"/>
    <w:rsid w:val="00D60DC8"/>
    <w:rsid w:val="00D800E9"/>
    <w:rsid w:val="00E04BCE"/>
    <w:rsid w:val="00E15B8C"/>
    <w:rsid w:val="00ED1A7E"/>
    <w:rsid w:val="00F62D4D"/>
    <w:rsid w:val="00FB0B59"/>
    <w:rsid w:val="00FC1E35"/>
    <w:rsid w:val="00FE7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B9D87"/>
  <w15:docId w15:val="{0A8454BA-1640-44EA-9A8E-2B47463B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E9"/>
  </w:style>
  <w:style w:type="paragraph" w:styleId="Heading1">
    <w:name w:val="heading 1"/>
    <w:basedOn w:val="Normal"/>
    <w:link w:val="Heading1Char"/>
    <w:uiPriority w:val="1"/>
    <w:qFormat/>
    <w:rsid w:val="00D800E9"/>
    <w:pPr>
      <w:widowControl w:val="0"/>
      <w:autoSpaceDE w:val="0"/>
      <w:autoSpaceDN w:val="0"/>
      <w:ind w:left="118"/>
      <w:outlineLvl w:val="0"/>
    </w:pPr>
    <w:rPr>
      <w:rFonts w:ascii="Arial" w:eastAsia="Arial" w:hAnsi="Arial" w:cs="Arial"/>
      <w:b/>
      <w:bCs/>
      <w:lang w:val="en-AU" w:eastAsia="en-AU" w:bidi="en-AU"/>
    </w:rPr>
  </w:style>
  <w:style w:type="paragraph" w:styleId="Heading2">
    <w:name w:val="heading 2"/>
    <w:basedOn w:val="Normal"/>
    <w:next w:val="Normal"/>
    <w:link w:val="Heading2Char"/>
    <w:uiPriority w:val="9"/>
    <w:unhideWhenUsed/>
    <w:qFormat/>
    <w:rsid w:val="00D80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0E9"/>
    <w:rPr>
      <w:rFonts w:ascii="Arial" w:eastAsia="Arial" w:hAnsi="Arial" w:cs="Arial"/>
      <w:b/>
      <w:bCs/>
      <w:lang w:val="en-AU" w:eastAsia="en-AU" w:bidi="en-AU"/>
    </w:rPr>
  </w:style>
  <w:style w:type="character" w:customStyle="1" w:styleId="Heading2Char">
    <w:name w:val="Heading 2 Char"/>
    <w:basedOn w:val="DefaultParagraphFont"/>
    <w:link w:val="Heading2"/>
    <w:uiPriority w:val="9"/>
    <w:rsid w:val="00D800E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D800E9"/>
    <w:pPr>
      <w:widowControl w:val="0"/>
      <w:autoSpaceDE w:val="0"/>
      <w:autoSpaceDN w:val="0"/>
      <w:ind w:left="685"/>
    </w:pPr>
    <w:rPr>
      <w:rFonts w:ascii="Arial" w:eastAsia="Arial" w:hAnsi="Arial" w:cs="Arial"/>
      <w:sz w:val="20"/>
      <w:szCs w:val="20"/>
      <w:lang w:val="en-AU" w:eastAsia="en-AU" w:bidi="en-AU"/>
    </w:rPr>
  </w:style>
  <w:style w:type="character" w:customStyle="1" w:styleId="BodyTextChar">
    <w:name w:val="Body Text Char"/>
    <w:basedOn w:val="DefaultParagraphFont"/>
    <w:link w:val="BodyText"/>
    <w:uiPriority w:val="1"/>
    <w:rsid w:val="00D800E9"/>
    <w:rPr>
      <w:rFonts w:ascii="Arial" w:eastAsia="Arial" w:hAnsi="Arial" w:cs="Arial"/>
      <w:sz w:val="20"/>
      <w:szCs w:val="20"/>
      <w:lang w:val="en-AU" w:eastAsia="en-AU" w:bidi="en-AU"/>
    </w:rPr>
  </w:style>
  <w:style w:type="paragraph" w:styleId="ListParagraph">
    <w:name w:val="List Paragraph"/>
    <w:basedOn w:val="Normal"/>
    <w:uiPriority w:val="1"/>
    <w:qFormat/>
    <w:rsid w:val="00D800E9"/>
    <w:pPr>
      <w:widowControl w:val="0"/>
      <w:autoSpaceDE w:val="0"/>
      <w:autoSpaceDN w:val="0"/>
      <w:spacing w:before="111"/>
      <w:ind w:left="685" w:hanging="568"/>
    </w:pPr>
    <w:rPr>
      <w:rFonts w:ascii="Arial" w:eastAsia="Arial" w:hAnsi="Arial" w:cs="Arial"/>
      <w:sz w:val="22"/>
      <w:szCs w:val="22"/>
      <w:lang w:val="en-AU" w:eastAsia="en-AU" w:bidi="en-AU"/>
    </w:rPr>
  </w:style>
  <w:style w:type="table" w:styleId="TableGrid">
    <w:name w:val="Table Grid"/>
    <w:basedOn w:val="TableNormal"/>
    <w:uiPriority w:val="59"/>
    <w:rsid w:val="00D8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0E9"/>
    <w:rPr>
      <w:rFonts w:ascii="Lucida Grande" w:hAnsi="Lucida Grande" w:cs="Lucida Grande"/>
      <w:sz w:val="18"/>
      <w:szCs w:val="18"/>
    </w:rPr>
  </w:style>
  <w:style w:type="paragraph" w:styleId="Header">
    <w:name w:val="header"/>
    <w:basedOn w:val="Normal"/>
    <w:link w:val="HeaderChar"/>
    <w:uiPriority w:val="99"/>
    <w:unhideWhenUsed/>
    <w:rsid w:val="00D800E9"/>
    <w:pPr>
      <w:tabs>
        <w:tab w:val="center" w:pos="4320"/>
        <w:tab w:val="right" w:pos="8640"/>
      </w:tabs>
    </w:pPr>
  </w:style>
  <w:style w:type="character" w:customStyle="1" w:styleId="HeaderChar">
    <w:name w:val="Header Char"/>
    <w:basedOn w:val="DefaultParagraphFont"/>
    <w:link w:val="Header"/>
    <w:uiPriority w:val="99"/>
    <w:rsid w:val="00D800E9"/>
  </w:style>
  <w:style w:type="paragraph" w:styleId="Footer">
    <w:name w:val="footer"/>
    <w:basedOn w:val="Normal"/>
    <w:link w:val="FooterChar"/>
    <w:uiPriority w:val="99"/>
    <w:unhideWhenUsed/>
    <w:rsid w:val="00D800E9"/>
    <w:pPr>
      <w:tabs>
        <w:tab w:val="center" w:pos="4320"/>
        <w:tab w:val="right" w:pos="8640"/>
      </w:tabs>
    </w:pPr>
  </w:style>
  <w:style w:type="character" w:customStyle="1" w:styleId="FooterChar">
    <w:name w:val="Footer Char"/>
    <w:basedOn w:val="DefaultParagraphFont"/>
    <w:link w:val="Footer"/>
    <w:uiPriority w:val="99"/>
    <w:rsid w:val="00D800E9"/>
  </w:style>
  <w:style w:type="character" w:styleId="PageNumber">
    <w:name w:val="page number"/>
    <w:basedOn w:val="DefaultParagraphFont"/>
    <w:uiPriority w:val="99"/>
    <w:semiHidden/>
    <w:unhideWhenUsed/>
    <w:rsid w:val="00D56A98"/>
  </w:style>
  <w:style w:type="character" w:styleId="CommentReference">
    <w:name w:val="annotation reference"/>
    <w:basedOn w:val="DefaultParagraphFont"/>
    <w:uiPriority w:val="99"/>
    <w:semiHidden/>
    <w:unhideWhenUsed/>
    <w:rsid w:val="007C303A"/>
    <w:rPr>
      <w:sz w:val="16"/>
      <w:szCs w:val="16"/>
    </w:rPr>
  </w:style>
  <w:style w:type="paragraph" w:styleId="CommentText">
    <w:name w:val="annotation text"/>
    <w:basedOn w:val="Normal"/>
    <w:link w:val="CommentTextChar"/>
    <w:uiPriority w:val="99"/>
    <w:semiHidden/>
    <w:unhideWhenUsed/>
    <w:rsid w:val="007C303A"/>
    <w:rPr>
      <w:sz w:val="20"/>
      <w:szCs w:val="20"/>
    </w:rPr>
  </w:style>
  <w:style w:type="character" w:customStyle="1" w:styleId="CommentTextChar">
    <w:name w:val="Comment Text Char"/>
    <w:basedOn w:val="DefaultParagraphFont"/>
    <w:link w:val="CommentText"/>
    <w:uiPriority w:val="99"/>
    <w:semiHidden/>
    <w:rsid w:val="007C303A"/>
    <w:rPr>
      <w:sz w:val="20"/>
      <w:szCs w:val="20"/>
    </w:rPr>
  </w:style>
  <w:style w:type="paragraph" w:styleId="CommentSubject">
    <w:name w:val="annotation subject"/>
    <w:basedOn w:val="CommentText"/>
    <w:next w:val="CommentText"/>
    <w:link w:val="CommentSubjectChar"/>
    <w:uiPriority w:val="99"/>
    <w:semiHidden/>
    <w:unhideWhenUsed/>
    <w:rsid w:val="007C303A"/>
    <w:rPr>
      <w:b/>
      <w:bCs/>
    </w:rPr>
  </w:style>
  <w:style w:type="character" w:customStyle="1" w:styleId="CommentSubjectChar">
    <w:name w:val="Comment Subject Char"/>
    <w:basedOn w:val="CommentTextChar"/>
    <w:link w:val="CommentSubject"/>
    <w:uiPriority w:val="99"/>
    <w:semiHidden/>
    <w:rsid w:val="007C3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crowe</dc:creator>
  <cp:lastModifiedBy>Matt Chesterman</cp:lastModifiedBy>
  <cp:revision>5</cp:revision>
  <dcterms:created xsi:type="dcterms:W3CDTF">2020-12-14T02:02:00Z</dcterms:created>
  <dcterms:modified xsi:type="dcterms:W3CDTF">2021-02-03T05:59:00Z</dcterms:modified>
</cp:coreProperties>
</file>