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0" w:right="0" w:firstLine="0"/>
        <w:rPr/>
      </w:pPr>
      <w:r w:rsidDel="00000000" w:rsidR="00000000" w:rsidRPr="00000000">
        <w:rPr/>
        <w:drawing>
          <wp:inline distB="114300" distT="114300" distL="114300" distR="114300">
            <wp:extent cx="390525" cy="333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3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300" w:line="276" w:lineRule="auto"/>
        <w:ind w:left="0" w:right="0" w:firstLine="0"/>
        <w:rPr>
          <w:color w:val="002d56"/>
          <w:sz w:val="24"/>
          <w:szCs w:val="24"/>
        </w:rPr>
      </w:pPr>
      <w:r w:rsidDel="00000000" w:rsidR="00000000" w:rsidRPr="00000000">
        <w:rPr>
          <w:b w:val="1"/>
          <w:color w:val="002d56"/>
          <w:sz w:val="48"/>
          <w:szCs w:val="48"/>
          <w:rtl w:val="0"/>
        </w:rPr>
        <w:t xml:space="preserve">Agile PRD</w:t>
      </w:r>
      <w:r w:rsidDel="00000000" w:rsidR="00000000" w:rsidRPr="00000000">
        <w:rPr>
          <w:b w:val="1"/>
          <w:color w:val="002d56"/>
          <w:sz w:val="48"/>
          <w:szCs w:val="48"/>
          <w:rtl w:val="0"/>
        </w:rPr>
        <w:t xml:space="preserve"> template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dcdcd" w:space="0" w:sz="8" w:val="single"/>
          <w:left w:color="cdcdcd" w:space="0" w:sz="8" w:val="single"/>
          <w:bottom w:color="cdcdcd" w:space="0" w:sz="8" w:val="single"/>
          <w:right w:color="cdcdcd" w:space="0" w:sz="8" w:val="single"/>
          <w:insideH w:color="cdcdcd" w:space="0" w:sz="8" w:val="single"/>
          <w:insideV w:color="cdcdcd" w:space="0" w:sz="8" w:val="single"/>
        </w:tblBorders>
        <w:tblLayout w:type="fixed"/>
        <w:tblLook w:val="0600"/>
      </w:tblPr>
      <w:tblGrid>
        <w:gridCol w:w="3024.0000000000005"/>
        <w:gridCol w:w="6336"/>
        <w:tblGridChange w:id="0">
          <w:tblGrid>
            <w:gridCol w:w="3024.0000000000005"/>
            <w:gridCol w:w="6336"/>
          </w:tblGrid>
        </w:tblGridChange>
      </w:tblGrid>
      <w:tr>
        <w:trPr>
          <w:cantSplit w:val="1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ind w:left="180" w:right="15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Description of what you want to build — include how this effort aligns to overall strategy.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ind w:left="180" w:right="150" w:firstLine="0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Background and assumptions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Include any background information that will help the team (personas, customer interviews, etc.) along with assumptions behind your thinking.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ind w:left="180" w:right="15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Features/user 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List of planned features or user stories that will support the objective.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left="180" w:right="15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User experience (flow and design)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Link to UX artifacts, such as a user story map, wireframes, or other design explorations.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left="180" w:right="15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Constraints and dependencies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Note any roadblocks the team has already identified, such as timing of other work or impacted functionality.</w:t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ind w:left="180" w:right="15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Open questions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180" w:right="12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Include any unknowns that the team may run into but has not yet answered.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ind w:right="0"/>
        <w:rPr>
          <w:b w:val="1"/>
          <w:color w:val="0073c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line="240" w:lineRule="auto"/>
      <w:rPr/>
    </w:pPr>
    <w:hyperlink r:id="rId1">
      <w:r w:rsidDel="00000000" w:rsidR="00000000" w:rsidRPr="00000000">
        <w:rPr>
          <w:color w:val="1155cc"/>
          <w:sz w:val="24"/>
          <w:szCs w:val="24"/>
          <w:u w:val="single"/>
        </w:rPr>
        <w:drawing>
          <wp:inline distB="114300" distT="114300" distL="114300" distR="114300">
            <wp:extent cx="538163" cy="2047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20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b w:val="1"/>
        <w:color w:val="0073cf"/>
        <w:sz w:val="24"/>
        <w:szCs w:val="24"/>
        <w:rtl w:val="0"/>
      </w:rPr>
      <w:t xml:space="preserve">                                                                                </w:t>
    </w:r>
    <w:hyperlink r:id="rId3">
      <w:r w:rsidDel="00000000" w:rsidR="00000000" w:rsidRPr="00000000">
        <w:rPr>
          <w:b w:val="1"/>
          <w:color w:val="0073cf"/>
          <w:sz w:val="24"/>
          <w:szCs w:val="24"/>
          <w:rtl w:val="0"/>
        </w:rPr>
        <w:t xml:space="preserve">Try Aha! free for 30 days →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ha.io/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aha.io/signup-overview?referrer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