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0B670" w14:textId="77777777" w:rsidR="00130A40" w:rsidRDefault="00130A40">
      <w:pPr>
        <w:ind w:left="6480" w:firstLine="720"/>
        <w:rPr>
          <w:rFonts w:ascii="Arial" w:eastAsia="Arial" w:hAnsi="Arial" w:cs="Arial"/>
        </w:rPr>
      </w:pPr>
    </w:p>
    <w:p w14:paraId="7BD3A134" w14:textId="77777777" w:rsidR="00130A40" w:rsidRDefault="00130A40">
      <w:pPr>
        <w:ind w:left="6480" w:firstLine="720"/>
        <w:rPr>
          <w:rFonts w:ascii="Arial" w:eastAsia="Arial" w:hAnsi="Arial" w:cs="Arial"/>
        </w:rPr>
      </w:pPr>
    </w:p>
    <w:p w14:paraId="00DC42C7" w14:textId="0C541048" w:rsidR="00130A40" w:rsidRDefault="006564D2">
      <w:pPr>
        <w:ind w:left="6480" w:firstLine="720"/>
        <w:rPr>
          <w:rFonts w:ascii="Arial" w:eastAsia="Arial" w:hAnsi="Arial" w:cs="Arial"/>
        </w:rPr>
      </w:pPr>
      <w:r>
        <w:rPr>
          <w:rFonts w:ascii="Arial" w:eastAsia="Arial" w:hAnsi="Arial" w:cs="Arial"/>
        </w:rPr>
        <w:t>August</w:t>
      </w:r>
      <w:r w:rsidR="00AD3670">
        <w:rPr>
          <w:rFonts w:ascii="Arial" w:eastAsia="Arial" w:hAnsi="Arial" w:cs="Arial"/>
        </w:rPr>
        <w:t xml:space="preserve"> 202</w:t>
      </w:r>
      <w:r w:rsidR="00B84026">
        <w:rPr>
          <w:rFonts w:ascii="Arial" w:eastAsia="Arial" w:hAnsi="Arial" w:cs="Arial"/>
        </w:rPr>
        <w:t>4</w:t>
      </w:r>
    </w:p>
    <w:p w14:paraId="1CFA7B93" w14:textId="77777777" w:rsidR="00130A40" w:rsidRDefault="00000000">
      <w:pPr>
        <w:spacing w:line="20" w:lineRule="auto"/>
        <w:rPr>
          <w:rFonts w:ascii="Times New Roman" w:eastAsia="Times New Roman" w:hAnsi="Times New Roman" w:cs="Times New Roman"/>
        </w:rPr>
      </w:pPr>
      <w:r>
        <w:rPr>
          <w:noProof/>
        </w:rPr>
        <w:drawing>
          <wp:anchor distT="0" distB="0" distL="0" distR="0" simplePos="0" relativeHeight="251658240" behindDoc="1" locked="0" layoutInCell="1" hidden="0" allowOverlap="1" wp14:anchorId="31009CF2" wp14:editId="7F91AE8D">
            <wp:simplePos x="0" y="0"/>
            <wp:positionH relativeFrom="column">
              <wp:posOffset>4445</wp:posOffset>
            </wp:positionH>
            <wp:positionV relativeFrom="paragraph">
              <wp:posOffset>-165099</wp:posOffset>
            </wp:positionV>
            <wp:extent cx="1665605" cy="33210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65605" cy="332105"/>
                    </a:xfrm>
                    <a:prstGeom prst="rect">
                      <a:avLst/>
                    </a:prstGeom>
                    <a:ln/>
                  </pic:spPr>
                </pic:pic>
              </a:graphicData>
            </a:graphic>
          </wp:anchor>
        </w:drawing>
      </w:r>
    </w:p>
    <w:p w14:paraId="5063817B" w14:textId="77777777" w:rsidR="00130A40" w:rsidRDefault="00130A40">
      <w:pPr>
        <w:spacing w:line="200" w:lineRule="auto"/>
        <w:rPr>
          <w:rFonts w:ascii="Times New Roman" w:eastAsia="Times New Roman" w:hAnsi="Times New Roman" w:cs="Times New Roman"/>
        </w:rPr>
      </w:pPr>
    </w:p>
    <w:p w14:paraId="146B312D" w14:textId="77777777" w:rsidR="00130A40" w:rsidRDefault="00130A40">
      <w:pPr>
        <w:rPr>
          <w:rFonts w:ascii="Arial" w:eastAsia="Arial" w:hAnsi="Arial" w:cs="Arial"/>
          <w:sz w:val="44"/>
          <w:szCs w:val="44"/>
        </w:rPr>
      </w:pPr>
    </w:p>
    <w:p w14:paraId="6F4A5347" w14:textId="77777777" w:rsidR="00130A40" w:rsidRPr="008F34D9" w:rsidRDefault="00000000">
      <w:pPr>
        <w:jc w:val="center"/>
        <w:rPr>
          <w:rFonts w:ascii="Arial" w:eastAsia="Arial" w:hAnsi="Arial" w:cs="Arial"/>
          <w:b/>
          <w:color w:val="444444"/>
          <w:sz w:val="21"/>
          <w:szCs w:val="21"/>
          <w:highlight w:val="white"/>
        </w:rPr>
      </w:pPr>
      <w:r w:rsidRPr="008F34D9">
        <w:rPr>
          <w:rFonts w:ascii="Arial" w:eastAsia="Arial" w:hAnsi="Arial" w:cs="Arial"/>
          <w:b/>
          <w:sz w:val="22"/>
          <w:szCs w:val="22"/>
        </w:rPr>
        <w:t>***</w:t>
      </w:r>
      <w:r w:rsidRPr="008F34D9">
        <w:rPr>
          <w:rFonts w:ascii="Arial" w:eastAsia="Arial" w:hAnsi="Arial" w:cs="Arial"/>
          <w:b/>
          <w:color w:val="444444"/>
          <w:sz w:val="21"/>
          <w:szCs w:val="21"/>
          <w:highlight w:val="white"/>
        </w:rPr>
        <w:t>FOR IMMEDIATE RELEASE***</w:t>
      </w:r>
    </w:p>
    <w:p w14:paraId="1169B305" w14:textId="77777777" w:rsidR="00130A40" w:rsidRPr="008F34D9" w:rsidRDefault="00130A40">
      <w:pPr>
        <w:jc w:val="center"/>
        <w:rPr>
          <w:rFonts w:ascii="Arial" w:eastAsia="Arial" w:hAnsi="Arial" w:cs="Arial"/>
          <w:b/>
          <w:color w:val="444444"/>
          <w:sz w:val="21"/>
          <w:szCs w:val="21"/>
          <w:highlight w:val="white"/>
        </w:rPr>
      </w:pPr>
    </w:p>
    <w:p w14:paraId="1F0593C5" w14:textId="77777777" w:rsidR="00130A40" w:rsidRPr="008F34D9" w:rsidRDefault="00000000">
      <w:pPr>
        <w:jc w:val="center"/>
        <w:rPr>
          <w:rFonts w:ascii="Helvetica Neue" w:eastAsia="Helvetica Neue" w:hAnsi="Helvetica Neue" w:cs="Helvetica Neue"/>
          <w:b/>
          <w:color w:val="008000"/>
          <w:sz w:val="36"/>
          <w:szCs w:val="36"/>
        </w:rPr>
      </w:pPr>
      <w:r w:rsidRPr="008F34D9">
        <w:rPr>
          <w:rFonts w:ascii="Helvetica Neue" w:eastAsia="Helvetica Neue" w:hAnsi="Helvetica Neue" w:cs="Helvetica Neue"/>
          <w:sz w:val="44"/>
          <w:szCs w:val="44"/>
        </w:rPr>
        <w:t>Press Release</w:t>
      </w:r>
      <w:r w:rsidRPr="008F34D9">
        <w:rPr>
          <w:rFonts w:ascii="Helvetica Neue" w:eastAsia="Helvetica Neue" w:hAnsi="Helvetica Neue" w:cs="Helvetica Neue"/>
          <w:b/>
          <w:color w:val="008000"/>
          <w:sz w:val="36"/>
          <w:szCs w:val="36"/>
        </w:rPr>
        <w:t xml:space="preserve"> </w:t>
      </w:r>
    </w:p>
    <w:p w14:paraId="3402B4F3" w14:textId="77777777" w:rsidR="00130A40" w:rsidRPr="008F34D9" w:rsidRDefault="00130A40">
      <w:pPr>
        <w:rPr>
          <w:rFonts w:ascii="Helvetica Neue" w:eastAsia="Helvetica Neue" w:hAnsi="Helvetica Neue" w:cs="Helvetica Neue"/>
          <w:sz w:val="22"/>
          <w:szCs w:val="22"/>
        </w:rPr>
      </w:pPr>
    </w:p>
    <w:p w14:paraId="695BB35F" w14:textId="77777777" w:rsidR="00B50BFC" w:rsidRPr="008F34D9" w:rsidRDefault="006564D2" w:rsidP="00B02FAD">
      <w:pPr>
        <w:jc w:val="center"/>
        <w:rPr>
          <w:rFonts w:ascii="Helvetica Neue" w:eastAsia="Helvetica Neue" w:hAnsi="Helvetica Neue" w:cs="Helvetica Neue"/>
          <w:b/>
          <w:bCs/>
          <w:color w:val="007A53"/>
          <w:sz w:val="34"/>
          <w:szCs w:val="34"/>
        </w:rPr>
      </w:pPr>
      <w:r w:rsidRPr="008F34D9">
        <w:rPr>
          <w:rFonts w:ascii="Helvetica Neue" w:eastAsia="Helvetica Neue" w:hAnsi="Helvetica Neue" w:cs="Helvetica Neue"/>
          <w:b/>
          <w:bCs/>
          <w:color w:val="007A53"/>
          <w:sz w:val="34"/>
          <w:szCs w:val="34"/>
        </w:rPr>
        <w:t>Lumit</w:t>
      </w:r>
      <w:r w:rsidR="00B50BFC" w:rsidRPr="008F34D9">
        <w:rPr>
          <w:rFonts w:ascii="Helvetica Neue" w:eastAsia="Helvetica Neue" w:hAnsi="Helvetica Neue" w:cs="Helvetica Neue"/>
          <w:b/>
          <w:bCs/>
          <w:color w:val="007A53"/>
          <w:sz w:val="34"/>
          <w:szCs w:val="34"/>
        </w:rPr>
        <w:t xml:space="preserve"> performing arts school </w:t>
      </w:r>
      <w:r w:rsidRPr="008F34D9">
        <w:rPr>
          <w:rFonts w:ascii="Helvetica Neue" w:eastAsia="Helvetica Neue" w:hAnsi="Helvetica Neue" w:cs="Helvetica Neue"/>
          <w:b/>
          <w:bCs/>
          <w:color w:val="007A53"/>
          <w:sz w:val="34"/>
          <w:szCs w:val="34"/>
        </w:rPr>
        <w:t xml:space="preserve">relies on </w:t>
      </w:r>
    </w:p>
    <w:p w14:paraId="6CBC130F" w14:textId="092847EB" w:rsidR="00B02FAD" w:rsidRPr="008F34D9" w:rsidRDefault="006564D2" w:rsidP="00B02FAD">
      <w:pPr>
        <w:jc w:val="center"/>
        <w:rPr>
          <w:rFonts w:ascii="Helvetica Neue" w:eastAsia="Helvetica Neue" w:hAnsi="Helvetica Neue" w:cs="Helvetica Neue"/>
          <w:b/>
          <w:bCs/>
          <w:color w:val="007A53"/>
          <w:sz w:val="34"/>
          <w:szCs w:val="34"/>
        </w:rPr>
      </w:pPr>
      <w:r w:rsidRPr="008F34D9">
        <w:rPr>
          <w:rFonts w:ascii="Helvetica Neue" w:eastAsia="Helvetica Neue" w:hAnsi="Helvetica Neue" w:cs="Helvetica Neue"/>
          <w:b/>
          <w:bCs/>
          <w:color w:val="007A53"/>
          <w:sz w:val="34"/>
          <w:szCs w:val="34"/>
        </w:rPr>
        <w:t>Genelec to enhance creativity</w:t>
      </w:r>
    </w:p>
    <w:p w14:paraId="6C7F5C62" w14:textId="77777777" w:rsidR="00130A40" w:rsidRPr="008F34D9" w:rsidRDefault="00130A40">
      <w:pPr>
        <w:rPr>
          <w:rFonts w:ascii="Times New Roman" w:eastAsia="Times New Roman" w:hAnsi="Times New Roman" w:cs="Times New Roman"/>
          <w:sz w:val="22"/>
          <w:szCs w:val="22"/>
        </w:rPr>
      </w:pPr>
    </w:p>
    <w:p w14:paraId="41E5BD30" w14:textId="499ED70A" w:rsidR="00B02FAD" w:rsidRPr="008F34D9" w:rsidRDefault="006564D2" w:rsidP="00B02FAD">
      <w:pPr>
        <w:jc w:val="center"/>
        <w:rPr>
          <w:rFonts w:ascii="Helvetica Neue" w:eastAsia="Arial" w:hAnsi="Helvetica Neue" w:cs="Arial"/>
          <w:i/>
          <w:iCs/>
        </w:rPr>
      </w:pPr>
      <w:r w:rsidRPr="008F34D9">
        <w:rPr>
          <w:rFonts w:ascii="Helvetica Neue" w:eastAsia="Arial" w:hAnsi="Helvetica Neue" w:cs="Arial"/>
          <w:i/>
          <w:iCs/>
        </w:rPr>
        <w:t>Genelec delivers professional-grade sound for music students in Finnish high school</w:t>
      </w:r>
    </w:p>
    <w:p w14:paraId="6B3F1E3C" w14:textId="77777777" w:rsidR="00130A40" w:rsidRPr="008F34D9" w:rsidRDefault="00130A40"/>
    <w:p w14:paraId="1EE420A2" w14:textId="76EAE2DC" w:rsidR="006564D2" w:rsidRPr="008F34D9" w:rsidRDefault="006564D2" w:rsidP="006564D2">
      <w:pPr>
        <w:jc w:val="both"/>
        <w:rPr>
          <w:rFonts w:ascii="Helvetica Neue" w:hAnsi="Helvetica Neue"/>
          <w:sz w:val="22"/>
          <w:szCs w:val="22"/>
        </w:rPr>
      </w:pPr>
      <w:r w:rsidRPr="008F34D9">
        <w:rPr>
          <w:rFonts w:ascii="Helvetica Neue" w:eastAsia="Helvetica Neue" w:hAnsi="Helvetica Neue" w:cs="Helvetica Neue"/>
          <w:b/>
          <w:bCs/>
          <w:sz w:val="22"/>
          <w:szCs w:val="22"/>
        </w:rPr>
        <w:t>Kuopio</w:t>
      </w:r>
      <w:r w:rsidR="6508061E" w:rsidRPr="008F34D9">
        <w:rPr>
          <w:rFonts w:ascii="Helvetica Neue" w:eastAsia="Helvetica Neue" w:hAnsi="Helvetica Neue" w:cs="Helvetica Neue"/>
          <w:b/>
          <w:bCs/>
          <w:sz w:val="22"/>
          <w:szCs w:val="22"/>
        </w:rPr>
        <w:t xml:space="preserve">, </w:t>
      </w:r>
      <w:r w:rsidRPr="008F34D9">
        <w:rPr>
          <w:rFonts w:ascii="Helvetica Neue" w:eastAsia="Helvetica Neue" w:hAnsi="Helvetica Neue" w:cs="Helvetica Neue"/>
          <w:b/>
          <w:bCs/>
          <w:sz w:val="22"/>
          <w:szCs w:val="22"/>
        </w:rPr>
        <w:t>Finland, August</w:t>
      </w:r>
      <w:r w:rsidR="6508061E" w:rsidRPr="008F34D9">
        <w:rPr>
          <w:rFonts w:ascii="Helvetica Neue" w:eastAsia="Helvetica Neue" w:hAnsi="Helvetica Neue" w:cs="Helvetica Neue"/>
          <w:b/>
          <w:bCs/>
          <w:sz w:val="22"/>
          <w:szCs w:val="22"/>
        </w:rPr>
        <w:t xml:space="preserve"> 2024… </w:t>
      </w:r>
      <w:r w:rsidRPr="008F34D9">
        <w:rPr>
          <w:rFonts w:ascii="Helvetica Neue" w:hAnsi="Helvetica Neue"/>
          <w:sz w:val="22"/>
          <w:szCs w:val="22"/>
        </w:rPr>
        <w:t xml:space="preserve">Established in 2015 in the thriving city of Kuopio in Central Finland, </w:t>
      </w:r>
      <w:hyperlink r:id="rId6" w:history="1">
        <w:r w:rsidRPr="008F34D9">
          <w:rPr>
            <w:rStyle w:val="Hyperlink"/>
            <w:rFonts w:ascii="Helvetica Neue" w:hAnsi="Helvetica Neue"/>
            <w:color w:val="73BC99"/>
            <w:sz w:val="22"/>
            <w:szCs w:val="22"/>
          </w:rPr>
          <w:t>Lumit</w:t>
        </w:r>
      </w:hyperlink>
      <w:r w:rsidRPr="008F34D9">
        <w:rPr>
          <w:rFonts w:ascii="Helvetica Neue" w:hAnsi="Helvetica Neue"/>
          <w:sz w:val="22"/>
          <w:szCs w:val="22"/>
        </w:rPr>
        <w:t xml:space="preserve"> is the country’s premier performing arts school. In 2022, Lumit – now numbering around 600 students from all across Finland – moved into a new, state-of-the-art building with high-tech facilities dedicated to the learning and practice of the performing arts. Earlier this year, the building witnessed a further upgrade, this time to its sound system with a range of </w:t>
      </w:r>
      <w:hyperlink r:id="rId7" w:history="1">
        <w:r w:rsidRPr="008F34D9">
          <w:rPr>
            <w:rStyle w:val="Hyperlink"/>
            <w:rFonts w:ascii="Helvetica Neue" w:hAnsi="Helvetica Neue"/>
            <w:color w:val="73BC99"/>
            <w:sz w:val="22"/>
            <w:szCs w:val="22"/>
          </w:rPr>
          <w:t>Genelec</w:t>
        </w:r>
      </w:hyperlink>
      <w:r w:rsidRPr="008F34D9">
        <w:rPr>
          <w:rFonts w:ascii="Helvetica Neue" w:hAnsi="Helvetica Neue"/>
          <w:sz w:val="22"/>
          <w:szCs w:val="22"/>
        </w:rPr>
        <w:t xml:space="preserve"> smart active loudspeakers – which power the facility’s four music classrooms and studio.</w:t>
      </w:r>
    </w:p>
    <w:p w14:paraId="30C49FCC" w14:textId="77777777" w:rsidR="006564D2" w:rsidRPr="008F34D9" w:rsidRDefault="006564D2" w:rsidP="006564D2">
      <w:pPr>
        <w:jc w:val="both"/>
        <w:rPr>
          <w:rFonts w:ascii="Helvetica Neue" w:hAnsi="Helvetica Neue"/>
          <w:sz w:val="22"/>
          <w:szCs w:val="22"/>
        </w:rPr>
      </w:pPr>
    </w:p>
    <w:p w14:paraId="023330C0" w14:textId="7E083BB6" w:rsidR="006564D2" w:rsidRPr="008F34D9" w:rsidRDefault="006564D2" w:rsidP="006564D2">
      <w:pPr>
        <w:jc w:val="both"/>
        <w:rPr>
          <w:rFonts w:ascii="Helvetica Neue" w:hAnsi="Helvetica Neue"/>
          <w:sz w:val="22"/>
          <w:szCs w:val="22"/>
        </w:rPr>
      </w:pPr>
      <w:r w:rsidRPr="008F34D9">
        <w:rPr>
          <w:rFonts w:ascii="Helvetica Neue" w:hAnsi="Helvetica Neue"/>
          <w:sz w:val="22"/>
          <w:szCs w:val="22"/>
        </w:rPr>
        <w:t>Ville Heikkinen is a music lecturer and coordinator of the music studies department at Lumit, teaching band playing, music technology, music production, staging and lighting. He is responsible for the maintenance of these spaces and also works closely with the school’s in-house AV engineer on the upkeep of the three stages in the school. Indeed, Heikkinen was Lumit’s planning lead for the music classes, studio and stages during the development of the new building, so the quality of the offering in these spaces is a subject very close to his heart.</w:t>
      </w:r>
    </w:p>
    <w:p w14:paraId="00E1EED9" w14:textId="77777777" w:rsidR="006564D2" w:rsidRPr="008F34D9" w:rsidRDefault="006564D2" w:rsidP="006564D2">
      <w:pPr>
        <w:jc w:val="both"/>
        <w:rPr>
          <w:rFonts w:ascii="Helvetica Neue" w:hAnsi="Helvetica Neue"/>
          <w:sz w:val="22"/>
          <w:szCs w:val="22"/>
        </w:rPr>
      </w:pPr>
    </w:p>
    <w:p w14:paraId="7694BE0B" w14:textId="3B881387" w:rsidR="006564D2" w:rsidRPr="008F34D9" w:rsidRDefault="006564D2" w:rsidP="006564D2">
      <w:pPr>
        <w:jc w:val="both"/>
        <w:rPr>
          <w:rFonts w:ascii="Helvetica Neue" w:hAnsi="Helvetica Neue"/>
          <w:sz w:val="22"/>
          <w:szCs w:val="22"/>
        </w:rPr>
      </w:pPr>
      <w:r w:rsidRPr="008F34D9">
        <w:rPr>
          <w:rFonts w:ascii="Helvetica Neue" w:hAnsi="Helvetica Neue"/>
          <w:sz w:val="22"/>
          <w:szCs w:val="22"/>
        </w:rPr>
        <w:t xml:space="preserve">“We were looking for an audio system that would provide high quality listening and also act as a great band PA,” explains Heikkinen. “I knew of Genelec, but only in a studio context. Following discussions with Henri Ulmanen from Genelec about what I hoped to achieve, he offered to provide us with a pair of </w:t>
      </w:r>
      <w:hyperlink r:id="rId8" w:history="1">
        <w:r w:rsidRPr="008F34D9">
          <w:rPr>
            <w:rStyle w:val="Hyperlink"/>
            <w:rFonts w:ascii="Helvetica Neue" w:hAnsi="Helvetica Neue"/>
            <w:color w:val="73BC99"/>
            <w:sz w:val="22"/>
            <w:szCs w:val="22"/>
          </w:rPr>
          <w:t>S360s</w:t>
        </w:r>
      </w:hyperlink>
      <w:r w:rsidRPr="008F34D9">
        <w:rPr>
          <w:rFonts w:ascii="Helvetica Neue" w:hAnsi="Helvetica Neue"/>
          <w:sz w:val="22"/>
          <w:szCs w:val="22"/>
        </w:rPr>
        <w:t xml:space="preserve"> and a subwoofer for testing in our band class – so that we could properly evaluate their performance as a band PA system.”</w:t>
      </w:r>
    </w:p>
    <w:p w14:paraId="434B9A36" w14:textId="77777777" w:rsidR="006564D2" w:rsidRPr="008F34D9" w:rsidRDefault="006564D2" w:rsidP="006564D2">
      <w:pPr>
        <w:jc w:val="both"/>
        <w:rPr>
          <w:rFonts w:ascii="Helvetica Neue" w:hAnsi="Helvetica Neue"/>
          <w:sz w:val="22"/>
          <w:szCs w:val="22"/>
        </w:rPr>
      </w:pPr>
    </w:p>
    <w:p w14:paraId="4667D7C4" w14:textId="5CFCA4C4" w:rsidR="006564D2" w:rsidRPr="008F34D9" w:rsidRDefault="006564D2" w:rsidP="006564D2">
      <w:pPr>
        <w:jc w:val="both"/>
        <w:rPr>
          <w:rFonts w:ascii="Helvetica Neue" w:hAnsi="Helvetica Neue"/>
          <w:sz w:val="22"/>
          <w:szCs w:val="22"/>
        </w:rPr>
      </w:pPr>
      <w:r w:rsidRPr="008F34D9">
        <w:rPr>
          <w:rFonts w:ascii="Helvetica Neue" w:hAnsi="Helvetica Neue"/>
          <w:sz w:val="22"/>
          <w:szCs w:val="22"/>
        </w:rPr>
        <w:t>Heikkinen and his students were able to test the system for an entire month with numerous bands and musical styles. “Frankly, it worked out great across all genres,” he confirms. “Initially I was a bit nervous about the short-term max SPL of 118 dB for the band – but in reality, even pushing it as hard as we could during our rehearsals, we couldn’t make it peak out – and we tried pretty hard!”</w:t>
      </w:r>
    </w:p>
    <w:p w14:paraId="18CD655A" w14:textId="77777777" w:rsidR="006564D2" w:rsidRPr="008F34D9" w:rsidRDefault="006564D2" w:rsidP="006564D2">
      <w:pPr>
        <w:jc w:val="both"/>
        <w:rPr>
          <w:rFonts w:ascii="Helvetica Neue" w:hAnsi="Helvetica Neue"/>
          <w:sz w:val="22"/>
          <w:szCs w:val="22"/>
        </w:rPr>
      </w:pPr>
    </w:p>
    <w:p w14:paraId="1AB5FDCC" w14:textId="2F13C031" w:rsidR="006564D2" w:rsidRPr="008F34D9" w:rsidRDefault="006564D2" w:rsidP="006564D2">
      <w:pPr>
        <w:jc w:val="both"/>
        <w:rPr>
          <w:rFonts w:ascii="Helvetica Neue" w:hAnsi="Helvetica Neue"/>
          <w:sz w:val="22"/>
          <w:szCs w:val="22"/>
        </w:rPr>
      </w:pPr>
      <w:r w:rsidRPr="008F34D9">
        <w:rPr>
          <w:rFonts w:ascii="Helvetica Neue" w:hAnsi="Helvetica Neue"/>
          <w:sz w:val="22"/>
          <w:szCs w:val="22"/>
        </w:rPr>
        <w:t xml:space="preserve">The S360 is an astonishingly versatile two-way loudspeaker that has found its way into studios worldwide thanks to its combination of high-SPL performance and compact size – and with a subwoofer, as was the case for Lumit, it becomes a formidable system that easily satisfies the demands of electronic dance music (EDM) playback. For this reason, the S360 has been embraced by clubs and live music venues, including the renowned Finnish </w:t>
      </w:r>
      <w:hyperlink r:id="rId9" w:history="1">
        <w:r w:rsidRPr="008F34D9">
          <w:rPr>
            <w:rStyle w:val="Hyperlink"/>
            <w:rFonts w:ascii="Helvetica Neue" w:hAnsi="Helvetica Neue"/>
            <w:color w:val="73BC99"/>
            <w:sz w:val="22"/>
            <w:szCs w:val="22"/>
          </w:rPr>
          <w:t>G LiveLab</w:t>
        </w:r>
      </w:hyperlink>
      <w:r w:rsidRPr="008F34D9">
        <w:rPr>
          <w:rFonts w:ascii="Helvetica Neue" w:hAnsi="Helvetica Neue"/>
          <w:sz w:val="22"/>
          <w:szCs w:val="22"/>
        </w:rPr>
        <w:t xml:space="preserve"> in Tampere.</w:t>
      </w:r>
    </w:p>
    <w:p w14:paraId="52D63541" w14:textId="77777777" w:rsidR="006564D2" w:rsidRPr="008F34D9" w:rsidRDefault="006564D2" w:rsidP="006564D2">
      <w:pPr>
        <w:jc w:val="both"/>
        <w:rPr>
          <w:rFonts w:ascii="Helvetica Neue" w:hAnsi="Helvetica Neue"/>
          <w:sz w:val="22"/>
          <w:szCs w:val="22"/>
        </w:rPr>
      </w:pPr>
    </w:p>
    <w:p w14:paraId="7EC5D6A7" w14:textId="566DFE75" w:rsidR="006564D2" w:rsidRPr="008F34D9" w:rsidRDefault="006564D2" w:rsidP="006564D2">
      <w:pPr>
        <w:jc w:val="both"/>
        <w:rPr>
          <w:rFonts w:ascii="Helvetica Neue" w:hAnsi="Helvetica Neue"/>
          <w:sz w:val="22"/>
          <w:szCs w:val="22"/>
        </w:rPr>
      </w:pPr>
      <w:r w:rsidRPr="008F34D9">
        <w:rPr>
          <w:rFonts w:ascii="Helvetica Neue" w:hAnsi="Helvetica Neue"/>
          <w:sz w:val="22"/>
          <w:szCs w:val="22"/>
        </w:rPr>
        <w:lastRenderedPageBreak/>
        <w:t xml:space="preserve">For Lumit, Heikkinen and his colleagues opted for a pair of S360s plus a </w:t>
      </w:r>
      <w:hyperlink r:id="rId10" w:history="1">
        <w:r w:rsidRPr="008F34D9">
          <w:rPr>
            <w:rStyle w:val="Hyperlink"/>
            <w:rFonts w:ascii="Helvetica Neue" w:hAnsi="Helvetica Neue"/>
            <w:color w:val="73BC99"/>
            <w:sz w:val="22"/>
            <w:szCs w:val="22"/>
          </w:rPr>
          <w:t>7380</w:t>
        </w:r>
      </w:hyperlink>
      <w:r w:rsidRPr="008F34D9">
        <w:rPr>
          <w:rFonts w:ascii="Helvetica Neue" w:hAnsi="Helvetica Neue"/>
          <w:sz w:val="22"/>
          <w:szCs w:val="22"/>
        </w:rPr>
        <w:t xml:space="preserve"> subwoofer in both the band rehearsal class and the largest music classroom. In both instances the S360s are wall-mounted, while the subwoofer is in its own designated position on the floor beneath the wall furniture. In the main band room, they are connected to the rackmount mixer – and to a desktop mixing console in the second rehearsal space. “The Genelec systems work fantastically well in the music and band classes,” enthuses Heikkinen. “The sound is perfect for listening to music, and at the same time we have an amazing sounding audio system for the bands. We also save a huge amount of floor space by having a single system that performs both roles, and having it mounted on the wall.”</w:t>
      </w:r>
    </w:p>
    <w:p w14:paraId="06C8AEEC" w14:textId="77777777" w:rsidR="006564D2" w:rsidRPr="008F34D9" w:rsidRDefault="006564D2" w:rsidP="006564D2">
      <w:pPr>
        <w:jc w:val="both"/>
        <w:rPr>
          <w:rFonts w:ascii="Helvetica Neue" w:hAnsi="Helvetica Neue"/>
          <w:sz w:val="22"/>
          <w:szCs w:val="22"/>
        </w:rPr>
      </w:pPr>
    </w:p>
    <w:p w14:paraId="5BEB3693" w14:textId="4D1D46FA" w:rsidR="006564D2" w:rsidRPr="008F34D9" w:rsidRDefault="006564D2" w:rsidP="006564D2">
      <w:pPr>
        <w:jc w:val="both"/>
        <w:rPr>
          <w:rFonts w:ascii="Helvetica Neue" w:hAnsi="Helvetica Neue"/>
          <w:sz w:val="22"/>
          <w:szCs w:val="22"/>
        </w:rPr>
      </w:pPr>
      <w:r w:rsidRPr="008F34D9">
        <w:rPr>
          <w:rFonts w:ascii="Helvetica Neue" w:hAnsi="Helvetica Neue"/>
          <w:sz w:val="22"/>
          <w:szCs w:val="22"/>
        </w:rPr>
        <w:t xml:space="preserve">In the other two music rooms that are more dedicated to listening – rather than playing and performance – there is a combination of wall-mounted </w:t>
      </w:r>
      <w:hyperlink r:id="rId11" w:history="1">
        <w:r w:rsidRPr="008F34D9">
          <w:rPr>
            <w:rStyle w:val="Hyperlink"/>
            <w:rFonts w:ascii="Helvetica Neue" w:hAnsi="Helvetica Neue"/>
            <w:color w:val="73BC99"/>
            <w:sz w:val="22"/>
            <w:szCs w:val="22"/>
          </w:rPr>
          <w:t>8330s</w:t>
        </w:r>
      </w:hyperlink>
      <w:r w:rsidRPr="008F34D9">
        <w:rPr>
          <w:rFonts w:ascii="Helvetica Neue" w:hAnsi="Helvetica Neue"/>
          <w:sz w:val="22"/>
          <w:szCs w:val="22"/>
        </w:rPr>
        <w:t xml:space="preserve"> and the slightly larger </w:t>
      </w:r>
      <w:hyperlink r:id="rId12" w:history="1">
        <w:r w:rsidRPr="008F34D9">
          <w:rPr>
            <w:rStyle w:val="Hyperlink"/>
            <w:rFonts w:ascii="Helvetica Neue" w:hAnsi="Helvetica Neue"/>
            <w:color w:val="73BC99"/>
            <w:sz w:val="22"/>
            <w:szCs w:val="22"/>
          </w:rPr>
          <w:t>8340</w:t>
        </w:r>
      </w:hyperlink>
      <w:r w:rsidRPr="008F34D9">
        <w:rPr>
          <w:rFonts w:ascii="Helvetica Neue" w:hAnsi="Helvetica Neue"/>
          <w:color w:val="73BC99"/>
          <w:sz w:val="22"/>
          <w:szCs w:val="22"/>
        </w:rPr>
        <w:t xml:space="preserve"> </w:t>
      </w:r>
      <w:r w:rsidRPr="008F34D9">
        <w:rPr>
          <w:rFonts w:ascii="Helvetica Neue" w:hAnsi="Helvetica Neue"/>
          <w:sz w:val="22"/>
          <w:szCs w:val="22"/>
        </w:rPr>
        <w:t xml:space="preserve">two-way loudspeakers – complemented by a </w:t>
      </w:r>
      <w:hyperlink r:id="rId13" w:history="1">
        <w:r w:rsidRPr="008F34D9">
          <w:rPr>
            <w:rStyle w:val="Hyperlink"/>
            <w:rFonts w:ascii="Helvetica Neue" w:hAnsi="Helvetica Neue"/>
            <w:color w:val="73BC99"/>
            <w:sz w:val="22"/>
            <w:szCs w:val="22"/>
          </w:rPr>
          <w:t>7370</w:t>
        </w:r>
      </w:hyperlink>
      <w:r w:rsidRPr="008F34D9">
        <w:rPr>
          <w:rFonts w:ascii="Helvetica Neue" w:hAnsi="Helvetica Neue"/>
          <w:sz w:val="22"/>
          <w:szCs w:val="22"/>
        </w:rPr>
        <w:t xml:space="preserve"> subwoofer in each room. Finally, in the studio, Heikkinen selected a pair of </w:t>
      </w:r>
      <w:hyperlink r:id="rId14" w:history="1">
        <w:r w:rsidRPr="008F34D9">
          <w:rPr>
            <w:rStyle w:val="Hyperlink"/>
            <w:rFonts w:ascii="Helvetica Neue" w:hAnsi="Helvetica Neue"/>
            <w:color w:val="73BC99"/>
            <w:sz w:val="22"/>
            <w:szCs w:val="22"/>
          </w:rPr>
          <w:t>8361</w:t>
        </w:r>
      </w:hyperlink>
      <w:r w:rsidRPr="008F34D9">
        <w:rPr>
          <w:rFonts w:ascii="Helvetica Neue" w:hAnsi="Helvetica Neue"/>
          <w:sz w:val="22"/>
          <w:szCs w:val="22"/>
        </w:rPr>
        <w:t xml:space="preserve"> three-way coaxial studio loudspeakers – flagships of ‘The Ones’ range, which offer arguably the best acoustic performance of any studio loudspeaker in the world – combined with a 7380 subwoofer for a truly premium critical listening experience.</w:t>
      </w:r>
    </w:p>
    <w:p w14:paraId="699990FF" w14:textId="77777777" w:rsidR="006564D2" w:rsidRPr="008F34D9" w:rsidRDefault="006564D2" w:rsidP="006564D2">
      <w:pPr>
        <w:jc w:val="both"/>
        <w:rPr>
          <w:rFonts w:ascii="Helvetica Neue" w:hAnsi="Helvetica Neue"/>
          <w:sz w:val="22"/>
          <w:szCs w:val="22"/>
        </w:rPr>
      </w:pPr>
    </w:p>
    <w:p w14:paraId="632CFA80" w14:textId="294900E4" w:rsidR="00B02FAD" w:rsidRPr="008F34D9" w:rsidRDefault="006564D2" w:rsidP="006564D2">
      <w:pPr>
        <w:jc w:val="both"/>
        <w:rPr>
          <w:rFonts w:ascii="Helvetica Neue" w:hAnsi="Helvetica Neue"/>
          <w:sz w:val="22"/>
          <w:szCs w:val="22"/>
        </w:rPr>
      </w:pPr>
      <w:r w:rsidRPr="008F34D9">
        <w:rPr>
          <w:rFonts w:ascii="Helvetica Neue" w:hAnsi="Helvetica Neue"/>
          <w:sz w:val="22"/>
          <w:szCs w:val="22"/>
        </w:rPr>
        <w:t xml:space="preserve">Heikkinen is thrilled with the results overall. “My colleague and I pretty much did the installation and all the wiring ourselves. However, Henri Ulmanen calibrated all of the loudspeakers for us via Genelec’s </w:t>
      </w:r>
      <w:hyperlink r:id="rId15" w:history="1">
        <w:r w:rsidRPr="008F34D9">
          <w:rPr>
            <w:rStyle w:val="Hyperlink"/>
            <w:rFonts w:ascii="Helvetica Neue" w:hAnsi="Helvetica Neue"/>
            <w:color w:val="73BC99"/>
            <w:sz w:val="22"/>
            <w:szCs w:val="22"/>
          </w:rPr>
          <w:t>GLM software</w:t>
        </w:r>
      </w:hyperlink>
      <w:r w:rsidRPr="008F34D9">
        <w:rPr>
          <w:rFonts w:ascii="Helvetica Neue" w:hAnsi="Helvetica Neue"/>
          <w:sz w:val="22"/>
          <w:szCs w:val="22"/>
        </w:rPr>
        <w:t>, and the results are stunning. Visitors to the school are always impressed with our audio systems! We’ve virtually eliminated any feedback issues with the microphones, and all the keyboards sound amazing – we rarely require any EQ. Additionally, even though I was warned that the S360s don’t have a particularly wide dispersion, I’m amazed at how good and detailed the sound is everywhere in the class. Finally, speaking of detail, we get so much more information out of the music compared to listening through regular band PAs. We can hear all the tiny details and nuances that we never heard before – it’s as though a veil has been lifted from our ears! It’s made a real difference to both the teaching and learning experience.”</w:t>
      </w:r>
    </w:p>
    <w:p w14:paraId="3DE84197" w14:textId="4F92F5E9" w:rsidR="00402B41" w:rsidRPr="008F34D9" w:rsidRDefault="00402B41" w:rsidP="00B02FAD">
      <w:pPr>
        <w:jc w:val="both"/>
        <w:rPr>
          <w:rFonts w:ascii="Helvetica Neue" w:eastAsia="Helvetica Neue" w:hAnsi="Helvetica Neue" w:cs="Helvetica Neue"/>
          <w:sz w:val="22"/>
          <w:szCs w:val="22"/>
        </w:rPr>
      </w:pPr>
    </w:p>
    <w:p w14:paraId="72E0FE68" w14:textId="72D29DCC" w:rsidR="00130A40" w:rsidRPr="008F34D9" w:rsidRDefault="00000000">
      <w:pPr>
        <w:jc w:val="both"/>
        <w:rPr>
          <w:rFonts w:ascii="Helvetica Neue" w:eastAsia="Helvetica Neue" w:hAnsi="Helvetica Neue" w:cs="Helvetica Neue"/>
          <w:sz w:val="22"/>
          <w:szCs w:val="22"/>
        </w:rPr>
      </w:pPr>
      <w:r w:rsidRPr="008F34D9">
        <w:rPr>
          <w:rFonts w:ascii="Helvetica Neue" w:eastAsia="Helvetica Neue" w:hAnsi="Helvetica Neue" w:cs="Helvetica Neue"/>
          <w:color w:val="000000"/>
          <w:sz w:val="22"/>
          <w:szCs w:val="22"/>
        </w:rPr>
        <w:t xml:space="preserve">For more </w:t>
      </w:r>
      <w:r w:rsidR="0075090C" w:rsidRPr="008F34D9">
        <w:rPr>
          <w:rFonts w:ascii="Helvetica Neue" w:eastAsia="Helvetica Neue" w:hAnsi="Helvetica Neue" w:cs="Helvetica Neue"/>
          <w:color w:val="000000"/>
          <w:sz w:val="22"/>
          <w:szCs w:val="22"/>
        </w:rPr>
        <w:t>information,</w:t>
      </w:r>
      <w:r w:rsidRPr="008F34D9">
        <w:rPr>
          <w:rFonts w:ascii="Helvetica Neue" w:eastAsia="Helvetica Neue" w:hAnsi="Helvetica Neue" w:cs="Helvetica Neue"/>
          <w:color w:val="000000"/>
          <w:sz w:val="22"/>
          <w:szCs w:val="22"/>
        </w:rPr>
        <w:t xml:space="preserve"> please visit </w:t>
      </w:r>
      <w:hyperlink r:id="rId16">
        <w:r w:rsidRPr="008F34D9">
          <w:rPr>
            <w:rFonts w:ascii="Helvetica Neue" w:eastAsia="Helvetica Neue" w:hAnsi="Helvetica Neue" w:cs="Helvetica Neue"/>
            <w:color w:val="007A53"/>
            <w:sz w:val="22"/>
            <w:szCs w:val="22"/>
            <w:u w:val="single"/>
          </w:rPr>
          <w:t>www.genelec.com</w:t>
        </w:r>
      </w:hyperlink>
      <w:r w:rsidRPr="008F34D9">
        <w:rPr>
          <w:rFonts w:ascii="Helvetica Neue" w:eastAsia="Helvetica Neue" w:hAnsi="Helvetica Neue" w:cs="Helvetica Neue"/>
          <w:color w:val="000000"/>
          <w:sz w:val="22"/>
          <w:szCs w:val="22"/>
        </w:rPr>
        <w:t> </w:t>
      </w:r>
    </w:p>
    <w:p w14:paraId="3C8CDAA3" w14:textId="77777777" w:rsidR="00130A40" w:rsidRPr="008F34D9" w:rsidRDefault="00130A40">
      <w:pPr>
        <w:spacing w:after="240"/>
        <w:rPr>
          <w:rFonts w:ascii="Times New Roman" w:eastAsia="Times New Roman" w:hAnsi="Times New Roman" w:cs="Times New Roman"/>
        </w:rPr>
      </w:pPr>
    </w:p>
    <w:p w14:paraId="02AC66A0" w14:textId="77777777" w:rsidR="00130A40" w:rsidRPr="008F34D9" w:rsidRDefault="00000000">
      <w:pPr>
        <w:jc w:val="center"/>
        <w:rPr>
          <w:rFonts w:ascii="Times New Roman" w:eastAsia="Times New Roman" w:hAnsi="Times New Roman" w:cs="Times New Roman"/>
        </w:rPr>
      </w:pPr>
      <w:r w:rsidRPr="008F34D9">
        <w:rPr>
          <w:rFonts w:ascii="Arial" w:eastAsia="Arial" w:hAnsi="Arial" w:cs="Arial"/>
          <w:color w:val="000000"/>
        </w:rPr>
        <w:t>***ENDS***</w:t>
      </w:r>
    </w:p>
    <w:p w14:paraId="2AE9BF93" w14:textId="77777777" w:rsidR="00130A40" w:rsidRPr="008F34D9" w:rsidRDefault="00130A40">
      <w:pPr>
        <w:rPr>
          <w:rFonts w:ascii="Times New Roman" w:eastAsia="Times New Roman" w:hAnsi="Times New Roman" w:cs="Times New Roman"/>
        </w:rPr>
      </w:pPr>
    </w:p>
    <w:p w14:paraId="64672DC3" w14:textId="77777777" w:rsidR="00130A40" w:rsidRPr="008F34D9" w:rsidRDefault="00000000">
      <w:pPr>
        <w:rPr>
          <w:rFonts w:ascii="Times New Roman" w:eastAsia="Times New Roman" w:hAnsi="Times New Roman" w:cs="Times New Roman"/>
          <w:sz w:val="22"/>
          <w:szCs w:val="22"/>
        </w:rPr>
      </w:pPr>
      <w:r w:rsidRPr="008F34D9">
        <w:rPr>
          <w:rFonts w:ascii="Helvetica Neue" w:eastAsia="Helvetica Neue" w:hAnsi="Helvetica Neue" w:cs="Helvetica Neue"/>
          <w:b/>
          <w:i/>
          <w:color w:val="000000"/>
          <w:sz w:val="22"/>
          <w:szCs w:val="22"/>
        </w:rPr>
        <w:t>About Genelec</w:t>
      </w:r>
    </w:p>
    <w:p w14:paraId="65538DFE" w14:textId="77777777" w:rsidR="00130A40" w:rsidRPr="008F34D9" w:rsidRDefault="00130A40">
      <w:pPr>
        <w:rPr>
          <w:rFonts w:ascii="Times New Roman" w:eastAsia="Times New Roman" w:hAnsi="Times New Roman" w:cs="Times New Roman"/>
        </w:rPr>
      </w:pPr>
    </w:p>
    <w:p w14:paraId="517B48A7" w14:textId="7BCAB707" w:rsidR="00130A40" w:rsidRPr="008F34D9" w:rsidRDefault="00000000">
      <w:pPr>
        <w:jc w:val="both"/>
        <w:rPr>
          <w:rFonts w:ascii="Times New Roman" w:eastAsia="Times New Roman" w:hAnsi="Times New Roman" w:cs="Times New Roman"/>
          <w:sz w:val="22"/>
          <w:szCs w:val="22"/>
        </w:rPr>
      </w:pPr>
      <w:r w:rsidRPr="008F34D9">
        <w:rPr>
          <w:rFonts w:ascii="Helvetica Neue" w:eastAsia="Helvetica Neue" w:hAnsi="Helvetica Neue" w:cs="Helvetica Neue"/>
          <w:i/>
          <w:color w:val="000000"/>
          <w:sz w:val="22"/>
          <w:szCs w:val="22"/>
        </w:rPr>
        <w:t xml:space="preserve">Since the founding of Genelec in 1978, professional loudspeakers have been at the core of the business. An unrivalled commitment to research and development has resulted in a number of industry firsts and established Genelec as the industry leader in active loudspeakers. </w:t>
      </w:r>
      <w:r w:rsidR="00B50BFC" w:rsidRPr="008F34D9">
        <w:rPr>
          <w:rFonts w:ascii="Helvetica Neue" w:eastAsia="Helvetica Neue" w:hAnsi="Helvetica Neue" w:cs="Helvetica Neue"/>
          <w:i/>
          <w:color w:val="000000"/>
          <w:sz w:val="22"/>
          <w:szCs w:val="22"/>
        </w:rPr>
        <w:t xml:space="preserve">45 </w:t>
      </w:r>
      <w:r w:rsidRPr="008F34D9">
        <w:rPr>
          <w:rFonts w:ascii="Helvetica Neue" w:eastAsia="Helvetica Neue" w:hAnsi="Helvetica Neue" w:cs="Helvetica Neue"/>
          <w:i/>
          <w:color w:val="000000"/>
          <w:sz w:val="22"/>
          <w:szCs w:val="22"/>
        </w:rPr>
        <w:t>years later Genelec loudspeaker products remain true to the original philosophy, offering reliability, neutral sound reproduction regardless of size, as well as the ability to adapt to the acoustic conditions of the listening environment. Genelec customers receive paramount support in the field, from acoustical advice and calibration services to technical service and long product life span. Buying a Genelec product is a secure long-term investment in outstanding and reliable audio reproduction</w:t>
      </w:r>
      <w:r w:rsidRPr="008F34D9">
        <w:rPr>
          <w:rFonts w:ascii="Helvetica Neue" w:eastAsia="Helvetica Neue" w:hAnsi="Helvetica Neue" w:cs="Helvetica Neue"/>
          <w:color w:val="000000"/>
          <w:sz w:val="22"/>
          <w:szCs w:val="22"/>
        </w:rPr>
        <w:t>.</w:t>
      </w:r>
    </w:p>
    <w:p w14:paraId="019F006B" w14:textId="77777777" w:rsidR="00130A40" w:rsidRPr="008F34D9" w:rsidRDefault="00130A40">
      <w:pPr>
        <w:spacing w:after="240"/>
        <w:rPr>
          <w:rFonts w:ascii="Times New Roman" w:eastAsia="Times New Roman" w:hAnsi="Times New Roman" w:cs="Times New Roman"/>
        </w:rPr>
      </w:pPr>
    </w:p>
    <w:p w14:paraId="4BDFC2DD" w14:textId="77777777" w:rsidR="00130A40" w:rsidRPr="008F34D9" w:rsidRDefault="00000000">
      <w:pPr>
        <w:rPr>
          <w:rFonts w:ascii="Times New Roman" w:eastAsia="Times New Roman" w:hAnsi="Times New Roman" w:cs="Times New Roman"/>
        </w:rPr>
      </w:pPr>
      <w:r w:rsidRPr="008F34D9">
        <w:rPr>
          <w:rFonts w:ascii="Helvetica Neue" w:eastAsia="Helvetica Neue" w:hAnsi="Helvetica Neue" w:cs="Helvetica Neue"/>
          <w:b/>
          <w:color w:val="000000"/>
          <w:sz w:val="22"/>
          <w:szCs w:val="22"/>
          <w:highlight w:val="white"/>
        </w:rPr>
        <w:t>For press information, please contact:</w:t>
      </w:r>
    </w:p>
    <w:p w14:paraId="624388C0" w14:textId="77777777" w:rsidR="00130A40" w:rsidRPr="008F34D9" w:rsidRDefault="00130A40">
      <w:pPr>
        <w:rPr>
          <w:rFonts w:ascii="Times New Roman" w:eastAsia="Times New Roman" w:hAnsi="Times New Roman" w:cs="Times New Roman"/>
        </w:rPr>
      </w:pPr>
    </w:p>
    <w:p w14:paraId="53E22BB4" w14:textId="77777777" w:rsidR="00130A40" w:rsidRPr="008F34D9" w:rsidRDefault="00000000">
      <w:pPr>
        <w:rPr>
          <w:rFonts w:ascii="Times New Roman" w:eastAsia="Times New Roman" w:hAnsi="Times New Roman" w:cs="Times New Roman"/>
        </w:rPr>
      </w:pPr>
      <w:r w:rsidRPr="008F34D9">
        <w:rPr>
          <w:rFonts w:ascii="Helvetica Neue" w:eastAsia="Helvetica Neue" w:hAnsi="Helvetica Neue" w:cs="Helvetica Neue"/>
          <w:color w:val="000000"/>
          <w:sz w:val="22"/>
          <w:szCs w:val="22"/>
          <w:highlight w:val="white"/>
        </w:rPr>
        <w:t>Kiera Leeming, Copper Leaf Media</w:t>
      </w:r>
      <w:r w:rsidRPr="008F34D9">
        <w:rPr>
          <w:rFonts w:ascii="Helvetica Neue" w:eastAsia="Helvetica Neue" w:hAnsi="Helvetica Neue" w:cs="Helvetica Neue"/>
          <w:color w:val="000000"/>
          <w:sz w:val="22"/>
          <w:szCs w:val="22"/>
          <w:highlight w:val="white"/>
        </w:rPr>
        <w:tab/>
      </w:r>
      <w:r w:rsidRPr="008F34D9">
        <w:rPr>
          <w:rFonts w:ascii="Helvetica Neue" w:eastAsia="Helvetica Neue" w:hAnsi="Helvetica Neue" w:cs="Helvetica Neue"/>
          <w:color w:val="000000"/>
          <w:sz w:val="22"/>
          <w:szCs w:val="22"/>
          <w:highlight w:val="white"/>
        </w:rPr>
        <w:tab/>
      </w:r>
      <w:r w:rsidRPr="008F34D9">
        <w:rPr>
          <w:rFonts w:ascii="Helvetica Neue" w:eastAsia="Helvetica Neue" w:hAnsi="Helvetica Neue" w:cs="Helvetica Neue"/>
          <w:color w:val="000000"/>
          <w:sz w:val="22"/>
          <w:szCs w:val="22"/>
          <w:highlight w:val="white"/>
        </w:rPr>
        <w:tab/>
        <w:t>Howard Jones, Genelec</w:t>
      </w:r>
    </w:p>
    <w:p w14:paraId="26B37F32" w14:textId="77777777" w:rsidR="00130A40" w:rsidRPr="008F34D9" w:rsidRDefault="00130A40">
      <w:pPr>
        <w:rPr>
          <w:rFonts w:ascii="Times New Roman" w:eastAsia="Times New Roman" w:hAnsi="Times New Roman" w:cs="Times New Roman"/>
        </w:rPr>
      </w:pPr>
    </w:p>
    <w:p w14:paraId="4F235CBB" w14:textId="77777777" w:rsidR="00130A40" w:rsidRPr="008F34D9" w:rsidRDefault="00000000">
      <w:pPr>
        <w:rPr>
          <w:rFonts w:ascii="Times New Roman" w:eastAsia="Times New Roman" w:hAnsi="Times New Roman" w:cs="Times New Roman"/>
        </w:rPr>
      </w:pPr>
      <w:r w:rsidRPr="008F34D9">
        <w:rPr>
          <w:rFonts w:ascii="Helvetica Neue" w:eastAsia="Helvetica Neue" w:hAnsi="Helvetica Neue" w:cs="Helvetica Neue"/>
          <w:color w:val="000000"/>
          <w:sz w:val="22"/>
          <w:szCs w:val="22"/>
          <w:highlight w:val="white"/>
        </w:rPr>
        <w:lastRenderedPageBreak/>
        <w:t>T:</w:t>
      </w:r>
      <w:r w:rsidRPr="008F34D9">
        <w:rPr>
          <w:rFonts w:ascii="Helvetica Neue" w:eastAsia="Helvetica Neue" w:hAnsi="Helvetica Neue" w:cs="Helvetica Neue"/>
          <w:b/>
          <w:color w:val="000000"/>
          <w:sz w:val="22"/>
          <w:szCs w:val="22"/>
          <w:highlight w:val="white"/>
        </w:rPr>
        <w:tab/>
      </w:r>
      <w:r w:rsidRPr="008F34D9">
        <w:rPr>
          <w:rFonts w:ascii="Helvetica Neue" w:eastAsia="Helvetica Neue" w:hAnsi="Helvetica Neue" w:cs="Helvetica Neue"/>
          <w:color w:val="000000"/>
          <w:sz w:val="22"/>
          <w:szCs w:val="22"/>
        </w:rPr>
        <w:t>+33 (0)6 84 06 26 42</w:t>
      </w:r>
      <w:r w:rsidRPr="008F34D9">
        <w:rPr>
          <w:rFonts w:ascii="Helvetica Neue" w:eastAsia="Helvetica Neue" w:hAnsi="Helvetica Neue" w:cs="Helvetica Neue"/>
          <w:color w:val="000000"/>
          <w:sz w:val="22"/>
          <w:szCs w:val="22"/>
        </w:rPr>
        <w:tab/>
      </w:r>
      <w:r w:rsidRPr="008F34D9">
        <w:rPr>
          <w:rFonts w:ascii="Helvetica Neue" w:eastAsia="Helvetica Neue" w:hAnsi="Helvetica Neue" w:cs="Helvetica Neue"/>
          <w:color w:val="000000"/>
          <w:sz w:val="22"/>
          <w:szCs w:val="22"/>
        </w:rPr>
        <w:tab/>
      </w:r>
      <w:r w:rsidRPr="008F34D9">
        <w:rPr>
          <w:rFonts w:ascii="Helvetica Neue" w:eastAsia="Helvetica Neue" w:hAnsi="Helvetica Neue" w:cs="Helvetica Neue"/>
          <w:color w:val="000000"/>
          <w:sz w:val="22"/>
          <w:szCs w:val="22"/>
        </w:rPr>
        <w:tab/>
      </w:r>
      <w:r w:rsidRPr="008F34D9">
        <w:rPr>
          <w:rFonts w:ascii="Helvetica Neue" w:eastAsia="Helvetica Neue" w:hAnsi="Helvetica Neue" w:cs="Helvetica Neue"/>
          <w:color w:val="000000"/>
          <w:sz w:val="22"/>
          <w:szCs w:val="22"/>
        </w:rPr>
        <w:tab/>
        <w:t>T:</w:t>
      </w:r>
      <w:r w:rsidRPr="008F34D9">
        <w:rPr>
          <w:rFonts w:ascii="Helvetica Neue" w:eastAsia="Helvetica Neue" w:hAnsi="Helvetica Neue" w:cs="Helvetica Neue"/>
          <w:color w:val="000000"/>
          <w:sz w:val="22"/>
          <w:szCs w:val="22"/>
        </w:rPr>
        <w:tab/>
        <w:t>+44 (0)7825 570085</w:t>
      </w:r>
    </w:p>
    <w:p w14:paraId="49D5FABA" w14:textId="58A51A38" w:rsidR="00130A40" w:rsidRPr="008F34D9" w:rsidRDefault="00000000" w:rsidP="00B84026">
      <w:r w:rsidRPr="008F34D9">
        <w:rPr>
          <w:rFonts w:ascii="Helvetica Neue" w:eastAsia="Helvetica Neue" w:hAnsi="Helvetica Neue" w:cs="Helvetica Neue"/>
          <w:color w:val="000000"/>
          <w:sz w:val="22"/>
          <w:szCs w:val="22"/>
        </w:rPr>
        <w:t>E:</w:t>
      </w:r>
      <w:r w:rsidRPr="008F34D9">
        <w:rPr>
          <w:rFonts w:ascii="Helvetica Neue" w:eastAsia="Helvetica Neue" w:hAnsi="Helvetica Neue" w:cs="Helvetica Neue"/>
          <w:color w:val="000000"/>
          <w:sz w:val="22"/>
          <w:szCs w:val="22"/>
        </w:rPr>
        <w:tab/>
      </w:r>
      <w:hyperlink r:id="rId17">
        <w:r w:rsidRPr="008F34D9">
          <w:rPr>
            <w:rFonts w:ascii="Helvetica Neue" w:eastAsia="Helvetica Neue" w:hAnsi="Helvetica Neue" w:cs="Helvetica Neue"/>
            <w:color w:val="007A53"/>
            <w:sz w:val="22"/>
            <w:szCs w:val="22"/>
            <w:u w:val="single"/>
          </w:rPr>
          <w:t>kiera@copperleaf.media</w:t>
        </w:r>
      </w:hyperlink>
      <w:hyperlink r:id="rId18">
        <w:r w:rsidRPr="008F34D9">
          <w:rPr>
            <w:rFonts w:ascii="Helvetica Neue" w:eastAsia="Helvetica Neue" w:hAnsi="Helvetica Neue" w:cs="Helvetica Neue"/>
            <w:color w:val="000000"/>
            <w:sz w:val="22"/>
            <w:szCs w:val="22"/>
          </w:rPr>
          <w:tab/>
        </w:r>
        <w:r w:rsidRPr="008F34D9">
          <w:rPr>
            <w:rFonts w:ascii="Helvetica Neue" w:eastAsia="Helvetica Neue" w:hAnsi="Helvetica Neue" w:cs="Helvetica Neue"/>
            <w:color w:val="000000"/>
            <w:sz w:val="22"/>
            <w:szCs w:val="22"/>
          </w:rPr>
          <w:tab/>
        </w:r>
        <w:r w:rsidRPr="008F34D9">
          <w:rPr>
            <w:rFonts w:ascii="Helvetica Neue" w:eastAsia="Helvetica Neue" w:hAnsi="Helvetica Neue" w:cs="Helvetica Neue"/>
            <w:color w:val="000000"/>
            <w:sz w:val="22"/>
            <w:szCs w:val="22"/>
          </w:rPr>
          <w:tab/>
        </w:r>
      </w:hyperlink>
      <w:r w:rsidRPr="008F34D9">
        <w:rPr>
          <w:rFonts w:ascii="Helvetica Neue" w:eastAsia="Helvetica Neue" w:hAnsi="Helvetica Neue" w:cs="Helvetica Neue"/>
          <w:color w:val="000000"/>
          <w:sz w:val="22"/>
          <w:szCs w:val="22"/>
        </w:rPr>
        <w:t>E:</w:t>
      </w:r>
      <w:r w:rsidRPr="008F34D9">
        <w:rPr>
          <w:rFonts w:ascii="Helvetica Neue" w:eastAsia="Helvetica Neue" w:hAnsi="Helvetica Neue" w:cs="Helvetica Neue"/>
          <w:color w:val="000000"/>
          <w:sz w:val="22"/>
          <w:szCs w:val="22"/>
        </w:rPr>
        <w:tab/>
      </w:r>
      <w:hyperlink r:id="rId19">
        <w:r w:rsidRPr="008F34D9">
          <w:rPr>
            <w:rFonts w:ascii="Helvetica Neue" w:eastAsia="Helvetica Neue" w:hAnsi="Helvetica Neue" w:cs="Helvetica Neue"/>
            <w:color w:val="007A53"/>
            <w:sz w:val="22"/>
            <w:szCs w:val="22"/>
            <w:u w:val="single"/>
          </w:rPr>
          <w:t>howard.jones@genelec.com</w:t>
        </w:r>
      </w:hyperlink>
    </w:p>
    <w:sectPr w:rsidR="00130A40" w:rsidRPr="008F34D9">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A40"/>
    <w:rsid w:val="00023EEB"/>
    <w:rsid w:val="00043437"/>
    <w:rsid w:val="00065AB8"/>
    <w:rsid w:val="000739CB"/>
    <w:rsid w:val="00077C31"/>
    <w:rsid w:val="00095E2E"/>
    <w:rsid w:val="00130A40"/>
    <w:rsid w:val="00184144"/>
    <w:rsid w:val="00263064"/>
    <w:rsid w:val="00355B88"/>
    <w:rsid w:val="00367026"/>
    <w:rsid w:val="00402B41"/>
    <w:rsid w:val="00460890"/>
    <w:rsid w:val="00472B9A"/>
    <w:rsid w:val="004B570A"/>
    <w:rsid w:val="004D383D"/>
    <w:rsid w:val="005B6507"/>
    <w:rsid w:val="005E28CC"/>
    <w:rsid w:val="005E3E27"/>
    <w:rsid w:val="006564D2"/>
    <w:rsid w:val="006566EE"/>
    <w:rsid w:val="00684223"/>
    <w:rsid w:val="006D4270"/>
    <w:rsid w:val="00750806"/>
    <w:rsid w:val="0075090C"/>
    <w:rsid w:val="00784857"/>
    <w:rsid w:val="007922DA"/>
    <w:rsid w:val="007E1EA5"/>
    <w:rsid w:val="008321B5"/>
    <w:rsid w:val="008F34D9"/>
    <w:rsid w:val="00A13677"/>
    <w:rsid w:val="00A2486E"/>
    <w:rsid w:val="00A730E8"/>
    <w:rsid w:val="00AA750F"/>
    <w:rsid w:val="00AB21EC"/>
    <w:rsid w:val="00AD3670"/>
    <w:rsid w:val="00B02FAD"/>
    <w:rsid w:val="00B32DCC"/>
    <w:rsid w:val="00B50BFC"/>
    <w:rsid w:val="00B5740E"/>
    <w:rsid w:val="00B8247A"/>
    <w:rsid w:val="00B84026"/>
    <w:rsid w:val="00BF597A"/>
    <w:rsid w:val="00C42F35"/>
    <w:rsid w:val="00C949F8"/>
    <w:rsid w:val="00D26050"/>
    <w:rsid w:val="00D36FF6"/>
    <w:rsid w:val="00D64C9D"/>
    <w:rsid w:val="00D90DCC"/>
    <w:rsid w:val="00DE24E7"/>
    <w:rsid w:val="00E07B6A"/>
    <w:rsid w:val="00ED1FB0"/>
    <w:rsid w:val="00F137F4"/>
    <w:rsid w:val="00F51F81"/>
    <w:rsid w:val="00FF4BAB"/>
    <w:rsid w:val="354AF1BA"/>
    <w:rsid w:val="65080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664C2D"/>
  <w15:docId w15:val="{37A5DDE3-28A7-2343-9785-67530D4E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717F5"/>
    <w:rPr>
      <w:color w:val="0000FF"/>
      <w:u w:val="single"/>
    </w:rPr>
  </w:style>
  <w:style w:type="table" w:styleId="TableGrid">
    <w:name w:val="Table Grid"/>
    <w:basedOn w:val="TableNormal"/>
    <w:uiPriority w:val="59"/>
    <w:rsid w:val="000717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nhideWhenUsed/>
    <w:rsid w:val="000717F5"/>
    <w:rPr>
      <w:sz w:val="16"/>
      <w:szCs w:val="16"/>
    </w:rPr>
  </w:style>
  <w:style w:type="paragraph" w:styleId="CommentText">
    <w:name w:val="annotation text"/>
    <w:basedOn w:val="Normal"/>
    <w:link w:val="CommentTextChar"/>
    <w:unhideWhenUsed/>
    <w:rsid w:val="000717F5"/>
    <w:rPr>
      <w:sz w:val="20"/>
      <w:szCs w:val="20"/>
    </w:rPr>
  </w:style>
  <w:style w:type="character" w:customStyle="1" w:styleId="CommentTextChar">
    <w:name w:val="Comment Text Char"/>
    <w:basedOn w:val="DefaultParagraphFont"/>
    <w:link w:val="CommentText"/>
    <w:rsid w:val="000717F5"/>
    <w:rPr>
      <w:sz w:val="20"/>
      <w:szCs w:val="20"/>
    </w:rPr>
  </w:style>
  <w:style w:type="paragraph" w:styleId="BalloonText">
    <w:name w:val="Balloon Text"/>
    <w:basedOn w:val="Normal"/>
    <w:link w:val="BalloonTextChar"/>
    <w:uiPriority w:val="99"/>
    <w:semiHidden/>
    <w:unhideWhenUsed/>
    <w:rsid w:val="000717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17F5"/>
    <w:rPr>
      <w:rFonts w:ascii="Times New Roman" w:hAnsi="Times New Roman" w:cs="Times New Roman"/>
      <w:sz w:val="18"/>
      <w:szCs w:val="18"/>
    </w:rPr>
  </w:style>
  <w:style w:type="character" w:styleId="UnresolvedMention">
    <w:name w:val="Unresolved Mention"/>
    <w:basedOn w:val="DefaultParagraphFont"/>
    <w:uiPriority w:val="99"/>
    <w:rsid w:val="000C1894"/>
    <w:rPr>
      <w:color w:val="605E5C"/>
      <w:shd w:val="clear" w:color="auto" w:fill="E1DFDD"/>
    </w:rPr>
  </w:style>
  <w:style w:type="character" w:styleId="FollowedHyperlink">
    <w:name w:val="FollowedHyperlink"/>
    <w:basedOn w:val="DefaultParagraphFont"/>
    <w:uiPriority w:val="99"/>
    <w:semiHidden/>
    <w:unhideWhenUsed/>
    <w:rsid w:val="001900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F5C8F"/>
    <w:rPr>
      <w:b/>
      <w:bCs/>
    </w:rPr>
  </w:style>
  <w:style w:type="character" w:customStyle="1" w:styleId="CommentSubjectChar">
    <w:name w:val="Comment Subject Char"/>
    <w:basedOn w:val="CommentTextChar"/>
    <w:link w:val="CommentSubject"/>
    <w:uiPriority w:val="99"/>
    <w:semiHidden/>
    <w:rsid w:val="009F5C8F"/>
    <w:rPr>
      <w:b/>
      <w:bCs/>
      <w:sz w:val="20"/>
      <w:szCs w:val="20"/>
    </w:rPr>
  </w:style>
  <w:style w:type="paragraph" w:styleId="ListParagraph">
    <w:name w:val="List Paragraph"/>
    <w:basedOn w:val="Normal"/>
    <w:uiPriority w:val="34"/>
    <w:qFormat/>
    <w:rsid w:val="00265C50"/>
    <w:pPr>
      <w:spacing w:before="100" w:beforeAutospacing="1" w:after="100" w:afterAutospacing="1"/>
    </w:pPr>
    <w:rPr>
      <w:rFonts w:ascii="Times New Roman" w:eastAsia="Times New Roman" w:hAnsi="Times New Roman" w:cs="Times New Roman"/>
    </w:rPr>
  </w:style>
  <w:style w:type="paragraph" w:customStyle="1" w:styleId="li1">
    <w:name w:val="li1"/>
    <w:basedOn w:val="Normal"/>
    <w:rsid w:val="00C217E4"/>
    <w:pPr>
      <w:spacing w:before="100" w:beforeAutospacing="1" w:after="100" w:afterAutospacing="1"/>
    </w:pPr>
    <w:rPr>
      <w:rFonts w:ascii="Times New Roman" w:eastAsia="Times New Roman" w:hAnsi="Times New Roman" w:cs="Times New Roman"/>
      <w:lang w:val="fi-FI"/>
    </w:rPr>
  </w:style>
  <w:style w:type="paragraph" w:customStyle="1" w:styleId="xxmsolistparagraph">
    <w:name w:val="xxmsolistparagraph"/>
    <w:basedOn w:val="Normal"/>
    <w:rsid w:val="00C217E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D65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enelec.com/s360a" TargetMode="External"/><Relationship Id="rId13" Type="http://schemas.openxmlformats.org/officeDocument/2006/relationships/hyperlink" Target="https://www.genelec.com/7370a" TargetMode="External"/><Relationship Id="rId18" Type="http://schemas.openxmlformats.org/officeDocument/2006/relationships/hyperlink" Target="mailto:kiera@copperleaf.medi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enelec.com/" TargetMode="External"/><Relationship Id="rId12" Type="http://schemas.openxmlformats.org/officeDocument/2006/relationships/hyperlink" Target="https://www.genelec.com/8340a" TargetMode="External"/><Relationship Id="rId17" Type="http://schemas.openxmlformats.org/officeDocument/2006/relationships/hyperlink" Target="mailto:kiera@copperleaf.media" TargetMode="External"/><Relationship Id="rId2" Type="http://schemas.openxmlformats.org/officeDocument/2006/relationships/styles" Target="styles.xml"/><Relationship Id="rId16" Type="http://schemas.openxmlformats.org/officeDocument/2006/relationships/hyperlink" Target="http://www.genel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umit.fi/web/" TargetMode="External"/><Relationship Id="rId11" Type="http://schemas.openxmlformats.org/officeDocument/2006/relationships/hyperlink" Target="https://www.genelec.com/8330a" TargetMode="External"/><Relationship Id="rId24" Type="http://schemas.openxmlformats.org/officeDocument/2006/relationships/customXml" Target="../customXml/item4.xml"/><Relationship Id="rId5" Type="http://schemas.openxmlformats.org/officeDocument/2006/relationships/image" Target="media/image1.jpg"/><Relationship Id="rId15" Type="http://schemas.openxmlformats.org/officeDocument/2006/relationships/hyperlink" Target="https://www.genelec.com/glm" TargetMode="External"/><Relationship Id="rId23" Type="http://schemas.openxmlformats.org/officeDocument/2006/relationships/customXml" Target="../customXml/item3.xml"/><Relationship Id="rId10" Type="http://schemas.openxmlformats.org/officeDocument/2006/relationships/hyperlink" Target="https://www.genelec.com/7380a" TargetMode="External"/><Relationship Id="rId19" Type="http://schemas.openxmlformats.org/officeDocument/2006/relationships/hyperlink" Target="mailto:howard.jones@genelec.com" TargetMode="External"/><Relationship Id="rId4" Type="http://schemas.openxmlformats.org/officeDocument/2006/relationships/webSettings" Target="webSettings.xml"/><Relationship Id="rId9" Type="http://schemas.openxmlformats.org/officeDocument/2006/relationships/hyperlink" Target="https://www.genelec.com/-/g-livelab-the-future-of-live-music-in-tampere-relies-on-genelec" TargetMode="External"/><Relationship Id="rId14" Type="http://schemas.openxmlformats.org/officeDocument/2006/relationships/hyperlink" Target="https://www.genelec.com/8361a"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3M9pyHAjjzaty8P70J3R/EqXiA==">AMUW2mVUcutyhtBJRWd5w+MbowCtH/oJLE0bCWrTMqCuSPfgEkizqvuj+sGdvB6tACf4Q8jmH3PSafXTsQbZXGFHQhMLsjr6f/Cgs56yUQRNGrnrrnb6Og4=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32314567494BC4FAAA07CF73AD3A1B4" ma:contentTypeVersion="18" ma:contentTypeDescription="Create a new document." ma:contentTypeScope="" ma:versionID="8ecbbadb370d7e71344f1b01e148d6cc">
  <xsd:schema xmlns:xsd="http://www.w3.org/2001/XMLSchema" xmlns:xs="http://www.w3.org/2001/XMLSchema" xmlns:p="http://schemas.microsoft.com/office/2006/metadata/properties" xmlns:ns2="d193a423-5f3d-4c54-8cdd-2f2805ac1c81" xmlns:ns3="0b2e1edf-2e82-499e-a682-7a6bbe1a81bf" targetNamespace="http://schemas.microsoft.com/office/2006/metadata/properties" ma:root="true" ma:fieldsID="9530316b27a2245af5f8be1f82ed4517" ns2:_="" ns3:_="">
    <xsd:import namespace="d193a423-5f3d-4c54-8cdd-2f2805ac1c81"/>
    <xsd:import namespace="0b2e1edf-2e82-499e-a682-7a6bbe1a8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3a423-5f3d-4c54-8cdd-2f2805ac1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7aa9ae-9f67-453b-860a-5ecf2305b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e1edf-2e82-499e-a682-7a6bbe1a8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d15c84-6fc2-4620-aedb-26d06e254af5}" ma:internalName="TaxCatchAll" ma:showField="CatchAllData" ma:web="0b2e1edf-2e82-499e-a682-7a6bbe1a8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2e1edf-2e82-499e-a682-7a6bbe1a81bf" xsi:nil="true"/>
    <lcf76f155ced4ddcb4097134ff3c332f xmlns="d193a423-5f3d-4c54-8cdd-2f2805ac1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7AE0C10-5706-4041-BA5F-66FF0585C083}"/>
</file>

<file path=customXml/itemProps3.xml><?xml version="1.0" encoding="utf-8"?>
<ds:datastoreItem xmlns:ds="http://schemas.openxmlformats.org/officeDocument/2006/customXml" ds:itemID="{507E6FC4-E536-4E59-B7C2-28277D30B880}"/>
</file>

<file path=customXml/itemProps4.xml><?xml version="1.0" encoding="utf-8"?>
<ds:datastoreItem xmlns:ds="http://schemas.openxmlformats.org/officeDocument/2006/customXml" ds:itemID="{0E07FD49-A109-4EE2-AD92-33184BA003A0}"/>
</file>

<file path=docProps/app.xml><?xml version="1.0" encoding="utf-8"?>
<Properties xmlns="http://schemas.openxmlformats.org/officeDocument/2006/extended-properties" xmlns:vt="http://schemas.openxmlformats.org/officeDocument/2006/docPropsVTypes">
  <Template>Normal.dotm</Template>
  <TotalTime>10</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Kennedy</dc:creator>
  <cp:lastModifiedBy>Howard Jones</cp:lastModifiedBy>
  <cp:revision>4</cp:revision>
  <dcterms:created xsi:type="dcterms:W3CDTF">2024-08-05T12:33:00Z</dcterms:created>
  <dcterms:modified xsi:type="dcterms:W3CDTF">2024-08-05T12:41:00Z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0x010100232314567494BC4FAAA07CF73AD3A1B4</vt:lpwstr>
  </property>
</Properties>
</file>