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F2F2" w14:textId="77777777" w:rsidR="00095EAD" w:rsidRPr="00687E46" w:rsidRDefault="00095EAD" w:rsidP="00095EAD">
      <w:pPr>
        <w:spacing w:line="200" w:lineRule="exact"/>
        <w:rPr>
          <w:rFonts w:ascii="Times New Roman" w:eastAsia="Times New Roman" w:hAnsi="Times New Roman"/>
        </w:rPr>
      </w:pPr>
    </w:p>
    <w:p w14:paraId="50470A26" w14:textId="77777777" w:rsidR="00095EAD" w:rsidRDefault="00095EAD" w:rsidP="00095EAD">
      <w:pPr>
        <w:spacing w:line="20" w:lineRule="exact"/>
        <w:rPr>
          <w:rFonts w:ascii="Times New Roman" w:eastAsia="Times New Roman" w:hAnsi="Times New Roman"/>
        </w:rPr>
      </w:pPr>
    </w:p>
    <w:p w14:paraId="505D44A5" w14:textId="33EEE94D" w:rsidR="00095EAD" w:rsidRDefault="002D2B97" w:rsidP="00095EAD">
      <w:pPr>
        <w:spacing w:line="0" w:lineRule="atLeast"/>
        <w:ind w:left="6480" w:firstLine="720"/>
        <w:rPr>
          <w:rFonts w:ascii="Arial" w:eastAsia="Arial" w:hAnsi="Arial"/>
        </w:rPr>
      </w:pPr>
      <w:r>
        <w:rPr>
          <w:rFonts w:ascii="Arial" w:eastAsia="Arial" w:hAnsi="Arial"/>
        </w:rPr>
        <w:t>June</w:t>
      </w:r>
      <w:r w:rsidR="00095EAD">
        <w:rPr>
          <w:rFonts w:ascii="Arial" w:eastAsia="Arial" w:hAnsi="Arial"/>
        </w:rPr>
        <w:t xml:space="preserve"> 2025</w:t>
      </w:r>
    </w:p>
    <w:p w14:paraId="251F5CEA" w14:textId="77777777" w:rsidR="00095EAD" w:rsidRDefault="00095EAD" w:rsidP="00095EAD">
      <w:pPr>
        <w:spacing w:line="20" w:lineRule="exact"/>
        <w:rPr>
          <w:rFonts w:ascii="Times New Roman" w:eastAsia="Times New Roman" w:hAnsi="Times New Roman"/>
        </w:rPr>
      </w:pPr>
      <w:r>
        <w:rPr>
          <w:noProof/>
        </w:rPr>
        <w:drawing>
          <wp:anchor distT="0" distB="0" distL="114300" distR="114300" simplePos="0" relativeHeight="251659264" behindDoc="1" locked="0" layoutInCell="1" allowOverlap="1" wp14:anchorId="4AEEB5A0" wp14:editId="42BA8707">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C30DC" w14:textId="77777777" w:rsidR="00095EAD" w:rsidRPr="00687E46" w:rsidRDefault="00095EAD" w:rsidP="00095EAD">
      <w:pPr>
        <w:spacing w:line="200" w:lineRule="exact"/>
        <w:rPr>
          <w:rFonts w:ascii="Times New Roman" w:eastAsia="Times New Roman" w:hAnsi="Times New Roman"/>
        </w:rPr>
      </w:pPr>
    </w:p>
    <w:p w14:paraId="032B3613" w14:textId="77777777" w:rsidR="00095EAD" w:rsidRDefault="00095EAD" w:rsidP="00095EAD">
      <w:pPr>
        <w:rPr>
          <w:rFonts w:ascii="Arial" w:eastAsia="MS Mincho" w:hAnsi="Arial" w:cs="Arial"/>
          <w:sz w:val="44"/>
          <w:szCs w:val="44"/>
        </w:rPr>
      </w:pPr>
    </w:p>
    <w:p w14:paraId="2BC63BB0" w14:textId="77777777" w:rsidR="00095EAD" w:rsidRDefault="00095EAD" w:rsidP="00095EAD">
      <w:pPr>
        <w:jc w:val="center"/>
        <w:rPr>
          <w:rFonts w:ascii="Arial" w:eastAsia="Arial" w:hAnsi="Arial"/>
          <w:b/>
          <w:bCs/>
          <w:sz w:val="22"/>
          <w:szCs w:val="22"/>
        </w:rPr>
      </w:pPr>
    </w:p>
    <w:p w14:paraId="6EEC9F09" w14:textId="77777777" w:rsidR="00095EAD" w:rsidRPr="002D2B97" w:rsidRDefault="00095EAD" w:rsidP="00095EAD">
      <w:pPr>
        <w:jc w:val="center"/>
        <w:rPr>
          <w:rFonts w:ascii="Arial" w:eastAsia="Times New Roman" w:hAnsi="Arial"/>
          <w:b/>
          <w:bCs/>
          <w:color w:val="444444"/>
          <w:sz w:val="21"/>
          <w:szCs w:val="21"/>
          <w:shd w:val="clear" w:color="auto" w:fill="FFFFFF"/>
          <w:lang w:val="en-GB"/>
        </w:rPr>
      </w:pPr>
      <w:r w:rsidRPr="002D2B97">
        <w:rPr>
          <w:rFonts w:ascii="Arial" w:eastAsia="Arial" w:hAnsi="Arial"/>
          <w:b/>
          <w:bCs/>
          <w:sz w:val="22"/>
          <w:szCs w:val="22"/>
          <w:lang w:val="en-GB"/>
        </w:rPr>
        <w:t>***</w:t>
      </w:r>
      <w:r w:rsidRPr="002D2B97">
        <w:rPr>
          <w:rFonts w:ascii="Arial" w:eastAsia="Times New Roman" w:hAnsi="Arial"/>
          <w:b/>
          <w:bCs/>
          <w:color w:val="444444"/>
          <w:sz w:val="21"/>
          <w:szCs w:val="21"/>
          <w:shd w:val="clear" w:color="auto" w:fill="FFFFFF"/>
          <w:lang w:val="en-GB"/>
        </w:rPr>
        <w:t>FOR IMMEDIATE RELEASE***</w:t>
      </w:r>
    </w:p>
    <w:p w14:paraId="069E13C9" w14:textId="77777777" w:rsidR="00095EAD" w:rsidRPr="002D2B97" w:rsidRDefault="00095EAD" w:rsidP="00095EAD">
      <w:pPr>
        <w:jc w:val="center"/>
        <w:rPr>
          <w:rFonts w:ascii="Arial" w:eastAsia="Times New Roman" w:hAnsi="Arial"/>
          <w:b/>
          <w:bCs/>
          <w:color w:val="444444"/>
          <w:sz w:val="21"/>
          <w:szCs w:val="21"/>
          <w:shd w:val="clear" w:color="auto" w:fill="FFFFFF"/>
          <w:lang w:val="en-GB"/>
        </w:rPr>
      </w:pPr>
    </w:p>
    <w:p w14:paraId="7D20E6D9" w14:textId="18759D32" w:rsidR="002D2B97" w:rsidRPr="002D2B97" w:rsidRDefault="00095EAD" w:rsidP="002D2B97">
      <w:pPr>
        <w:jc w:val="center"/>
        <w:rPr>
          <w:rFonts w:ascii="Helvetica Neue" w:eastAsia="MS Mincho" w:hAnsi="Helvetica Neue" w:cs="Arial"/>
          <w:b/>
          <w:bCs/>
          <w:color w:val="008000"/>
          <w:sz w:val="36"/>
          <w:szCs w:val="36"/>
          <w:lang w:val="en-GB"/>
        </w:rPr>
      </w:pPr>
      <w:r w:rsidRPr="002D2B97">
        <w:rPr>
          <w:rFonts w:ascii="Helvetica Neue" w:eastAsia="MS Mincho" w:hAnsi="Helvetica Neue" w:cs="Arial"/>
          <w:sz w:val="44"/>
          <w:szCs w:val="44"/>
          <w:lang w:val="en-GB"/>
        </w:rPr>
        <w:t>Press Release</w:t>
      </w:r>
      <w:r w:rsidRPr="002D2B97">
        <w:rPr>
          <w:rFonts w:ascii="Helvetica Neue" w:eastAsia="MS Mincho" w:hAnsi="Helvetica Neue" w:cs="Arial"/>
          <w:b/>
          <w:bCs/>
          <w:color w:val="008000"/>
          <w:sz w:val="36"/>
          <w:szCs w:val="36"/>
          <w:lang w:val="en-GB"/>
        </w:rPr>
        <w:t xml:space="preserve"> </w:t>
      </w:r>
    </w:p>
    <w:p w14:paraId="3B6BB6D7" w14:textId="69050360" w:rsidR="002D2B97" w:rsidRPr="002D2B97" w:rsidRDefault="00095EAD" w:rsidP="002D2B97">
      <w:pPr>
        <w:spacing w:before="100" w:beforeAutospacing="1" w:after="100" w:afterAutospacing="1"/>
        <w:jc w:val="center"/>
        <w:rPr>
          <w:rFonts w:ascii="Helvetica Neue" w:hAnsi="Helvetica Neue"/>
          <w:b/>
          <w:bCs/>
          <w:color w:val="277A17"/>
          <w:sz w:val="36"/>
          <w:szCs w:val="36"/>
          <w:lang w:val="en-GB"/>
        </w:rPr>
      </w:pPr>
      <w:r w:rsidRPr="002D2B97">
        <w:rPr>
          <w:rFonts w:ascii="Helvetica Neue" w:hAnsi="Helvetica Neue"/>
          <w:b/>
          <w:bCs/>
          <w:color w:val="277A17"/>
          <w:sz w:val="36"/>
          <w:szCs w:val="36"/>
          <w:lang w:val="en-GB"/>
        </w:rPr>
        <w:t>SynthTemple brings vintage synthesis to life with immersive Genelec monitoring</w:t>
      </w:r>
    </w:p>
    <w:p w14:paraId="3BCD41CB" w14:textId="73151ED4"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hAnsi="Helvetica"/>
          <w:b/>
          <w:bCs/>
          <w:lang w:val="en-GB"/>
        </w:rPr>
        <w:t xml:space="preserve">Melbourne, Australia, </w:t>
      </w:r>
      <w:r w:rsidR="002D2B97" w:rsidRPr="002D2B97">
        <w:rPr>
          <w:rFonts w:ascii="Helvetica" w:hAnsi="Helvetica"/>
          <w:b/>
          <w:bCs/>
          <w:lang w:val="en-GB"/>
        </w:rPr>
        <w:t>June</w:t>
      </w:r>
      <w:r w:rsidRPr="002D2B97">
        <w:rPr>
          <w:rFonts w:ascii="Helvetica" w:hAnsi="Helvetica"/>
          <w:b/>
          <w:bCs/>
          <w:lang w:val="en-GB"/>
        </w:rPr>
        <w:t xml:space="preserve"> 2025…</w:t>
      </w:r>
      <w:r w:rsidRPr="002D2B97">
        <w:rPr>
          <w:rFonts w:ascii="Helvetica" w:eastAsia="Times New Roman" w:hAnsi="Helvetica" w:cs="Times New Roman"/>
          <w:kern w:val="0"/>
          <w:lang w:val="en-GB" w:eastAsia="en-GB"/>
          <w14:ligatures w14:val="none"/>
        </w:rPr>
        <w:t xml:space="preserve">In the heart of Melbourne’s inner-city suburb of Kew, </w:t>
      </w:r>
      <w:hyperlink r:id="rId7" w:history="1">
        <w:r w:rsidRPr="002D2B97">
          <w:rPr>
            <w:rStyle w:val="Hyperlink"/>
            <w:rFonts w:ascii="Helvetica" w:eastAsia="Times New Roman" w:hAnsi="Helvetica" w:cs="Times New Roman"/>
            <w:kern w:val="0"/>
            <w:lang w:val="en-GB" w:eastAsia="en-GB"/>
            <w14:ligatures w14:val="none"/>
          </w:rPr>
          <w:t>SynthT</w:t>
        </w:r>
        <w:r w:rsidRPr="002D2B97">
          <w:rPr>
            <w:rStyle w:val="Hyperlink"/>
            <w:rFonts w:ascii="Helvetica" w:eastAsia="Times New Roman" w:hAnsi="Helvetica" w:cs="Times New Roman"/>
            <w:kern w:val="0"/>
            <w:lang w:val="en-GB" w:eastAsia="en-GB"/>
            <w14:ligatures w14:val="none"/>
          </w:rPr>
          <w:t>e</w:t>
        </w:r>
        <w:r w:rsidRPr="002D2B97">
          <w:rPr>
            <w:rStyle w:val="Hyperlink"/>
            <w:rFonts w:ascii="Helvetica" w:eastAsia="Times New Roman" w:hAnsi="Helvetica" w:cs="Times New Roman"/>
            <w:kern w:val="0"/>
            <w:lang w:val="en-GB" w:eastAsia="en-GB"/>
            <w14:ligatures w14:val="none"/>
          </w:rPr>
          <w:t>mple</w:t>
        </w:r>
      </w:hyperlink>
      <w:r w:rsidRPr="002D2B97">
        <w:rPr>
          <w:rFonts w:ascii="Helvetica" w:eastAsia="Times New Roman" w:hAnsi="Helvetica" w:cs="Times New Roman"/>
          <w:kern w:val="0"/>
          <w:lang w:val="en-GB" w:eastAsia="en-GB"/>
          <w14:ligatures w14:val="none"/>
        </w:rPr>
        <w:t xml:space="preserve"> — a hybrid facility combining a fully operational recording studio with a museum of electronic instruments — has quickly become a haven for musicians, producers and synth aficionados across the globe. Central to its vision is an immersive monitoring environment built entirely on Genelec’s </w:t>
      </w:r>
      <w:hyperlink r:id="rId8" w:history="1">
        <w:r w:rsidRPr="002D2B97">
          <w:rPr>
            <w:rStyle w:val="Hyperlink"/>
            <w:rFonts w:ascii="Helvetica" w:eastAsia="Times New Roman" w:hAnsi="Helvetica" w:cs="Times New Roman"/>
            <w:kern w:val="0"/>
            <w:lang w:val="en-GB" w:eastAsia="en-GB"/>
            <w14:ligatures w14:val="none"/>
          </w:rPr>
          <w:t>Sm</w:t>
        </w:r>
        <w:r w:rsidRPr="002D2B97">
          <w:rPr>
            <w:rStyle w:val="Hyperlink"/>
            <w:rFonts w:ascii="Helvetica" w:eastAsia="Times New Roman" w:hAnsi="Helvetica" w:cs="Times New Roman"/>
            <w:kern w:val="0"/>
            <w:lang w:val="en-GB" w:eastAsia="en-GB"/>
            <w14:ligatures w14:val="none"/>
          </w:rPr>
          <w:t>a</w:t>
        </w:r>
        <w:r w:rsidRPr="002D2B97">
          <w:rPr>
            <w:rStyle w:val="Hyperlink"/>
            <w:rFonts w:ascii="Helvetica" w:eastAsia="Times New Roman" w:hAnsi="Helvetica" w:cs="Times New Roman"/>
            <w:kern w:val="0"/>
            <w:lang w:val="en-GB" w:eastAsia="en-GB"/>
            <w14:ligatures w14:val="none"/>
          </w:rPr>
          <w:t xml:space="preserve">rt Active </w:t>
        </w:r>
        <w:r w:rsidRPr="002D2B97">
          <w:rPr>
            <w:rStyle w:val="Hyperlink"/>
            <w:rFonts w:ascii="Helvetica" w:eastAsia="Times New Roman" w:hAnsi="Helvetica" w:cs="Times New Roman"/>
            <w:kern w:val="0"/>
            <w:lang w:val="en-GB" w:eastAsia="en-GB"/>
            <w14:ligatures w14:val="none"/>
          </w:rPr>
          <w:t>M</w:t>
        </w:r>
        <w:r w:rsidRPr="002D2B97">
          <w:rPr>
            <w:rStyle w:val="Hyperlink"/>
            <w:rFonts w:ascii="Helvetica" w:eastAsia="Times New Roman" w:hAnsi="Helvetica" w:cs="Times New Roman"/>
            <w:kern w:val="0"/>
            <w:lang w:val="en-GB" w:eastAsia="en-GB"/>
            <w14:ligatures w14:val="none"/>
          </w:rPr>
          <w:t>onitoring</w:t>
        </w:r>
      </w:hyperlink>
      <w:r w:rsidRPr="002D2B97">
        <w:rPr>
          <w:rFonts w:ascii="Helvetica" w:eastAsia="Times New Roman" w:hAnsi="Helvetica" w:cs="Times New Roman"/>
          <w:kern w:val="0"/>
          <w:lang w:val="en-GB" w:eastAsia="en-GB"/>
          <w14:ligatures w14:val="none"/>
        </w:rPr>
        <w:t xml:space="preserve"> technology.</w:t>
      </w:r>
    </w:p>
    <w:p w14:paraId="4C61DACB" w14:textId="4FA73AEF"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 xml:space="preserve">Founded by passionate collector Tony Osmond, SynthTemple houses one of the most comprehensive collections of vintage synths in the Southern Hemisphere — including rarities like the EMS model used on </w:t>
      </w:r>
      <w:r w:rsidRPr="002D2B97">
        <w:rPr>
          <w:rFonts w:ascii="Helvetica" w:eastAsia="Times New Roman" w:hAnsi="Helvetica" w:cs="Times New Roman"/>
          <w:i/>
          <w:iCs/>
          <w:kern w:val="0"/>
          <w:lang w:val="en-GB" w:eastAsia="en-GB"/>
          <w14:ligatures w14:val="none"/>
        </w:rPr>
        <w:t>Dark Side of the Moon</w:t>
      </w:r>
      <w:r w:rsidRPr="002D2B97">
        <w:rPr>
          <w:rFonts w:ascii="Helvetica" w:eastAsia="Times New Roman" w:hAnsi="Helvetica" w:cs="Times New Roman"/>
          <w:kern w:val="0"/>
          <w:lang w:val="en-GB" w:eastAsia="en-GB"/>
          <w14:ligatures w14:val="none"/>
        </w:rPr>
        <w:t xml:space="preserve">. But this is far from a static display. SynthTemple is a living, breathing creative space designed to reconnect artists with the tactile power of hardware synthesis — supported by studio-grade acoustics and world-class </w:t>
      </w:r>
      <w:hyperlink r:id="rId9" w:history="1">
        <w:r w:rsidRPr="002D2B97">
          <w:rPr>
            <w:rStyle w:val="Hyperlink"/>
            <w:rFonts w:ascii="Helvetica" w:eastAsia="Times New Roman" w:hAnsi="Helvetica" w:cs="Times New Roman"/>
            <w:kern w:val="0"/>
            <w:lang w:val="en-GB" w:eastAsia="en-GB"/>
            <w14:ligatures w14:val="none"/>
          </w:rPr>
          <w:t>Gen</w:t>
        </w:r>
        <w:r w:rsidRPr="002D2B97">
          <w:rPr>
            <w:rStyle w:val="Hyperlink"/>
            <w:rFonts w:ascii="Helvetica" w:eastAsia="Times New Roman" w:hAnsi="Helvetica" w:cs="Times New Roman"/>
            <w:kern w:val="0"/>
            <w:lang w:val="en-GB" w:eastAsia="en-GB"/>
            <w14:ligatures w14:val="none"/>
          </w:rPr>
          <w:t>e</w:t>
        </w:r>
        <w:r w:rsidRPr="002D2B97">
          <w:rPr>
            <w:rStyle w:val="Hyperlink"/>
            <w:rFonts w:ascii="Helvetica" w:eastAsia="Times New Roman" w:hAnsi="Helvetica" w:cs="Times New Roman"/>
            <w:kern w:val="0"/>
            <w:lang w:val="en-GB" w:eastAsia="en-GB"/>
            <w14:ligatures w14:val="none"/>
          </w:rPr>
          <w:t>lec</w:t>
        </w:r>
      </w:hyperlink>
      <w:r w:rsidRPr="002D2B97">
        <w:rPr>
          <w:rFonts w:ascii="Helvetica" w:eastAsia="Times New Roman" w:hAnsi="Helvetica" w:cs="Times New Roman"/>
          <w:kern w:val="0"/>
          <w:lang w:val="en-GB" w:eastAsia="en-GB"/>
          <w14:ligatures w14:val="none"/>
        </w:rPr>
        <w:t xml:space="preserve"> sound.</w:t>
      </w:r>
    </w:p>
    <w:p w14:paraId="6113739D" w14:textId="77777777"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“From the start, I wanted SynthTemple to come to life with a Genelec speaker system,” Osmond explains. “We weren’t building a commercial facility — we were creating a space where sound and creativity could thrive.”</w:t>
      </w:r>
    </w:p>
    <w:p w14:paraId="42472E05" w14:textId="33CE3D49"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 xml:space="preserve">To bring his vision to life, Osmond collaborated with Genelec’s Australian distributor, </w:t>
      </w:r>
      <w:hyperlink r:id="rId10" w:history="1">
        <w:r w:rsidRPr="002D2B97">
          <w:rPr>
            <w:rStyle w:val="Hyperlink"/>
            <w:rFonts w:ascii="Helvetica" w:eastAsia="Times New Roman" w:hAnsi="Helvetica" w:cs="Times New Roman"/>
            <w:kern w:val="0"/>
            <w:lang w:val="en-GB" w:eastAsia="en-GB"/>
            <w14:ligatures w14:val="none"/>
          </w:rPr>
          <w:t>Studio Conne</w:t>
        </w:r>
        <w:r w:rsidRPr="002D2B97">
          <w:rPr>
            <w:rStyle w:val="Hyperlink"/>
            <w:rFonts w:ascii="Helvetica" w:eastAsia="Times New Roman" w:hAnsi="Helvetica" w:cs="Times New Roman"/>
            <w:kern w:val="0"/>
            <w:lang w:val="en-GB" w:eastAsia="en-GB"/>
            <w14:ligatures w14:val="none"/>
          </w:rPr>
          <w:t>c</w:t>
        </w:r>
        <w:r w:rsidRPr="002D2B97">
          <w:rPr>
            <w:rStyle w:val="Hyperlink"/>
            <w:rFonts w:ascii="Helvetica" w:eastAsia="Times New Roman" w:hAnsi="Helvetica" w:cs="Times New Roman"/>
            <w:kern w:val="0"/>
            <w:lang w:val="en-GB" w:eastAsia="en-GB"/>
            <w14:ligatures w14:val="none"/>
          </w:rPr>
          <w:t>tions</w:t>
        </w:r>
      </w:hyperlink>
      <w:r w:rsidRPr="002D2B97">
        <w:rPr>
          <w:rFonts w:ascii="Helvetica" w:eastAsia="Times New Roman" w:hAnsi="Helvetica" w:cs="Times New Roman"/>
          <w:kern w:val="0"/>
          <w:lang w:val="en-GB" w:eastAsia="en-GB"/>
          <w14:ligatures w14:val="none"/>
        </w:rPr>
        <w:t>. “Tony came to us with an incredibly detailed plan,” says Steve Spurrier, Genelec Product Specialist at Studio Connections. “His passion and attention to detail were instantly clear — and immersive audio quickly became central to the concept.”</w:t>
      </w:r>
    </w:p>
    <w:p w14:paraId="3FBD4371" w14:textId="6CC962E0"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 xml:space="preserve">Inspired by a visit to a Dolby Atmos mastering suite, Osmond and technician Steve Jones knew that SynthTemple had to deliver not just stereo playback, but full spatial immersion. Working closely with Studio Connections, they designed two fully networked audio spaces: the 200m² Synth Hall and a dedicated Atmos control room — both optimised with Genelec monitoring and tuned using </w:t>
      </w:r>
      <w:hyperlink r:id="rId11" w:history="1">
        <w:r w:rsidRPr="002D2B97">
          <w:rPr>
            <w:rStyle w:val="Hyperlink"/>
            <w:rFonts w:ascii="Helvetica" w:eastAsia="Times New Roman" w:hAnsi="Helvetica" w:cs="Times New Roman"/>
            <w:kern w:val="0"/>
            <w:lang w:val="en-GB" w:eastAsia="en-GB"/>
            <w14:ligatures w14:val="none"/>
          </w:rPr>
          <w:t>Ge</w:t>
        </w:r>
        <w:r w:rsidRPr="002D2B97">
          <w:rPr>
            <w:rStyle w:val="Hyperlink"/>
            <w:rFonts w:ascii="Helvetica" w:eastAsia="Times New Roman" w:hAnsi="Helvetica" w:cs="Times New Roman"/>
            <w:kern w:val="0"/>
            <w:lang w:val="en-GB" w:eastAsia="en-GB"/>
            <w14:ligatures w14:val="none"/>
          </w:rPr>
          <w:t>n</w:t>
        </w:r>
        <w:r w:rsidRPr="002D2B97">
          <w:rPr>
            <w:rStyle w:val="Hyperlink"/>
            <w:rFonts w:ascii="Helvetica" w:eastAsia="Times New Roman" w:hAnsi="Helvetica" w:cs="Times New Roman"/>
            <w:kern w:val="0"/>
            <w:lang w:val="en-GB" w:eastAsia="en-GB"/>
            <w14:ligatures w14:val="none"/>
          </w:rPr>
          <w:t>elec Loudspeaker Manager (GLM) software</w:t>
        </w:r>
      </w:hyperlink>
      <w:r w:rsidRPr="002D2B97">
        <w:rPr>
          <w:rFonts w:ascii="Helvetica" w:eastAsia="Times New Roman" w:hAnsi="Helvetica" w:cs="Times New Roman"/>
          <w:kern w:val="0"/>
          <w:lang w:val="en-GB" w:eastAsia="en-GB"/>
          <w14:ligatures w14:val="none"/>
        </w:rPr>
        <w:t>.</w:t>
      </w:r>
    </w:p>
    <w:p w14:paraId="5AD126C8" w14:textId="6A6897CA"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 xml:space="preserve">In the Synth Hall, nine artist workstations — or “pods” — are integrated into a 9.1.6 Genelec system. This includes nine </w:t>
      </w:r>
      <w:hyperlink r:id="rId12" w:history="1">
        <w:r w:rsidR="001C48F1" w:rsidRPr="001C48F1">
          <w:rPr>
            <w:rStyle w:val="Hyperlink"/>
            <w:rFonts w:ascii="Helvetica" w:eastAsia="Times New Roman" w:hAnsi="Helvetica" w:cs="Times New Roman"/>
            <w:kern w:val="0"/>
            <w:lang w:val="en-GB" w:eastAsia="en-GB"/>
            <w14:ligatures w14:val="none"/>
          </w:rPr>
          <w:t>S</w:t>
        </w:r>
        <w:r w:rsidR="001C48F1" w:rsidRPr="001C48F1">
          <w:rPr>
            <w:rStyle w:val="Hyperlink"/>
            <w:rFonts w:ascii="Helvetica" w:eastAsia="Times New Roman" w:hAnsi="Helvetica" w:cs="Times New Roman"/>
            <w:kern w:val="0"/>
            <w:lang w:val="en-GB" w:eastAsia="en-GB"/>
            <w14:ligatures w14:val="none"/>
          </w:rPr>
          <w:t>3</w:t>
        </w:r>
        <w:r w:rsidR="001C48F1" w:rsidRPr="001C48F1">
          <w:rPr>
            <w:rStyle w:val="Hyperlink"/>
            <w:rFonts w:ascii="Helvetica" w:eastAsia="Times New Roman" w:hAnsi="Helvetica" w:cs="Times New Roman"/>
            <w:kern w:val="0"/>
            <w:lang w:val="en-GB" w:eastAsia="en-GB"/>
            <w14:ligatures w14:val="none"/>
          </w:rPr>
          <w:t>60A</w:t>
        </w:r>
      </w:hyperlink>
      <w:r w:rsidR="001C48F1">
        <w:rPr>
          <w:rFonts w:ascii="Helvetica" w:eastAsia="Times New Roman" w:hAnsi="Helvetica" w:cs="Times New Roman"/>
          <w:kern w:val="0"/>
          <w:lang w:val="en-GB" w:eastAsia="en-GB"/>
          <w14:ligatures w14:val="none"/>
        </w:rPr>
        <w:t xml:space="preserve"> </w:t>
      </w:r>
      <w:r w:rsidRPr="002D2B97">
        <w:rPr>
          <w:rFonts w:ascii="Helvetica" w:eastAsia="Times New Roman" w:hAnsi="Helvetica" w:cs="Times New Roman"/>
          <w:kern w:val="0"/>
          <w:lang w:val="en-GB" w:eastAsia="en-GB"/>
          <w14:ligatures w14:val="none"/>
        </w:rPr>
        <w:t xml:space="preserve">high-SPL monitors for surround channels and six </w:t>
      </w:r>
      <w:hyperlink r:id="rId13" w:history="1">
        <w:r w:rsidR="001C48F1">
          <w:rPr>
            <w:rStyle w:val="Hyperlink"/>
            <w:rFonts w:ascii="Helvetica" w:eastAsia="Times New Roman" w:hAnsi="Helvetica" w:cs="Times New Roman"/>
            <w:kern w:val="0"/>
            <w:lang w:val="en-GB" w:eastAsia="en-GB"/>
            <w14:ligatures w14:val="none"/>
          </w:rPr>
          <w:t>835</w:t>
        </w:r>
        <w:r w:rsidR="001C48F1">
          <w:rPr>
            <w:rStyle w:val="Hyperlink"/>
            <w:rFonts w:ascii="Helvetica" w:eastAsia="Times New Roman" w:hAnsi="Helvetica" w:cs="Times New Roman"/>
            <w:kern w:val="0"/>
            <w:lang w:val="en-GB" w:eastAsia="en-GB"/>
            <w14:ligatures w14:val="none"/>
          </w:rPr>
          <w:t>0</w:t>
        </w:r>
        <w:r w:rsidR="001C48F1">
          <w:rPr>
            <w:rStyle w:val="Hyperlink"/>
            <w:rFonts w:ascii="Helvetica" w:eastAsia="Times New Roman" w:hAnsi="Helvetica" w:cs="Times New Roman"/>
            <w:kern w:val="0"/>
            <w:lang w:val="en-GB" w:eastAsia="en-GB"/>
            <w14:ligatures w14:val="none"/>
          </w:rPr>
          <w:t>As</w:t>
        </w:r>
      </w:hyperlink>
      <w:r w:rsidRPr="002D2B97">
        <w:rPr>
          <w:rFonts w:ascii="Helvetica" w:eastAsia="Times New Roman" w:hAnsi="Helvetica" w:cs="Times New Roman"/>
          <w:kern w:val="0"/>
          <w:lang w:val="en-GB" w:eastAsia="en-GB"/>
          <w14:ligatures w14:val="none"/>
        </w:rPr>
        <w:t xml:space="preserve"> for overheads, with deep low-end support from one </w:t>
      </w:r>
      <w:hyperlink r:id="rId14" w:history="1">
        <w:r w:rsidR="00D1393A">
          <w:rPr>
            <w:rStyle w:val="Hyperlink"/>
            <w:rFonts w:ascii="Helvetica" w:eastAsia="Times New Roman" w:hAnsi="Helvetica" w:cs="Times New Roman"/>
            <w:kern w:val="0"/>
            <w:lang w:val="en-GB" w:eastAsia="en-GB"/>
            <w14:ligatures w14:val="none"/>
          </w:rPr>
          <w:t>73</w:t>
        </w:r>
        <w:r w:rsidR="00D1393A">
          <w:rPr>
            <w:rStyle w:val="Hyperlink"/>
            <w:rFonts w:ascii="Helvetica" w:eastAsia="Times New Roman" w:hAnsi="Helvetica" w:cs="Times New Roman"/>
            <w:kern w:val="0"/>
            <w:lang w:val="en-GB" w:eastAsia="en-GB"/>
            <w14:ligatures w14:val="none"/>
          </w:rPr>
          <w:t>8</w:t>
        </w:r>
        <w:r w:rsidR="00D1393A">
          <w:rPr>
            <w:rStyle w:val="Hyperlink"/>
            <w:rFonts w:ascii="Helvetica" w:eastAsia="Times New Roman" w:hAnsi="Helvetica" w:cs="Times New Roman"/>
            <w:kern w:val="0"/>
            <w:lang w:val="en-GB" w:eastAsia="en-GB"/>
            <w14:ligatures w14:val="none"/>
          </w:rPr>
          <w:t>2A</w:t>
        </w:r>
      </w:hyperlink>
      <w:r w:rsidRPr="002D2B97">
        <w:rPr>
          <w:rFonts w:ascii="Helvetica" w:eastAsia="Times New Roman" w:hAnsi="Helvetica" w:cs="Times New Roman"/>
          <w:kern w:val="0"/>
          <w:lang w:val="en-GB" w:eastAsia="en-GB"/>
          <w14:ligatures w14:val="none"/>
        </w:rPr>
        <w:t xml:space="preserve"> and two </w:t>
      </w:r>
      <w:hyperlink r:id="rId15" w:history="1">
        <w:r w:rsidR="00D1393A" w:rsidRPr="00D1393A">
          <w:rPr>
            <w:rStyle w:val="Hyperlink"/>
            <w:rFonts w:ascii="Helvetica" w:eastAsia="Times New Roman" w:hAnsi="Helvetica" w:cs="Times New Roman"/>
            <w:kern w:val="0"/>
            <w:lang w:val="en-GB" w:eastAsia="en-GB"/>
            <w14:ligatures w14:val="none"/>
          </w:rPr>
          <w:t>73</w:t>
        </w:r>
        <w:r w:rsidR="00D1393A" w:rsidRPr="00D1393A">
          <w:rPr>
            <w:rStyle w:val="Hyperlink"/>
            <w:rFonts w:ascii="Helvetica" w:eastAsia="Times New Roman" w:hAnsi="Helvetica" w:cs="Times New Roman"/>
            <w:kern w:val="0"/>
            <w:lang w:val="en-GB" w:eastAsia="en-GB"/>
            <w14:ligatures w14:val="none"/>
          </w:rPr>
          <w:t>8</w:t>
        </w:r>
        <w:r w:rsidR="00D1393A" w:rsidRPr="00D1393A">
          <w:rPr>
            <w:rStyle w:val="Hyperlink"/>
            <w:rFonts w:ascii="Helvetica" w:eastAsia="Times New Roman" w:hAnsi="Helvetica" w:cs="Times New Roman"/>
            <w:kern w:val="0"/>
            <w:lang w:val="en-GB" w:eastAsia="en-GB"/>
            <w14:ligatures w14:val="none"/>
          </w:rPr>
          <w:t>0A</w:t>
        </w:r>
      </w:hyperlink>
      <w:r w:rsidR="00D1393A">
        <w:rPr>
          <w:rFonts w:ascii="Helvetica" w:eastAsia="Times New Roman" w:hAnsi="Helvetica" w:cs="Times New Roman"/>
          <w:kern w:val="0"/>
          <w:lang w:val="en-GB" w:eastAsia="en-GB"/>
          <w14:ligatures w14:val="none"/>
        </w:rPr>
        <w:t xml:space="preserve"> </w:t>
      </w:r>
      <w:r w:rsidRPr="002D2B97">
        <w:rPr>
          <w:rFonts w:ascii="Helvetica" w:eastAsia="Times New Roman" w:hAnsi="Helvetica" w:cs="Times New Roman"/>
          <w:kern w:val="0"/>
          <w:lang w:val="en-GB" w:eastAsia="en-GB"/>
          <w14:ligatures w14:val="none"/>
        </w:rPr>
        <w:t xml:space="preserve">subwoofers. Three </w:t>
      </w:r>
      <w:hyperlink r:id="rId16" w:history="1">
        <w:r w:rsidR="00D1393A">
          <w:rPr>
            <w:rStyle w:val="Hyperlink"/>
            <w:rFonts w:ascii="Helvetica" w:eastAsia="Times New Roman" w:hAnsi="Helvetica" w:cs="Times New Roman"/>
            <w:kern w:val="0"/>
            <w:lang w:val="en-GB" w:eastAsia="en-GB"/>
            <w14:ligatures w14:val="none"/>
          </w:rPr>
          <w:t>93</w:t>
        </w:r>
        <w:r w:rsidR="00D1393A">
          <w:rPr>
            <w:rStyle w:val="Hyperlink"/>
            <w:rFonts w:ascii="Helvetica" w:eastAsia="Times New Roman" w:hAnsi="Helvetica" w:cs="Times New Roman"/>
            <w:kern w:val="0"/>
            <w:lang w:val="en-GB" w:eastAsia="en-GB"/>
            <w14:ligatures w14:val="none"/>
          </w:rPr>
          <w:t>0</w:t>
        </w:r>
        <w:r w:rsidR="00D1393A">
          <w:rPr>
            <w:rStyle w:val="Hyperlink"/>
            <w:rFonts w:ascii="Helvetica" w:eastAsia="Times New Roman" w:hAnsi="Helvetica" w:cs="Times New Roman"/>
            <w:kern w:val="0"/>
            <w:lang w:val="en-GB" w:eastAsia="en-GB"/>
            <w14:ligatures w14:val="none"/>
          </w:rPr>
          <w:t>1</w:t>
        </w:r>
        <w:r w:rsidR="00D1393A">
          <w:rPr>
            <w:rStyle w:val="Hyperlink"/>
            <w:rFonts w:ascii="Helvetica" w:eastAsia="Times New Roman" w:hAnsi="Helvetica" w:cs="Times New Roman"/>
            <w:kern w:val="0"/>
            <w:lang w:val="en-GB" w:eastAsia="en-GB"/>
            <w14:ligatures w14:val="none"/>
          </w:rPr>
          <w:t>B</w:t>
        </w:r>
      </w:hyperlink>
      <w:r w:rsidRPr="002D2B97">
        <w:rPr>
          <w:rFonts w:ascii="Helvetica" w:eastAsia="Times New Roman" w:hAnsi="Helvetica" w:cs="Times New Roman"/>
          <w:kern w:val="0"/>
          <w:lang w:val="en-GB" w:eastAsia="en-GB"/>
          <w14:ligatures w14:val="none"/>
        </w:rPr>
        <w:t xml:space="preserve"> multichannel AES interfaces allow the system to dynamically route between full immersive playback and multiple independent stereo zones, while each pod is equipped with compact </w:t>
      </w:r>
      <w:hyperlink r:id="rId17" w:history="1">
        <w:r w:rsidR="00D1393A">
          <w:rPr>
            <w:rStyle w:val="Hyperlink"/>
            <w:rFonts w:ascii="Helvetica" w:eastAsia="Times New Roman" w:hAnsi="Helvetica" w:cs="Times New Roman"/>
            <w:kern w:val="0"/>
            <w:lang w:val="en-GB" w:eastAsia="en-GB"/>
            <w14:ligatures w14:val="none"/>
          </w:rPr>
          <w:t>833</w:t>
        </w:r>
        <w:r w:rsidR="00D1393A">
          <w:rPr>
            <w:rStyle w:val="Hyperlink"/>
            <w:rFonts w:ascii="Helvetica" w:eastAsia="Times New Roman" w:hAnsi="Helvetica" w:cs="Times New Roman"/>
            <w:kern w:val="0"/>
            <w:lang w:val="en-GB" w:eastAsia="en-GB"/>
            <w14:ligatures w14:val="none"/>
          </w:rPr>
          <w:t>0</w:t>
        </w:r>
        <w:r w:rsidR="00D1393A">
          <w:rPr>
            <w:rStyle w:val="Hyperlink"/>
            <w:rFonts w:ascii="Helvetica" w:eastAsia="Times New Roman" w:hAnsi="Helvetica" w:cs="Times New Roman"/>
            <w:kern w:val="0"/>
            <w:lang w:val="en-GB" w:eastAsia="en-GB"/>
            <w14:ligatures w14:val="none"/>
          </w:rPr>
          <w:t>A</w:t>
        </w:r>
      </w:hyperlink>
      <w:r w:rsidRPr="002D2B97">
        <w:rPr>
          <w:rFonts w:ascii="Helvetica" w:eastAsia="Times New Roman" w:hAnsi="Helvetica" w:cs="Times New Roman"/>
          <w:kern w:val="0"/>
          <w:lang w:val="en-GB" w:eastAsia="en-GB"/>
          <w14:ligatures w14:val="none"/>
        </w:rPr>
        <w:t xml:space="preserve"> nearfield monitors for detailed local monitoring. At the centre of the space, a Genelec </w:t>
      </w:r>
      <w:hyperlink r:id="rId18" w:history="1">
        <w:r w:rsidR="00D1393A" w:rsidRPr="00D1393A">
          <w:rPr>
            <w:rStyle w:val="Hyperlink"/>
            <w:rFonts w:ascii="Helvetica" w:eastAsia="Times New Roman" w:hAnsi="Helvetica" w:cs="Times New Roman"/>
            <w:kern w:val="0"/>
            <w:lang w:val="en-GB" w:eastAsia="en-GB"/>
            <w14:ligatures w14:val="none"/>
          </w:rPr>
          <w:t>93</w:t>
        </w:r>
        <w:r w:rsidR="00D1393A" w:rsidRPr="00D1393A">
          <w:rPr>
            <w:rStyle w:val="Hyperlink"/>
            <w:rFonts w:ascii="Helvetica" w:eastAsia="Times New Roman" w:hAnsi="Helvetica" w:cs="Times New Roman"/>
            <w:kern w:val="0"/>
            <w:lang w:val="en-GB" w:eastAsia="en-GB"/>
            <w14:ligatures w14:val="none"/>
          </w:rPr>
          <w:t>2</w:t>
        </w:r>
        <w:r w:rsidR="00D1393A" w:rsidRPr="00D1393A">
          <w:rPr>
            <w:rStyle w:val="Hyperlink"/>
            <w:rFonts w:ascii="Helvetica" w:eastAsia="Times New Roman" w:hAnsi="Helvetica" w:cs="Times New Roman"/>
            <w:kern w:val="0"/>
            <w:lang w:val="en-GB" w:eastAsia="en-GB"/>
            <w14:ligatures w14:val="none"/>
          </w:rPr>
          <w:t>0</w:t>
        </w:r>
        <w:r w:rsidR="00D1393A" w:rsidRPr="00D1393A">
          <w:rPr>
            <w:rStyle w:val="Hyperlink"/>
            <w:rFonts w:ascii="Helvetica" w:eastAsia="Times New Roman" w:hAnsi="Helvetica" w:cs="Times New Roman"/>
            <w:kern w:val="0"/>
            <w:lang w:val="en-GB" w:eastAsia="en-GB"/>
            <w14:ligatures w14:val="none"/>
          </w:rPr>
          <w:t>A</w:t>
        </w:r>
      </w:hyperlink>
      <w:r w:rsidR="00D1393A">
        <w:rPr>
          <w:rFonts w:ascii="Helvetica" w:eastAsia="Times New Roman" w:hAnsi="Helvetica" w:cs="Times New Roman"/>
          <w:kern w:val="0"/>
          <w:lang w:val="en-GB" w:eastAsia="en-GB"/>
          <w14:ligatures w14:val="none"/>
        </w:rPr>
        <w:t xml:space="preserve"> </w:t>
      </w:r>
      <w:r w:rsidRPr="002D2B97">
        <w:rPr>
          <w:rFonts w:ascii="Helvetica" w:eastAsia="Times New Roman" w:hAnsi="Helvetica" w:cs="Times New Roman"/>
          <w:kern w:val="0"/>
          <w:lang w:val="en-GB" w:eastAsia="en-GB"/>
          <w14:ligatures w14:val="none"/>
        </w:rPr>
        <w:t>Reference Controller offers intuitive system control.</w:t>
      </w:r>
    </w:p>
    <w:p w14:paraId="24C9B39B" w14:textId="172AF247"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 xml:space="preserve">Next door, the control room is equipped with a 7.1.4 Atmos mixing array built around Genelec’s ‘The Ones’ three-way coaxial monitors. Three </w:t>
      </w:r>
      <w:hyperlink r:id="rId19" w:history="1">
        <w:r w:rsidR="00D1393A">
          <w:rPr>
            <w:rStyle w:val="Hyperlink"/>
            <w:rFonts w:ascii="Helvetica" w:eastAsia="Times New Roman" w:hAnsi="Helvetica" w:cs="Times New Roman"/>
            <w:kern w:val="0"/>
            <w:lang w:val="en-GB" w:eastAsia="en-GB"/>
            <w14:ligatures w14:val="none"/>
          </w:rPr>
          <w:t>836</w:t>
        </w:r>
        <w:r w:rsidR="00D1393A">
          <w:rPr>
            <w:rStyle w:val="Hyperlink"/>
            <w:rFonts w:ascii="Helvetica" w:eastAsia="Times New Roman" w:hAnsi="Helvetica" w:cs="Times New Roman"/>
            <w:kern w:val="0"/>
            <w:lang w:val="en-GB" w:eastAsia="en-GB"/>
            <w14:ligatures w14:val="none"/>
          </w:rPr>
          <w:t>1</w:t>
        </w:r>
        <w:r w:rsidR="00D1393A">
          <w:rPr>
            <w:rStyle w:val="Hyperlink"/>
            <w:rFonts w:ascii="Helvetica" w:eastAsia="Times New Roman" w:hAnsi="Helvetica" w:cs="Times New Roman"/>
            <w:kern w:val="0"/>
            <w:lang w:val="en-GB" w:eastAsia="en-GB"/>
            <w14:ligatures w14:val="none"/>
          </w:rPr>
          <w:t>As</w:t>
        </w:r>
      </w:hyperlink>
      <w:r w:rsidRPr="002D2B97">
        <w:rPr>
          <w:rFonts w:ascii="Helvetica" w:eastAsia="Times New Roman" w:hAnsi="Helvetica" w:cs="Times New Roman"/>
          <w:kern w:val="0"/>
          <w:lang w:val="en-GB" w:eastAsia="en-GB"/>
          <w14:ligatures w14:val="none"/>
        </w:rPr>
        <w:t xml:space="preserve"> provide LCR coverage, supported by two </w:t>
      </w:r>
      <w:hyperlink r:id="rId20" w:history="1">
        <w:r w:rsidR="00D1393A">
          <w:rPr>
            <w:rStyle w:val="Hyperlink"/>
            <w:rFonts w:ascii="Helvetica" w:eastAsia="Times New Roman" w:hAnsi="Helvetica" w:cs="Times New Roman"/>
            <w:kern w:val="0"/>
            <w:lang w:val="en-GB" w:eastAsia="en-GB"/>
            <w14:ligatures w14:val="none"/>
          </w:rPr>
          <w:t>W</w:t>
        </w:r>
        <w:r w:rsidR="00D1393A">
          <w:rPr>
            <w:rStyle w:val="Hyperlink"/>
            <w:rFonts w:ascii="Helvetica" w:eastAsia="Times New Roman" w:hAnsi="Helvetica" w:cs="Times New Roman"/>
            <w:kern w:val="0"/>
            <w:lang w:val="en-GB" w:eastAsia="en-GB"/>
            <w14:ligatures w14:val="none"/>
          </w:rPr>
          <w:t>3</w:t>
        </w:r>
        <w:r w:rsidR="00D1393A">
          <w:rPr>
            <w:rStyle w:val="Hyperlink"/>
            <w:rFonts w:ascii="Helvetica" w:eastAsia="Times New Roman" w:hAnsi="Helvetica" w:cs="Times New Roman"/>
            <w:kern w:val="0"/>
            <w:lang w:val="en-GB" w:eastAsia="en-GB"/>
            <w14:ligatures w14:val="none"/>
          </w:rPr>
          <w:t>71A</w:t>
        </w:r>
      </w:hyperlink>
      <w:r w:rsidRPr="002D2B97">
        <w:rPr>
          <w:rFonts w:ascii="Helvetica" w:eastAsia="Times New Roman" w:hAnsi="Helvetica" w:cs="Times New Roman"/>
          <w:kern w:val="0"/>
          <w:lang w:val="en-GB" w:eastAsia="en-GB"/>
          <w14:ligatures w14:val="none"/>
        </w:rPr>
        <w:t xml:space="preserve"> adaptive woofer systems, four </w:t>
      </w:r>
      <w:hyperlink r:id="rId21" w:history="1">
        <w:r w:rsidR="00657422">
          <w:rPr>
            <w:rStyle w:val="Hyperlink"/>
            <w:rFonts w:ascii="Helvetica" w:eastAsia="Times New Roman" w:hAnsi="Helvetica" w:cs="Times New Roman"/>
            <w:kern w:val="0"/>
            <w:lang w:val="en-GB" w:eastAsia="en-GB"/>
            <w14:ligatures w14:val="none"/>
          </w:rPr>
          <w:t>83</w:t>
        </w:r>
        <w:r w:rsidR="00657422">
          <w:rPr>
            <w:rStyle w:val="Hyperlink"/>
            <w:rFonts w:ascii="Helvetica" w:eastAsia="Times New Roman" w:hAnsi="Helvetica" w:cs="Times New Roman"/>
            <w:kern w:val="0"/>
            <w:lang w:val="en-GB" w:eastAsia="en-GB"/>
            <w14:ligatures w14:val="none"/>
          </w:rPr>
          <w:t>5</w:t>
        </w:r>
        <w:r w:rsidR="00657422">
          <w:rPr>
            <w:rStyle w:val="Hyperlink"/>
            <w:rFonts w:ascii="Helvetica" w:eastAsia="Times New Roman" w:hAnsi="Helvetica" w:cs="Times New Roman"/>
            <w:kern w:val="0"/>
            <w:lang w:val="en-GB" w:eastAsia="en-GB"/>
            <w14:ligatures w14:val="none"/>
          </w:rPr>
          <w:t>1Bs</w:t>
        </w:r>
      </w:hyperlink>
      <w:r w:rsidR="00D1393A">
        <w:rPr>
          <w:rFonts w:ascii="Helvetica" w:eastAsia="Times New Roman" w:hAnsi="Helvetica" w:cs="Times New Roman"/>
          <w:kern w:val="0"/>
          <w:lang w:val="en-GB" w:eastAsia="en-GB"/>
          <w14:ligatures w14:val="none"/>
        </w:rPr>
        <w:t xml:space="preserve"> </w:t>
      </w:r>
      <w:r w:rsidRPr="002D2B97">
        <w:rPr>
          <w:rFonts w:ascii="Helvetica" w:eastAsia="Times New Roman" w:hAnsi="Helvetica" w:cs="Times New Roman"/>
          <w:kern w:val="0"/>
          <w:lang w:val="en-GB" w:eastAsia="en-GB"/>
          <w14:ligatures w14:val="none"/>
        </w:rPr>
        <w:t xml:space="preserve">for surrounds, four </w:t>
      </w:r>
      <w:hyperlink r:id="rId22" w:history="1">
        <w:r w:rsidR="00D1393A">
          <w:rPr>
            <w:rStyle w:val="Hyperlink"/>
            <w:rFonts w:ascii="Helvetica" w:eastAsia="Times New Roman" w:hAnsi="Helvetica" w:cs="Times New Roman"/>
            <w:kern w:val="0"/>
            <w:lang w:val="en-GB" w:eastAsia="en-GB"/>
            <w14:ligatures w14:val="none"/>
          </w:rPr>
          <w:t>83</w:t>
        </w:r>
        <w:r w:rsidR="00D1393A">
          <w:rPr>
            <w:rStyle w:val="Hyperlink"/>
            <w:rFonts w:ascii="Helvetica" w:eastAsia="Times New Roman" w:hAnsi="Helvetica" w:cs="Times New Roman"/>
            <w:kern w:val="0"/>
            <w:lang w:val="en-GB" w:eastAsia="en-GB"/>
            <w14:ligatures w14:val="none"/>
          </w:rPr>
          <w:t>4</w:t>
        </w:r>
        <w:r w:rsidR="00D1393A">
          <w:rPr>
            <w:rStyle w:val="Hyperlink"/>
            <w:rFonts w:ascii="Helvetica" w:eastAsia="Times New Roman" w:hAnsi="Helvetica" w:cs="Times New Roman"/>
            <w:kern w:val="0"/>
            <w:lang w:val="en-GB" w:eastAsia="en-GB"/>
            <w14:ligatures w14:val="none"/>
          </w:rPr>
          <w:t>1As</w:t>
        </w:r>
      </w:hyperlink>
      <w:r w:rsidRPr="002D2B97">
        <w:rPr>
          <w:rFonts w:ascii="Helvetica" w:eastAsia="Times New Roman" w:hAnsi="Helvetica" w:cs="Times New Roman"/>
          <w:kern w:val="0"/>
          <w:lang w:val="en-GB" w:eastAsia="en-GB"/>
          <w14:ligatures w14:val="none"/>
        </w:rPr>
        <w:t xml:space="preserve"> for overheads</w:t>
      </w:r>
      <w:r w:rsidR="00B82506">
        <w:rPr>
          <w:rFonts w:ascii="Helvetica" w:eastAsia="Times New Roman" w:hAnsi="Helvetica" w:cs="Times New Roman"/>
          <w:kern w:val="0"/>
          <w:lang w:val="en-GB" w:eastAsia="en-GB"/>
          <w14:ligatures w14:val="none"/>
        </w:rPr>
        <w:t>,</w:t>
      </w:r>
      <w:r w:rsidRPr="002D2B97">
        <w:rPr>
          <w:rFonts w:ascii="Helvetica" w:eastAsia="Times New Roman" w:hAnsi="Helvetica" w:cs="Times New Roman"/>
          <w:kern w:val="0"/>
          <w:lang w:val="en-GB" w:eastAsia="en-GB"/>
          <w14:ligatures w14:val="none"/>
        </w:rPr>
        <w:t xml:space="preserve"> and dual </w:t>
      </w:r>
      <w:hyperlink r:id="rId23" w:history="1">
        <w:r w:rsidR="00D1393A">
          <w:rPr>
            <w:rStyle w:val="Hyperlink"/>
            <w:rFonts w:ascii="Helvetica" w:eastAsia="Times New Roman" w:hAnsi="Helvetica" w:cs="Times New Roman"/>
            <w:kern w:val="0"/>
            <w:lang w:val="en-GB" w:eastAsia="en-GB"/>
            <w14:ligatures w14:val="none"/>
          </w:rPr>
          <w:t>73</w:t>
        </w:r>
        <w:r w:rsidR="00D1393A">
          <w:rPr>
            <w:rStyle w:val="Hyperlink"/>
            <w:rFonts w:ascii="Helvetica" w:eastAsia="Times New Roman" w:hAnsi="Helvetica" w:cs="Times New Roman"/>
            <w:kern w:val="0"/>
            <w:lang w:val="en-GB" w:eastAsia="en-GB"/>
            <w14:ligatures w14:val="none"/>
          </w:rPr>
          <w:t>7</w:t>
        </w:r>
        <w:r w:rsidR="00D1393A">
          <w:rPr>
            <w:rStyle w:val="Hyperlink"/>
            <w:rFonts w:ascii="Helvetica" w:eastAsia="Times New Roman" w:hAnsi="Helvetica" w:cs="Times New Roman"/>
            <w:kern w:val="0"/>
            <w:lang w:val="en-GB" w:eastAsia="en-GB"/>
            <w14:ligatures w14:val="none"/>
          </w:rPr>
          <w:t>0A</w:t>
        </w:r>
      </w:hyperlink>
      <w:r w:rsidRPr="002D2B97">
        <w:rPr>
          <w:rFonts w:ascii="Helvetica" w:eastAsia="Times New Roman" w:hAnsi="Helvetica" w:cs="Times New Roman"/>
          <w:kern w:val="0"/>
          <w:lang w:val="en-GB" w:eastAsia="en-GB"/>
          <w14:ligatures w14:val="none"/>
        </w:rPr>
        <w:t xml:space="preserve"> subwoofers. The rooms are interconnected via a 128-channel Metric Halo interface network, enabling seamless collaboration and immersive mixing.</w:t>
      </w:r>
    </w:p>
    <w:p w14:paraId="68FBF8D4" w14:textId="77777777"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“The combination of S360s, 8350s and 8330s delivers incredible clarity and a beautifully extended frequency response,” Osmond reflects. “When paired with the larger subwoofers, the sound is not just powerful — it’s breathtakingly precise.”</w:t>
      </w:r>
    </w:p>
    <w:p w14:paraId="2585CDB6" w14:textId="77777777"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The infrastructure behind SynthTemple is just as forward-thinking. Custom steel floor boxes, future-ready routing and full network integration allow users to access instruments and control the system directly from their laptops via CAT5 — with 128 channels of analogue I/O and full master clock synchronisation via Metric Halo’s MH Link protocol.</w:t>
      </w:r>
    </w:p>
    <w:p w14:paraId="193179CA" w14:textId="6ED5CA5F"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“This was a deceptively complex install,” Spurrier adds. “We had to design for both current functionality and future</w:t>
      </w:r>
      <w:r w:rsidR="00A4503B" w:rsidRPr="002D2B97">
        <w:rPr>
          <w:rFonts w:ascii="Helvetica" w:eastAsia="Times New Roman" w:hAnsi="Helvetica" w:cs="Times New Roman"/>
          <w:kern w:val="0"/>
          <w:lang w:val="en-GB" w:eastAsia="en-GB"/>
          <w14:ligatures w14:val="none"/>
        </w:rPr>
        <w:t xml:space="preserve"> sc</w:t>
      </w:r>
      <w:r w:rsidRPr="002D2B97">
        <w:rPr>
          <w:rFonts w:ascii="Helvetica" w:eastAsia="Times New Roman" w:hAnsi="Helvetica" w:cs="Times New Roman"/>
          <w:kern w:val="0"/>
          <w:lang w:val="en-GB" w:eastAsia="en-GB"/>
          <w14:ligatures w14:val="none"/>
        </w:rPr>
        <w:t>a</w:t>
      </w:r>
      <w:r w:rsidR="001C48F1">
        <w:rPr>
          <w:rFonts w:ascii="Helvetica" w:eastAsia="Times New Roman" w:hAnsi="Helvetica" w:cs="Times New Roman"/>
          <w:kern w:val="0"/>
          <w:lang w:val="en-GB" w:eastAsia="en-GB"/>
          <w14:ligatures w14:val="none"/>
        </w:rPr>
        <w:t>la</w:t>
      </w:r>
      <w:r w:rsidRPr="002D2B97">
        <w:rPr>
          <w:rFonts w:ascii="Helvetica" w:eastAsia="Times New Roman" w:hAnsi="Helvetica" w:cs="Times New Roman"/>
          <w:kern w:val="0"/>
          <w:lang w:val="en-GB" w:eastAsia="en-GB"/>
          <w14:ligatures w14:val="none"/>
        </w:rPr>
        <w:t>bility — and with Genelec’s Smart Active Monitoring platform, we had the flexibility to fine-tune every element for optimal performance.”</w:t>
      </w:r>
    </w:p>
    <w:p w14:paraId="1A19F67A" w14:textId="1CACFA14" w:rsidR="00095EAD" w:rsidRPr="002D2B97" w:rsidRDefault="00095EAD" w:rsidP="00095EAD">
      <w:pPr>
        <w:spacing w:before="100" w:beforeAutospacing="1" w:after="100" w:afterAutospacing="1"/>
        <w:jc w:val="both"/>
        <w:rPr>
          <w:rFonts w:ascii="Helvetica" w:eastAsia="Times New Roman" w:hAnsi="Helvetica" w:cs="Times New Roman"/>
          <w:kern w:val="0"/>
          <w:lang w:val="en-GB" w:eastAsia="en-GB"/>
          <w14:ligatures w14:val="none"/>
        </w:rPr>
      </w:pPr>
      <w:r w:rsidRPr="002D2B97">
        <w:rPr>
          <w:rFonts w:ascii="Helvetica" w:eastAsia="Times New Roman" w:hAnsi="Helvetica" w:cs="Times New Roman"/>
          <w:kern w:val="0"/>
          <w:lang w:val="en-GB" w:eastAsia="en-GB"/>
          <w14:ligatures w14:val="none"/>
        </w:rPr>
        <w:t xml:space="preserve">Above all, SynthTemple is a project built on passion, not profit. It’s a gift to the music community — a space where historic instruments are not just </w:t>
      </w:r>
      <w:r w:rsidR="00BB1A7B" w:rsidRPr="002D2B97">
        <w:rPr>
          <w:rFonts w:ascii="Helvetica" w:eastAsia="Times New Roman" w:hAnsi="Helvetica" w:cs="Times New Roman"/>
          <w:kern w:val="0"/>
          <w:lang w:val="en-GB" w:eastAsia="en-GB"/>
          <w14:ligatures w14:val="none"/>
        </w:rPr>
        <w:t>preserved but</w:t>
      </w:r>
      <w:r w:rsidRPr="002D2B97">
        <w:rPr>
          <w:rFonts w:ascii="Helvetica" w:eastAsia="Times New Roman" w:hAnsi="Helvetica" w:cs="Times New Roman"/>
          <w:kern w:val="0"/>
          <w:lang w:val="en-GB" w:eastAsia="en-GB"/>
          <w14:ligatures w14:val="none"/>
        </w:rPr>
        <w:t xml:space="preserve"> celebrated and played. “It’s rare to work on a project with this much heart,” says Spurrier. “With Tony’s vision and Genelec’s technology, we’ve created something truly special — a place where history, innovation and sound excellence converge.”</w:t>
      </w:r>
    </w:p>
    <w:p w14:paraId="197696ED" w14:textId="77777777" w:rsidR="00095EAD" w:rsidRPr="002D2B97" w:rsidRDefault="00095EAD" w:rsidP="00095EAD">
      <w:pPr>
        <w:pStyle w:val="NormalWeb"/>
        <w:jc w:val="both"/>
        <w:rPr>
          <w:rFonts w:ascii="Helvetica Neue" w:eastAsia="Arial" w:hAnsi="Helvetica Neue" w:cs="Aptos"/>
        </w:rPr>
      </w:pPr>
      <w:r w:rsidRPr="002D2B97">
        <w:rPr>
          <w:rFonts w:ascii="Helvetica Neue" w:eastAsia="Arial" w:hAnsi="Helvetica Neue" w:cs="Aptos"/>
        </w:rPr>
        <w:t xml:space="preserve">For more information, please visit </w:t>
      </w:r>
      <w:hyperlink r:id="rId24" w:history="1">
        <w:r w:rsidRPr="002D2B97">
          <w:rPr>
            <w:rStyle w:val="Hyperlink"/>
            <w:rFonts w:ascii="Helvetica Neue" w:eastAsia="Arial" w:hAnsi="Helvetica Neue" w:cs="Aptos"/>
            <w:color w:val="3A7C22"/>
          </w:rPr>
          <w:t>www.genelec.com</w:t>
        </w:r>
      </w:hyperlink>
    </w:p>
    <w:p w14:paraId="18E1379F" w14:textId="77777777" w:rsidR="00095EAD" w:rsidRPr="002D2B97" w:rsidRDefault="00095EAD" w:rsidP="00095EAD">
      <w:pPr>
        <w:rPr>
          <w:rFonts w:ascii="Helvetica Neue" w:eastAsia="Arial" w:hAnsi="Helvetica Neue" w:cs="Arial"/>
          <w:bCs/>
          <w:i/>
          <w:iCs/>
          <w:lang w:val="en-GB"/>
        </w:rPr>
      </w:pPr>
    </w:p>
    <w:p w14:paraId="131F804B" w14:textId="77777777" w:rsidR="00095EAD" w:rsidRPr="002D2B97" w:rsidRDefault="00095EAD" w:rsidP="00095EAD">
      <w:pPr>
        <w:jc w:val="center"/>
        <w:rPr>
          <w:rFonts w:ascii="Helvetica Neue" w:eastAsia="Arial" w:hAnsi="Helvetica Neue" w:cs="Arial"/>
          <w:bCs/>
          <w:i/>
          <w:iCs/>
          <w:lang w:val="en-GB"/>
        </w:rPr>
      </w:pPr>
      <w:r w:rsidRPr="002D2B97">
        <w:rPr>
          <w:rFonts w:ascii="Helvetica Neue" w:eastAsia="Arial" w:hAnsi="Helvetica Neue" w:cs="Arial"/>
          <w:bCs/>
          <w:i/>
          <w:iCs/>
          <w:lang w:val="en-GB"/>
        </w:rPr>
        <w:t>***ENDS***</w:t>
      </w:r>
    </w:p>
    <w:p w14:paraId="3A897332" w14:textId="77777777" w:rsidR="00095EAD" w:rsidRPr="002D2B97" w:rsidRDefault="00095EAD" w:rsidP="00095EAD">
      <w:pPr>
        <w:rPr>
          <w:rFonts w:ascii="Helvetica Neue" w:eastAsia="Arial" w:hAnsi="Helvetica Neue" w:cs="Arial"/>
          <w:b/>
          <w:bCs/>
          <w:i/>
          <w:iCs/>
          <w:sz w:val="22"/>
          <w:szCs w:val="22"/>
          <w:lang w:val="en-GB"/>
        </w:rPr>
      </w:pPr>
    </w:p>
    <w:p w14:paraId="4615169C" w14:textId="77777777" w:rsidR="00095EAD" w:rsidRPr="002D2B97" w:rsidRDefault="00095EAD" w:rsidP="00095EAD">
      <w:pPr>
        <w:rPr>
          <w:rFonts w:ascii="Helvetica Neue" w:eastAsia="Arial" w:hAnsi="Helvetica Neue" w:cs="Arial"/>
          <w:i/>
          <w:iCs/>
          <w:sz w:val="22"/>
          <w:szCs w:val="22"/>
          <w:lang w:val="en-GB"/>
        </w:rPr>
      </w:pPr>
      <w:r w:rsidRPr="002D2B97">
        <w:rPr>
          <w:rFonts w:ascii="Helvetica Neue" w:eastAsia="Arial" w:hAnsi="Helvetica Neue" w:cs="Arial"/>
          <w:b/>
          <w:bCs/>
          <w:i/>
          <w:iCs/>
          <w:sz w:val="22"/>
          <w:szCs w:val="22"/>
          <w:lang w:val="en-GB"/>
        </w:rPr>
        <w:t>About Genelec</w:t>
      </w:r>
      <w:r w:rsidRPr="002D2B97">
        <w:rPr>
          <w:rFonts w:ascii="Helvetica Neue" w:eastAsia="Arial" w:hAnsi="Helvetica Neue" w:cs="Arial"/>
          <w:i/>
          <w:iCs/>
          <w:sz w:val="22"/>
          <w:szCs w:val="22"/>
          <w:lang w:val="en-GB"/>
        </w:rPr>
        <w:t xml:space="preserve"> </w:t>
      </w:r>
    </w:p>
    <w:p w14:paraId="32114985" w14:textId="77777777" w:rsidR="00095EAD" w:rsidRPr="002D2B97" w:rsidRDefault="00095EAD" w:rsidP="00095EAD">
      <w:pPr>
        <w:rPr>
          <w:rFonts w:ascii="Helvetica Neue" w:hAnsi="Helvetica Neue"/>
          <w:sz w:val="22"/>
          <w:szCs w:val="22"/>
          <w:lang w:val="en-GB"/>
        </w:rPr>
      </w:pPr>
    </w:p>
    <w:p w14:paraId="5C3E4DE7" w14:textId="77777777" w:rsidR="00095EAD" w:rsidRPr="002D2B97" w:rsidRDefault="00095EAD" w:rsidP="00095EAD">
      <w:pPr>
        <w:spacing w:after="240"/>
        <w:jc w:val="both"/>
        <w:rPr>
          <w:rFonts w:ascii="Helvetica Neue" w:hAnsi="Helvetica Neue"/>
          <w:i/>
          <w:iCs/>
          <w:sz w:val="22"/>
          <w:szCs w:val="22"/>
          <w:lang w:val="en-GB"/>
        </w:rPr>
      </w:pPr>
      <w:r w:rsidRPr="002D2B97">
        <w:rPr>
          <w:rFonts w:ascii="Helvetica Neue" w:hAnsi="Helvetica Neue"/>
          <w:i/>
          <w:iCs/>
          <w:sz w:val="22"/>
          <w:szCs w:val="22"/>
          <w:lang w:val="en-GB"/>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5D3F87E9" w14:textId="77777777" w:rsidR="00095EAD" w:rsidRPr="002D2B97" w:rsidRDefault="00095EAD" w:rsidP="00095EAD">
      <w:pPr>
        <w:rPr>
          <w:rFonts w:ascii="Helvetica Neue" w:eastAsia="Arial" w:hAnsi="Helvetica Neue" w:cs="Arial"/>
          <w:sz w:val="22"/>
          <w:szCs w:val="22"/>
          <w:lang w:val="en-GB"/>
        </w:rPr>
      </w:pPr>
    </w:p>
    <w:p w14:paraId="694DCC2F" w14:textId="77777777" w:rsidR="00095EAD" w:rsidRPr="002D2B97" w:rsidRDefault="00095EAD" w:rsidP="00095EAD">
      <w:pPr>
        <w:rPr>
          <w:rFonts w:ascii="Helvetica Neue" w:eastAsia="Helvetica Neue" w:hAnsi="Helvetica Neue" w:cs="Helvetica Neue"/>
          <w:b/>
          <w:sz w:val="22"/>
          <w:szCs w:val="22"/>
          <w:highlight w:val="white"/>
          <w:lang w:val="en-GB"/>
        </w:rPr>
      </w:pPr>
      <w:r w:rsidRPr="002D2B97">
        <w:rPr>
          <w:rFonts w:ascii="Helvetica Neue" w:eastAsia="Helvetica Neue" w:hAnsi="Helvetica Neue" w:cs="Helvetica Neue"/>
          <w:b/>
          <w:sz w:val="22"/>
          <w:szCs w:val="22"/>
          <w:highlight w:val="white"/>
          <w:lang w:val="en-GB"/>
        </w:rPr>
        <w:lastRenderedPageBreak/>
        <w:t>For press information, please contact:</w:t>
      </w:r>
    </w:p>
    <w:p w14:paraId="689F1F68" w14:textId="77777777" w:rsidR="00095EAD" w:rsidRPr="002D2B97" w:rsidRDefault="00095EAD" w:rsidP="00095EAD">
      <w:pPr>
        <w:rPr>
          <w:rFonts w:ascii="Helvetica Neue" w:eastAsia="Helvetica Neue" w:hAnsi="Helvetica Neue" w:cs="Helvetica Neue"/>
          <w:b/>
          <w:sz w:val="22"/>
          <w:szCs w:val="22"/>
          <w:highlight w:val="white"/>
          <w:lang w:val="en-GB"/>
        </w:rPr>
      </w:pPr>
    </w:p>
    <w:p w14:paraId="3B84CE0B" w14:textId="77777777" w:rsidR="00095EAD" w:rsidRPr="002D2B97" w:rsidRDefault="00095EAD" w:rsidP="00095EAD">
      <w:pPr>
        <w:rPr>
          <w:rFonts w:ascii="Helvetica Neue" w:eastAsia="Helvetica Neue" w:hAnsi="Helvetica Neue" w:cs="Helvetica Neue"/>
          <w:sz w:val="22"/>
          <w:szCs w:val="22"/>
          <w:highlight w:val="white"/>
          <w:lang w:val="en-GB"/>
        </w:rPr>
      </w:pPr>
      <w:r w:rsidRPr="002D2B97">
        <w:rPr>
          <w:rFonts w:ascii="Helvetica Neue" w:eastAsia="Helvetica Neue" w:hAnsi="Helvetica Neue" w:cs="Helvetica Neue"/>
          <w:sz w:val="22"/>
          <w:szCs w:val="22"/>
          <w:highlight w:val="white"/>
          <w:lang w:val="en-GB"/>
        </w:rPr>
        <w:t>Howard Jones, Genelec</w:t>
      </w:r>
    </w:p>
    <w:p w14:paraId="70E16019" w14:textId="77777777" w:rsidR="00095EAD" w:rsidRPr="002D2B97" w:rsidRDefault="00095EAD" w:rsidP="00095EAD">
      <w:pPr>
        <w:rPr>
          <w:rFonts w:ascii="Helvetica Neue" w:eastAsia="Helvetica Neue" w:hAnsi="Helvetica Neue" w:cs="Helvetica Neue"/>
          <w:b/>
          <w:sz w:val="22"/>
          <w:szCs w:val="22"/>
          <w:highlight w:val="white"/>
          <w:lang w:val="en-GB"/>
        </w:rPr>
      </w:pPr>
    </w:p>
    <w:p w14:paraId="113092B3" w14:textId="77777777" w:rsidR="00095EAD" w:rsidRPr="002D2B97" w:rsidRDefault="00095EAD" w:rsidP="00095EAD">
      <w:pPr>
        <w:rPr>
          <w:rFonts w:ascii="Helvetica Neue" w:eastAsia="Helvetica Neue" w:hAnsi="Helvetica Neue" w:cs="Helvetica Neue"/>
          <w:sz w:val="22"/>
          <w:szCs w:val="22"/>
          <w:lang w:val="en-GB"/>
        </w:rPr>
      </w:pPr>
      <w:r w:rsidRPr="002D2B97">
        <w:rPr>
          <w:rFonts w:ascii="Helvetica Neue" w:eastAsia="Helvetica Neue" w:hAnsi="Helvetica Neue" w:cs="Helvetica Neue"/>
          <w:sz w:val="22"/>
          <w:szCs w:val="22"/>
          <w:lang w:val="en-GB"/>
        </w:rPr>
        <w:t>T:</w:t>
      </w:r>
      <w:r w:rsidRPr="002D2B97">
        <w:rPr>
          <w:rFonts w:ascii="Helvetica Neue" w:eastAsia="Helvetica Neue" w:hAnsi="Helvetica Neue" w:cs="Helvetica Neue"/>
          <w:sz w:val="22"/>
          <w:szCs w:val="22"/>
          <w:lang w:val="en-GB"/>
        </w:rPr>
        <w:tab/>
        <w:t>+44 (0)7825 570085</w:t>
      </w:r>
    </w:p>
    <w:p w14:paraId="0F789AFF" w14:textId="77777777" w:rsidR="00095EAD" w:rsidRPr="002D2B97" w:rsidRDefault="00095EAD" w:rsidP="00095EAD">
      <w:pPr>
        <w:spacing w:line="480" w:lineRule="auto"/>
        <w:rPr>
          <w:rFonts w:ascii="Helvetica Neue" w:eastAsia="MS Mincho" w:hAnsi="Helvetica Neue" w:cs="Arial"/>
          <w:sz w:val="44"/>
          <w:szCs w:val="44"/>
          <w:lang w:val="en-GB"/>
        </w:rPr>
      </w:pPr>
      <w:r w:rsidRPr="002D2B97">
        <w:rPr>
          <w:rFonts w:ascii="Helvetica Neue" w:eastAsia="Helvetica Neue" w:hAnsi="Helvetica Neue" w:cs="Helvetica Neue"/>
          <w:sz w:val="22"/>
          <w:szCs w:val="22"/>
          <w:lang w:val="en-GB"/>
        </w:rPr>
        <w:t>E:</w:t>
      </w:r>
      <w:r w:rsidRPr="002D2B97">
        <w:rPr>
          <w:rFonts w:ascii="Helvetica Neue" w:eastAsia="Helvetica Neue" w:hAnsi="Helvetica Neue" w:cs="Helvetica Neue"/>
          <w:sz w:val="22"/>
          <w:szCs w:val="22"/>
          <w:lang w:val="en-GB"/>
        </w:rPr>
        <w:tab/>
      </w:r>
      <w:hyperlink r:id="rId25">
        <w:r w:rsidRPr="002D2B97">
          <w:rPr>
            <w:rFonts w:ascii="Helvetica Neue" w:eastAsia="Helvetica Neue" w:hAnsi="Helvetica Neue" w:cs="Helvetica Neue"/>
            <w:color w:val="007A53"/>
            <w:sz w:val="22"/>
            <w:szCs w:val="22"/>
            <w:u w:val="single"/>
            <w:lang w:val="en-GB"/>
          </w:rPr>
          <w:t>howard.jones@genelec.com</w:t>
        </w:r>
      </w:hyperlink>
    </w:p>
    <w:p w14:paraId="20DEE46F" w14:textId="77777777" w:rsidR="00095EAD" w:rsidRPr="002D2B97" w:rsidRDefault="00095EAD" w:rsidP="00095EAD">
      <w:pPr>
        <w:jc w:val="both"/>
        <w:rPr>
          <w:rFonts w:ascii="Helvetica Neue" w:hAnsi="Helvetica Neue"/>
          <w:b/>
          <w:bCs/>
          <w:color w:val="000000" w:themeColor="text1"/>
          <w:lang w:val="en-GB"/>
        </w:rPr>
      </w:pPr>
    </w:p>
    <w:p w14:paraId="3A4366F7" w14:textId="0A421C40" w:rsidR="00AF55AD" w:rsidRPr="002D2B97" w:rsidRDefault="00AF55AD" w:rsidP="00095EAD">
      <w:pPr>
        <w:spacing w:line="276" w:lineRule="auto"/>
        <w:rPr>
          <w:rFonts w:ascii="Helvetica" w:hAnsi="Helvetica"/>
          <w:lang w:val="en-GB"/>
        </w:rPr>
      </w:pPr>
    </w:p>
    <w:sectPr w:rsidR="00AF55AD" w:rsidRPr="002D2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70FA5"/>
    <w:multiLevelType w:val="multilevel"/>
    <w:tmpl w:val="C54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D3DAA"/>
    <w:multiLevelType w:val="hybridMultilevel"/>
    <w:tmpl w:val="B402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050806">
    <w:abstractNumId w:val="0"/>
  </w:num>
  <w:num w:numId="2" w16cid:durableId="207153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AD"/>
    <w:rsid w:val="00095EAD"/>
    <w:rsid w:val="001C2A99"/>
    <w:rsid w:val="001C48F1"/>
    <w:rsid w:val="00276E3E"/>
    <w:rsid w:val="002D2B97"/>
    <w:rsid w:val="00493501"/>
    <w:rsid w:val="00584E60"/>
    <w:rsid w:val="00657422"/>
    <w:rsid w:val="006853D2"/>
    <w:rsid w:val="007D04C1"/>
    <w:rsid w:val="00A4503B"/>
    <w:rsid w:val="00AF55AD"/>
    <w:rsid w:val="00B82506"/>
    <w:rsid w:val="00BB1A7B"/>
    <w:rsid w:val="00D1393A"/>
    <w:rsid w:val="00DD146B"/>
    <w:rsid w:val="00EC79E3"/>
    <w:rsid w:val="00F52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B05322"/>
  <w15:chartTrackingRefBased/>
  <w15:docId w15:val="{9DD7045A-79A3-3D45-AE6B-7E1AD1F7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AD"/>
    <w:pPr>
      <w:spacing w:after="0" w:line="240" w:lineRule="auto"/>
    </w:pPr>
    <w:rPr>
      <w:lang w:val="en-US"/>
    </w:rPr>
  </w:style>
  <w:style w:type="paragraph" w:styleId="Heading1">
    <w:name w:val="heading 1"/>
    <w:basedOn w:val="Normal"/>
    <w:next w:val="Normal"/>
    <w:link w:val="Heading1Char"/>
    <w:uiPriority w:val="9"/>
    <w:qFormat/>
    <w:rsid w:val="00AF5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5AD"/>
    <w:rPr>
      <w:rFonts w:eastAsiaTheme="majorEastAsia" w:cstheme="majorBidi"/>
      <w:color w:val="272727" w:themeColor="text1" w:themeTint="D8"/>
    </w:rPr>
  </w:style>
  <w:style w:type="paragraph" w:styleId="Title">
    <w:name w:val="Title"/>
    <w:basedOn w:val="Normal"/>
    <w:next w:val="Normal"/>
    <w:link w:val="TitleChar"/>
    <w:uiPriority w:val="10"/>
    <w:qFormat/>
    <w:rsid w:val="00AF55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5AD"/>
    <w:pPr>
      <w:spacing w:before="160"/>
      <w:jc w:val="center"/>
    </w:pPr>
    <w:rPr>
      <w:i/>
      <w:iCs/>
      <w:color w:val="404040" w:themeColor="text1" w:themeTint="BF"/>
    </w:rPr>
  </w:style>
  <w:style w:type="character" w:customStyle="1" w:styleId="QuoteChar">
    <w:name w:val="Quote Char"/>
    <w:basedOn w:val="DefaultParagraphFont"/>
    <w:link w:val="Quote"/>
    <w:uiPriority w:val="29"/>
    <w:rsid w:val="00AF55AD"/>
    <w:rPr>
      <w:i/>
      <w:iCs/>
      <w:color w:val="404040" w:themeColor="text1" w:themeTint="BF"/>
    </w:rPr>
  </w:style>
  <w:style w:type="paragraph" w:styleId="ListParagraph">
    <w:name w:val="List Paragraph"/>
    <w:basedOn w:val="Normal"/>
    <w:uiPriority w:val="34"/>
    <w:qFormat/>
    <w:rsid w:val="00AF55AD"/>
    <w:pPr>
      <w:ind w:left="720"/>
      <w:contextualSpacing/>
    </w:pPr>
  </w:style>
  <w:style w:type="character" w:styleId="IntenseEmphasis">
    <w:name w:val="Intense Emphasis"/>
    <w:basedOn w:val="DefaultParagraphFont"/>
    <w:uiPriority w:val="21"/>
    <w:qFormat/>
    <w:rsid w:val="00AF55AD"/>
    <w:rPr>
      <w:i/>
      <w:iCs/>
      <w:color w:val="0F4761" w:themeColor="accent1" w:themeShade="BF"/>
    </w:rPr>
  </w:style>
  <w:style w:type="paragraph" w:styleId="IntenseQuote">
    <w:name w:val="Intense Quote"/>
    <w:basedOn w:val="Normal"/>
    <w:next w:val="Normal"/>
    <w:link w:val="IntenseQuoteChar"/>
    <w:uiPriority w:val="30"/>
    <w:qFormat/>
    <w:rsid w:val="00AF5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5AD"/>
    <w:rPr>
      <w:i/>
      <w:iCs/>
      <w:color w:val="0F4761" w:themeColor="accent1" w:themeShade="BF"/>
    </w:rPr>
  </w:style>
  <w:style w:type="character" w:styleId="IntenseReference">
    <w:name w:val="Intense Reference"/>
    <w:basedOn w:val="DefaultParagraphFont"/>
    <w:uiPriority w:val="32"/>
    <w:qFormat/>
    <w:rsid w:val="00AF55AD"/>
    <w:rPr>
      <w:b/>
      <w:bCs/>
      <w:smallCaps/>
      <w:color w:val="0F4761" w:themeColor="accent1" w:themeShade="BF"/>
      <w:spacing w:val="5"/>
    </w:rPr>
  </w:style>
  <w:style w:type="paragraph" w:customStyle="1" w:styleId="p1">
    <w:name w:val="p1"/>
    <w:basedOn w:val="Normal"/>
    <w:rsid w:val="00AF55AD"/>
    <w:rPr>
      <w:rFonts w:ascii="Helvetica Neue" w:eastAsia="Times New Roman" w:hAnsi="Helvetica Neue" w:cs="Times New Roman"/>
      <w:color w:val="1D1D1C"/>
      <w:kern w:val="0"/>
      <w:sz w:val="32"/>
      <w:szCs w:val="32"/>
      <w:lang w:eastAsia="en-GB"/>
      <w14:ligatures w14:val="none"/>
    </w:rPr>
  </w:style>
  <w:style w:type="paragraph" w:customStyle="1" w:styleId="p2">
    <w:name w:val="p2"/>
    <w:basedOn w:val="Normal"/>
    <w:rsid w:val="00AF55AD"/>
    <w:rPr>
      <w:rFonts w:ascii="Helvetica Neue UltraLight" w:eastAsia="Times New Roman" w:hAnsi="Helvetica Neue UltraLight" w:cs="Times New Roman"/>
      <w:color w:val="1D1D1C"/>
      <w:kern w:val="0"/>
      <w:sz w:val="32"/>
      <w:szCs w:val="32"/>
      <w:lang w:eastAsia="en-GB"/>
      <w14:ligatures w14:val="none"/>
    </w:rPr>
  </w:style>
  <w:style w:type="character" w:customStyle="1" w:styleId="s1">
    <w:name w:val="s1"/>
    <w:basedOn w:val="DefaultParagraphFont"/>
    <w:rsid w:val="00AF55AD"/>
    <w:rPr>
      <w:rFonts w:ascii="Helvetica Neue" w:hAnsi="Helvetica Neue" w:hint="default"/>
      <w:sz w:val="134"/>
      <w:szCs w:val="134"/>
    </w:rPr>
  </w:style>
  <w:style w:type="paragraph" w:styleId="NormalWeb">
    <w:name w:val="Normal (Web)"/>
    <w:basedOn w:val="Normal"/>
    <w:uiPriority w:val="99"/>
    <w:unhideWhenUsed/>
    <w:rsid w:val="00AF55AD"/>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AF55AD"/>
    <w:rPr>
      <w:color w:val="467886" w:themeColor="hyperlink"/>
      <w:u w:val="single"/>
    </w:rPr>
  </w:style>
  <w:style w:type="character" w:styleId="Strong">
    <w:name w:val="Strong"/>
    <w:basedOn w:val="DefaultParagraphFont"/>
    <w:uiPriority w:val="22"/>
    <w:qFormat/>
    <w:rsid w:val="00095EAD"/>
    <w:rPr>
      <w:b/>
      <w:bCs/>
    </w:rPr>
  </w:style>
  <w:style w:type="character" w:styleId="Emphasis">
    <w:name w:val="Emphasis"/>
    <w:basedOn w:val="DefaultParagraphFont"/>
    <w:uiPriority w:val="20"/>
    <w:qFormat/>
    <w:rsid w:val="00095EAD"/>
    <w:rPr>
      <w:i/>
      <w:iCs/>
    </w:rPr>
  </w:style>
  <w:style w:type="character" w:styleId="UnresolvedMention">
    <w:name w:val="Unresolved Mention"/>
    <w:basedOn w:val="DefaultParagraphFont"/>
    <w:uiPriority w:val="99"/>
    <w:semiHidden/>
    <w:unhideWhenUsed/>
    <w:rsid w:val="00095EAD"/>
    <w:rPr>
      <w:color w:val="605E5C"/>
      <w:shd w:val="clear" w:color="auto" w:fill="E1DFDD"/>
    </w:rPr>
  </w:style>
  <w:style w:type="character" w:styleId="FollowedHyperlink">
    <w:name w:val="FollowedHyperlink"/>
    <w:basedOn w:val="DefaultParagraphFont"/>
    <w:uiPriority w:val="99"/>
    <w:semiHidden/>
    <w:unhideWhenUsed/>
    <w:rsid w:val="002D2B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85130">
      <w:bodyDiv w:val="1"/>
      <w:marLeft w:val="0"/>
      <w:marRight w:val="0"/>
      <w:marTop w:val="0"/>
      <w:marBottom w:val="0"/>
      <w:divBdr>
        <w:top w:val="none" w:sz="0" w:space="0" w:color="auto"/>
        <w:left w:val="none" w:sz="0" w:space="0" w:color="auto"/>
        <w:bottom w:val="none" w:sz="0" w:space="0" w:color="auto"/>
        <w:right w:val="none" w:sz="0" w:space="0" w:color="auto"/>
      </w:divBdr>
    </w:div>
    <w:div w:id="1010791625">
      <w:bodyDiv w:val="1"/>
      <w:marLeft w:val="0"/>
      <w:marRight w:val="0"/>
      <w:marTop w:val="0"/>
      <w:marBottom w:val="0"/>
      <w:divBdr>
        <w:top w:val="none" w:sz="0" w:space="0" w:color="auto"/>
        <w:left w:val="none" w:sz="0" w:space="0" w:color="auto"/>
        <w:bottom w:val="none" w:sz="0" w:space="0" w:color="auto"/>
        <w:right w:val="none" w:sz="0" w:space="0" w:color="auto"/>
      </w:divBdr>
    </w:div>
    <w:div w:id="19773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https://www.genelec.com/8350a" TargetMode="External"/><Relationship Id="rId18" Type="http://schemas.openxmlformats.org/officeDocument/2006/relationships/hyperlink" Target="https://www.genelec.com/9320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nelec.com/8351b" TargetMode="External"/><Relationship Id="rId7" Type="http://schemas.openxmlformats.org/officeDocument/2006/relationships/hyperlink" Target="https://www.synthtemple.com/" TargetMode="External"/><Relationship Id="rId12" Type="http://schemas.openxmlformats.org/officeDocument/2006/relationships/hyperlink" Target="https://www.genelec.com/s360a" TargetMode="External"/><Relationship Id="rId17" Type="http://schemas.openxmlformats.org/officeDocument/2006/relationships/hyperlink" Target="https://www.genelec.com/8330a" TargetMode="External"/><Relationship Id="rId25" Type="http://schemas.openxmlformats.org/officeDocument/2006/relationships/hyperlink" Target="mailto:howard.jones@genelec.com" TargetMode="External"/><Relationship Id="rId2" Type="http://schemas.openxmlformats.org/officeDocument/2006/relationships/numbering" Target="numbering.xml"/><Relationship Id="rId16" Type="http://schemas.openxmlformats.org/officeDocument/2006/relationships/hyperlink" Target="https://www.genelec.com/9301b" TargetMode="External"/><Relationship Id="rId20" Type="http://schemas.openxmlformats.org/officeDocument/2006/relationships/hyperlink" Target="https://www.genelec.com/w371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enelec.com/glm" TargetMode="External"/><Relationship Id="rId24" Type="http://schemas.openxmlformats.org/officeDocument/2006/relationships/hyperlink" Target="http://www.genelec.com" TargetMode="External"/><Relationship Id="rId5" Type="http://schemas.openxmlformats.org/officeDocument/2006/relationships/webSettings" Target="webSettings.xml"/><Relationship Id="rId15" Type="http://schemas.openxmlformats.org/officeDocument/2006/relationships/hyperlink" Target="https://www.genelec.com/7380a" TargetMode="External"/><Relationship Id="rId23" Type="http://schemas.openxmlformats.org/officeDocument/2006/relationships/hyperlink" Target="https://www.genelec.com/7370a" TargetMode="External"/><Relationship Id="rId28" Type="http://schemas.openxmlformats.org/officeDocument/2006/relationships/customXml" Target="../customXml/item2.xml"/><Relationship Id="rId10" Type="http://schemas.openxmlformats.org/officeDocument/2006/relationships/hyperlink" Target="https://studioconnections.com.au/" TargetMode="External"/><Relationship Id="rId19" Type="http://schemas.openxmlformats.org/officeDocument/2006/relationships/hyperlink" Target="https://www.genelec.com/8361a" TargetMode="External"/><Relationship Id="rId4" Type="http://schemas.openxmlformats.org/officeDocument/2006/relationships/settings" Target="settings.xml"/><Relationship Id="rId9" Type="http://schemas.openxmlformats.org/officeDocument/2006/relationships/hyperlink" Target="https://www.genelec.com/" TargetMode="External"/><Relationship Id="rId14" Type="http://schemas.openxmlformats.org/officeDocument/2006/relationships/hyperlink" Target="https://www.genelec.com/7382a" TargetMode="External"/><Relationship Id="rId22" Type="http://schemas.openxmlformats.org/officeDocument/2006/relationships/hyperlink" Target="https://www.genelec.com/8341a"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B6DF5-B46B-6845-9C75-E03E1D9CA748}">
  <ds:schemaRefs>
    <ds:schemaRef ds:uri="http://schemas.openxmlformats.org/officeDocument/2006/bibliography"/>
  </ds:schemaRefs>
</ds:datastoreItem>
</file>

<file path=customXml/itemProps2.xml><?xml version="1.0" encoding="utf-8"?>
<ds:datastoreItem xmlns:ds="http://schemas.openxmlformats.org/officeDocument/2006/customXml" ds:itemID="{FB8B4677-EBCD-4E8B-8C82-B1EF97B1DC33}"/>
</file>

<file path=customXml/itemProps3.xml><?xml version="1.0" encoding="utf-8"?>
<ds:datastoreItem xmlns:ds="http://schemas.openxmlformats.org/officeDocument/2006/customXml" ds:itemID="{03EA3576-A870-4E8B-B6FE-E3273321CA39}"/>
</file>

<file path=customXml/itemProps4.xml><?xml version="1.0" encoding="utf-8"?>
<ds:datastoreItem xmlns:ds="http://schemas.openxmlformats.org/officeDocument/2006/customXml" ds:itemID="{DC36BCB2-D676-4DE4-B573-A980280324A7}"/>
</file>

<file path=docProps/app.xml><?xml version="1.0" encoding="utf-8"?>
<Properties xmlns="http://schemas.openxmlformats.org/officeDocument/2006/extended-properties" xmlns:vt="http://schemas.openxmlformats.org/officeDocument/2006/docPropsVTypes">
  <Template>Normal.dotm</Template>
  <TotalTime>17</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Deighton-Smythe</dc:creator>
  <cp:keywords/>
  <dc:description/>
  <cp:lastModifiedBy>Howard Jones</cp:lastModifiedBy>
  <cp:revision>5</cp:revision>
  <dcterms:created xsi:type="dcterms:W3CDTF">2025-05-25T17:42:00Z</dcterms:created>
  <dcterms:modified xsi:type="dcterms:W3CDTF">2025-05-25T18:01:00Z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