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CA9B0" w14:textId="77777777" w:rsidR="00FD7708" w:rsidRDefault="00FD7708">
      <w:pPr>
        <w:ind w:left="6480" w:firstLine="720"/>
        <w:rPr>
          <w:rFonts w:ascii="Arial" w:eastAsia="Arial" w:hAnsi="Arial" w:cs="Arial"/>
        </w:rPr>
      </w:pPr>
    </w:p>
    <w:p w14:paraId="0E16AC1E" w14:textId="77777777" w:rsidR="00FD7708" w:rsidRDefault="00FD7708">
      <w:pPr>
        <w:ind w:left="6480" w:firstLine="720"/>
        <w:rPr>
          <w:rFonts w:ascii="Arial" w:eastAsia="Arial" w:hAnsi="Arial" w:cs="Arial"/>
        </w:rPr>
      </w:pPr>
    </w:p>
    <w:p w14:paraId="16D5B306" w14:textId="2B214FD1" w:rsidR="00FD7708" w:rsidRPr="000E723A" w:rsidRDefault="000E723A" w:rsidP="00FE08AA">
      <w:pPr>
        <w:ind w:left="6480" w:firstLine="720"/>
        <w:jc w:val="right"/>
        <w:rPr>
          <w:rFonts w:ascii="Arial" w:eastAsia="Arial" w:hAnsi="Arial" w:cs="Arial"/>
          <w:lang w:val="de-DE"/>
        </w:rPr>
      </w:pPr>
      <w:r w:rsidRPr="000E723A">
        <w:rPr>
          <w:rFonts w:ascii="Arial" w:eastAsia="Arial" w:hAnsi="Arial" w:cs="Arial"/>
          <w:lang w:val="de-DE"/>
        </w:rPr>
        <w:t>Mai</w:t>
      </w:r>
      <w:r w:rsidR="009E1838" w:rsidRPr="000E723A">
        <w:rPr>
          <w:rFonts w:ascii="Arial" w:eastAsia="Arial" w:hAnsi="Arial" w:cs="Arial"/>
          <w:lang w:val="de-DE"/>
        </w:rPr>
        <w:t xml:space="preserve"> </w:t>
      </w:r>
      <w:r w:rsidR="0081477C" w:rsidRPr="000E723A">
        <w:rPr>
          <w:rFonts w:ascii="Arial" w:eastAsia="Arial" w:hAnsi="Arial" w:cs="Arial"/>
          <w:lang w:val="de-DE"/>
        </w:rPr>
        <w:t>202</w:t>
      </w:r>
      <w:r w:rsidR="009E1838" w:rsidRPr="000E723A">
        <w:rPr>
          <w:rFonts w:ascii="Arial" w:eastAsia="Arial" w:hAnsi="Arial" w:cs="Arial"/>
          <w:lang w:val="de-DE"/>
        </w:rPr>
        <w:t>4</w:t>
      </w:r>
    </w:p>
    <w:p w14:paraId="1F41A288" w14:textId="77777777" w:rsidR="00FD7708" w:rsidRPr="000E723A" w:rsidRDefault="00CB03F8">
      <w:pPr>
        <w:spacing w:line="20" w:lineRule="auto"/>
        <w:rPr>
          <w:rFonts w:ascii="Times New Roman" w:eastAsia="Times New Roman" w:hAnsi="Times New Roman" w:cs="Times New Roman"/>
          <w:lang w:val="de-DE"/>
        </w:rPr>
      </w:pPr>
      <w:r>
        <w:rPr>
          <w:noProof/>
        </w:rPr>
        <w:drawing>
          <wp:anchor distT="0" distB="0" distL="0" distR="0" simplePos="0" relativeHeight="251658240" behindDoc="1" locked="0" layoutInCell="1" hidden="0" allowOverlap="1" wp14:anchorId="74BD1E42" wp14:editId="163ECD2E">
            <wp:simplePos x="0" y="0"/>
            <wp:positionH relativeFrom="column">
              <wp:posOffset>4445</wp:posOffset>
            </wp:positionH>
            <wp:positionV relativeFrom="paragraph">
              <wp:posOffset>-165097</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3404FB79" w14:textId="77777777" w:rsidR="00FD7708" w:rsidRPr="000E723A" w:rsidRDefault="00FD7708">
      <w:pPr>
        <w:spacing w:line="200" w:lineRule="auto"/>
        <w:rPr>
          <w:rFonts w:ascii="Times New Roman" w:eastAsia="Times New Roman" w:hAnsi="Times New Roman" w:cs="Times New Roman"/>
          <w:lang w:val="de-DE"/>
        </w:rPr>
      </w:pPr>
    </w:p>
    <w:p w14:paraId="3E30100C" w14:textId="77777777" w:rsidR="00FD7708" w:rsidRPr="000E723A" w:rsidRDefault="00FD7708">
      <w:pPr>
        <w:rPr>
          <w:rFonts w:ascii="Arial" w:eastAsia="Arial" w:hAnsi="Arial" w:cs="Arial"/>
          <w:sz w:val="44"/>
          <w:szCs w:val="44"/>
          <w:lang w:val="de-DE"/>
        </w:rPr>
      </w:pPr>
    </w:p>
    <w:p w14:paraId="6E208F8A" w14:textId="77777777" w:rsidR="000E723A" w:rsidRPr="007F3305" w:rsidRDefault="000E723A" w:rsidP="000E723A">
      <w:pPr>
        <w:jc w:val="center"/>
        <w:rPr>
          <w:rFonts w:ascii="Helvetica" w:eastAsia="Arial" w:hAnsi="Helvetica" w:cs="Arial"/>
          <w:b/>
          <w:color w:val="444444"/>
          <w:sz w:val="21"/>
          <w:szCs w:val="21"/>
          <w:highlight w:val="white"/>
          <w:lang w:val="de-DE"/>
        </w:rPr>
      </w:pPr>
      <w:r w:rsidRPr="007F3305">
        <w:rPr>
          <w:rFonts w:ascii="Helvetica" w:eastAsia="Arial" w:hAnsi="Helvetica" w:cs="Arial"/>
          <w:b/>
          <w:sz w:val="22"/>
          <w:szCs w:val="22"/>
          <w:lang w:val="de-DE"/>
        </w:rPr>
        <w:t>***</w:t>
      </w:r>
      <w:r w:rsidRPr="007F3305">
        <w:rPr>
          <w:rFonts w:ascii="Helvetica" w:eastAsia="Arial" w:hAnsi="Helvetica" w:cs="Arial"/>
          <w:b/>
          <w:color w:val="444444"/>
          <w:sz w:val="21"/>
          <w:szCs w:val="21"/>
          <w:highlight w:val="white"/>
          <w:lang w:val="de-DE"/>
        </w:rPr>
        <w:t>ZUR SOFORTIGEN VERÖFFENTLICHUNG***</w:t>
      </w:r>
    </w:p>
    <w:p w14:paraId="722F9F3C" w14:textId="77777777" w:rsidR="000E723A" w:rsidRPr="00984FD3" w:rsidRDefault="000E723A" w:rsidP="000E723A">
      <w:pPr>
        <w:jc w:val="center"/>
        <w:rPr>
          <w:rFonts w:ascii="Arial" w:eastAsia="Arial" w:hAnsi="Arial" w:cs="Arial"/>
          <w:b/>
          <w:color w:val="444444"/>
          <w:sz w:val="21"/>
          <w:szCs w:val="21"/>
          <w:highlight w:val="white"/>
          <w:lang w:val="de-DE"/>
        </w:rPr>
      </w:pPr>
    </w:p>
    <w:p w14:paraId="27FCB59D" w14:textId="77777777" w:rsidR="000E723A" w:rsidRPr="00984FD3" w:rsidRDefault="000E723A" w:rsidP="000E723A">
      <w:pPr>
        <w:jc w:val="center"/>
        <w:rPr>
          <w:rFonts w:ascii="Helvetica Neue" w:eastAsia="Helvetica Neue" w:hAnsi="Helvetica Neue" w:cs="Helvetica Neue"/>
          <w:b/>
          <w:color w:val="008000"/>
          <w:sz w:val="36"/>
          <w:szCs w:val="36"/>
          <w:lang w:val="de-DE"/>
        </w:rPr>
      </w:pPr>
      <w:r w:rsidRPr="00984FD3">
        <w:rPr>
          <w:rFonts w:ascii="Helvetica Neue" w:eastAsia="Helvetica Neue" w:hAnsi="Helvetica Neue" w:cs="Helvetica Neue"/>
          <w:sz w:val="44"/>
          <w:szCs w:val="44"/>
          <w:lang w:val="de-DE"/>
        </w:rPr>
        <w:t>Pr</w:t>
      </w:r>
      <w:r>
        <w:rPr>
          <w:rFonts w:ascii="Helvetica Neue" w:eastAsia="Helvetica Neue" w:hAnsi="Helvetica Neue" w:cs="Helvetica Neue"/>
          <w:sz w:val="44"/>
          <w:szCs w:val="44"/>
          <w:lang w:val="de-DE"/>
        </w:rPr>
        <w:t>essemitteilung</w:t>
      </w:r>
    </w:p>
    <w:p w14:paraId="6812FC83" w14:textId="77777777" w:rsidR="00FD7708" w:rsidRPr="000E723A" w:rsidRDefault="00FD7708">
      <w:pPr>
        <w:rPr>
          <w:rFonts w:ascii="Helvetica Neue" w:eastAsia="Helvetica Neue" w:hAnsi="Helvetica Neue" w:cs="Helvetica Neue"/>
          <w:sz w:val="22"/>
          <w:szCs w:val="22"/>
          <w:lang w:val="de-DE"/>
        </w:rPr>
      </w:pPr>
    </w:p>
    <w:p w14:paraId="4FBE90BE" w14:textId="46820F22" w:rsidR="00C575D0" w:rsidRPr="000E723A" w:rsidRDefault="000E723A" w:rsidP="00C575D0">
      <w:pPr>
        <w:spacing w:line="0" w:lineRule="atLeast"/>
        <w:jc w:val="center"/>
        <w:rPr>
          <w:rFonts w:ascii="Helvetica Neue" w:eastAsia="Arial" w:hAnsi="Helvetica Neue"/>
          <w:b/>
          <w:color w:val="007A53"/>
          <w:sz w:val="34"/>
          <w:szCs w:val="34"/>
          <w:lang w:val="de-DE"/>
        </w:rPr>
      </w:pPr>
      <w:r w:rsidRPr="000E723A">
        <w:rPr>
          <w:rFonts w:ascii="Helvetica Neue" w:eastAsia="Arial" w:hAnsi="Helvetica Neue"/>
          <w:b/>
          <w:color w:val="007A53"/>
          <w:sz w:val="34"/>
          <w:szCs w:val="34"/>
          <w:lang w:val="de-DE"/>
        </w:rPr>
        <w:t>Genelec stellt auf</w:t>
      </w:r>
      <w:r>
        <w:rPr>
          <w:rFonts w:ascii="Helvetica Neue" w:eastAsia="Arial" w:hAnsi="Helvetica Neue"/>
          <w:b/>
          <w:color w:val="007A53"/>
          <w:sz w:val="34"/>
          <w:szCs w:val="34"/>
          <w:lang w:val="de-DE"/>
        </w:rPr>
        <w:t xml:space="preserve"> der InfoComm den </w:t>
      </w:r>
      <w:r>
        <w:rPr>
          <w:rFonts w:ascii="Helvetica Neue" w:eastAsia="Arial" w:hAnsi="Helvetica Neue"/>
          <w:b/>
          <w:color w:val="007A53"/>
          <w:sz w:val="34"/>
          <w:szCs w:val="34"/>
          <w:lang w:val="de-DE"/>
        </w:rPr>
        <w:br/>
        <w:t>Smart IP Subwoofer 3440A mit PoE vor</w:t>
      </w:r>
    </w:p>
    <w:p w14:paraId="4A1054ED" w14:textId="77777777" w:rsidR="000E723A" w:rsidRPr="00876A2B" w:rsidRDefault="000E723A" w:rsidP="00C575D0">
      <w:pPr>
        <w:jc w:val="both"/>
        <w:rPr>
          <w:rFonts w:ascii="Helvetica Neue" w:eastAsia="Arial" w:hAnsi="Helvetica Neue"/>
          <w:sz w:val="22"/>
          <w:szCs w:val="22"/>
          <w:lang w:val="de-DE"/>
        </w:rPr>
      </w:pPr>
    </w:p>
    <w:p w14:paraId="0C3DF0A7" w14:textId="65AA9C46" w:rsidR="000E723A" w:rsidRPr="000E723A" w:rsidRDefault="000E723A" w:rsidP="00C575D0">
      <w:pPr>
        <w:jc w:val="both"/>
        <w:rPr>
          <w:rFonts w:ascii="Helvetica Neue" w:eastAsia="Arial" w:hAnsi="Helvetica Neue"/>
          <w:sz w:val="22"/>
          <w:szCs w:val="22"/>
          <w:lang w:val="de-DE"/>
        </w:rPr>
      </w:pPr>
      <w:r w:rsidRPr="000E723A">
        <w:rPr>
          <w:rFonts w:ascii="Helvetica Neue" w:eastAsia="Arial" w:hAnsi="Helvetica Neue"/>
          <w:b/>
          <w:bCs/>
          <w:sz w:val="22"/>
          <w:szCs w:val="22"/>
          <w:lang w:val="de-DE"/>
        </w:rPr>
        <w:t>Iisalmi, Finnland, Mai 2024</w:t>
      </w:r>
      <w:r w:rsidRPr="000E723A">
        <w:rPr>
          <w:rFonts w:ascii="Helvetica Neue" w:eastAsia="Arial" w:hAnsi="Helvetica Neue"/>
          <w:sz w:val="22"/>
          <w:szCs w:val="22"/>
          <w:lang w:val="de-DE"/>
        </w:rPr>
        <w:t>...</w:t>
      </w:r>
      <w:r>
        <w:rPr>
          <w:rFonts w:ascii="Helvetica Neue" w:eastAsia="Arial" w:hAnsi="Helvetica Neue"/>
          <w:sz w:val="22"/>
          <w:szCs w:val="22"/>
          <w:lang w:val="de-DE"/>
        </w:rPr>
        <w:t xml:space="preserve"> </w:t>
      </w:r>
      <w:r w:rsidRPr="000E723A">
        <w:rPr>
          <w:rFonts w:ascii="Helvetica Neue" w:eastAsia="Arial" w:hAnsi="Helvetica Neue"/>
          <w:sz w:val="22"/>
          <w:szCs w:val="22"/>
          <w:lang w:val="de-DE"/>
        </w:rPr>
        <w:t xml:space="preserve">Genelec, der weltweit führende Hersteller von professionellen Lautsprechern, wird auf der InfoComm 2024 seine </w:t>
      </w:r>
      <w:hyperlink r:id="rId9" w:history="1">
        <w:r w:rsidRPr="000E723A">
          <w:rPr>
            <w:rStyle w:val="Hyperlink"/>
            <w:rFonts w:ascii="Helvetica Neue" w:eastAsia="Arial" w:hAnsi="Helvetica Neue"/>
            <w:sz w:val="22"/>
            <w:szCs w:val="22"/>
            <w:lang w:val="de-DE"/>
          </w:rPr>
          <w:t>Smart IP</w:t>
        </w:r>
      </w:hyperlink>
      <w:r w:rsidRPr="000E723A">
        <w:rPr>
          <w:rFonts w:ascii="Helvetica Neue" w:eastAsia="Arial" w:hAnsi="Helvetica Neue"/>
          <w:sz w:val="22"/>
          <w:szCs w:val="22"/>
          <w:lang w:val="de-DE"/>
        </w:rPr>
        <w:t>-</w:t>
      </w:r>
      <w:r>
        <w:rPr>
          <w:rFonts w:ascii="Helvetica Neue" w:eastAsia="Arial" w:hAnsi="Helvetica Neue"/>
          <w:sz w:val="22"/>
          <w:szCs w:val="22"/>
          <w:lang w:val="de-DE"/>
        </w:rPr>
        <w:t>Serie</w:t>
      </w:r>
      <w:r w:rsidRPr="000E723A">
        <w:rPr>
          <w:rFonts w:ascii="Helvetica Neue" w:eastAsia="Arial" w:hAnsi="Helvetica Neue"/>
          <w:sz w:val="22"/>
          <w:szCs w:val="22"/>
          <w:lang w:val="de-DE"/>
        </w:rPr>
        <w:t xml:space="preserve"> aktiver Installationslautsprechersysteme </w:t>
      </w:r>
      <w:r>
        <w:rPr>
          <w:rFonts w:ascii="Helvetica Neue" w:eastAsia="Arial" w:hAnsi="Helvetica Neue"/>
          <w:sz w:val="22"/>
          <w:szCs w:val="22"/>
          <w:lang w:val="de-DE"/>
        </w:rPr>
        <w:t xml:space="preserve">um </w:t>
      </w:r>
      <w:r w:rsidR="00876A2B">
        <w:rPr>
          <w:rFonts w:ascii="Helvetica Neue" w:eastAsia="Arial" w:hAnsi="Helvetica Neue"/>
          <w:sz w:val="22"/>
          <w:szCs w:val="22"/>
          <w:lang w:val="de-DE"/>
        </w:rPr>
        <w:t>einen bahnbrechenden neuen PoE-Subwoofer erweitern</w:t>
      </w:r>
      <w:r>
        <w:rPr>
          <w:rFonts w:ascii="Helvetica Neue" w:eastAsia="Arial" w:hAnsi="Helvetica Neue"/>
          <w:sz w:val="22"/>
          <w:szCs w:val="22"/>
          <w:lang w:val="de-DE"/>
        </w:rPr>
        <w:t xml:space="preserve">. </w:t>
      </w:r>
      <w:r w:rsidRPr="000E723A">
        <w:rPr>
          <w:rFonts w:ascii="Helvetica Neue" w:eastAsia="Arial" w:hAnsi="Helvetica Neue"/>
          <w:sz w:val="22"/>
          <w:szCs w:val="22"/>
          <w:lang w:val="de-DE"/>
        </w:rPr>
        <w:t xml:space="preserve">Der </w:t>
      </w:r>
      <w:hyperlink r:id="rId10" w:history="1">
        <w:r w:rsidRPr="000E723A">
          <w:rPr>
            <w:rStyle w:val="Hyperlink"/>
            <w:rFonts w:ascii="Helvetica Neue" w:eastAsia="Arial" w:hAnsi="Helvetica Neue"/>
            <w:sz w:val="22"/>
            <w:szCs w:val="22"/>
            <w:lang w:val="de-DE"/>
          </w:rPr>
          <w:t>3440A</w:t>
        </w:r>
      </w:hyperlink>
      <w:r w:rsidRPr="000E723A">
        <w:rPr>
          <w:rFonts w:ascii="Helvetica Neue" w:eastAsia="Arial" w:hAnsi="Helvetica Neue"/>
          <w:sz w:val="22"/>
          <w:szCs w:val="22"/>
          <w:lang w:val="de-DE"/>
        </w:rPr>
        <w:t xml:space="preserve"> ergänzt das bestehende Smart IP-Sortiment an Wand-, Decken- und Hängelautsprechern und bietet eine skalierbare Full-Range-Audiolösung, die außergewöhnliche Klangqualität und </w:t>
      </w:r>
      <w:r w:rsidR="00FE08AA">
        <w:rPr>
          <w:rFonts w:ascii="Helvetica Neue" w:eastAsia="Arial" w:hAnsi="Helvetica Neue"/>
          <w:sz w:val="22"/>
          <w:szCs w:val="22"/>
          <w:lang w:val="de-DE"/>
        </w:rPr>
        <w:t xml:space="preserve">den </w:t>
      </w:r>
      <w:r w:rsidRPr="000E723A">
        <w:rPr>
          <w:rFonts w:ascii="Helvetica Neue" w:eastAsia="Arial" w:hAnsi="Helvetica Neue"/>
          <w:sz w:val="22"/>
          <w:szCs w:val="22"/>
          <w:lang w:val="de-DE"/>
        </w:rPr>
        <w:t>Komfort</w:t>
      </w:r>
      <w:r w:rsidR="00FE08AA">
        <w:rPr>
          <w:rFonts w:ascii="Helvetica Neue" w:eastAsia="Arial" w:hAnsi="Helvetica Neue"/>
          <w:sz w:val="22"/>
          <w:szCs w:val="22"/>
          <w:lang w:val="de-DE"/>
        </w:rPr>
        <w:t xml:space="preserve"> von Netzwerktechnik</w:t>
      </w:r>
      <w:r w:rsidRPr="000E723A">
        <w:rPr>
          <w:rFonts w:ascii="Helvetica Neue" w:eastAsia="Arial" w:hAnsi="Helvetica Neue"/>
          <w:sz w:val="22"/>
          <w:szCs w:val="22"/>
          <w:lang w:val="de-DE"/>
        </w:rPr>
        <w:t xml:space="preserve"> vereint. Mit dem 3440A ist die Smart IP-Familie nun eine noch flexiblere und zukunftssichere Wahl für Integratoren und Installateure.</w:t>
      </w:r>
    </w:p>
    <w:p w14:paraId="07E4BBC3" w14:textId="77777777" w:rsidR="00C575D0" w:rsidRPr="000E723A" w:rsidRDefault="00C575D0" w:rsidP="00C575D0">
      <w:pPr>
        <w:jc w:val="both"/>
        <w:rPr>
          <w:rFonts w:ascii="Helvetica Neue" w:eastAsia="Times New Roman" w:hAnsi="Helvetica Neue"/>
          <w:i/>
          <w:iCs/>
          <w:sz w:val="22"/>
          <w:szCs w:val="22"/>
          <w:lang w:val="de-DE"/>
        </w:rPr>
      </w:pPr>
    </w:p>
    <w:p w14:paraId="4A8357C2" w14:textId="24E8E174" w:rsidR="000E723A" w:rsidRPr="000E723A" w:rsidRDefault="000E723A" w:rsidP="00C575D0">
      <w:pPr>
        <w:jc w:val="both"/>
        <w:rPr>
          <w:rFonts w:ascii="Helvetica Neue" w:hAnsi="Helvetica Neue"/>
          <w:sz w:val="22"/>
          <w:szCs w:val="22"/>
          <w:lang w:val="de-DE"/>
        </w:rPr>
      </w:pPr>
      <w:r w:rsidRPr="000E723A">
        <w:rPr>
          <w:rFonts w:ascii="Helvetica Neue" w:hAnsi="Helvetica Neue"/>
          <w:sz w:val="22"/>
          <w:szCs w:val="22"/>
          <w:lang w:val="de-DE"/>
        </w:rPr>
        <w:t>Die 2019 eingeführte Smart IP-</w:t>
      </w:r>
      <w:r>
        <w:rPr>
          <w:rFonts w:ascii="Helvetica Neue" w:hAnsi="Helvetica Neue"/>
          <w:sz w:val="22"/>
          <w:szCs w:val="22"/>
          <w:lang w:val="de-DE"/>
        </w:rPr>
        <w:t>Serie</w:t>
      </w:r>
      <w:r w:rsidRPr="000E723A">
        <w:rPr>
          <w:rFonts w:ascii="Helvetica Neue" w:hAnsi="Helvetica Neue"/>
          <w:sz w:val="22"/>
          <w:szCs w:val="22"/>
          <w:lang w:val="de-DE"/>
        </w:rPr>
        <w:t xml:space="preserve"> bietet Audio</w:t>
      </w:r>
      <w:r w:rsidR="00CC241C">
        <w:rPr>
          <w:rFonts w:ascii="Helvetica Neue" w:hAnsi="Helvetica Neue"/>
          <w:sz w:val="22"/>
          <w:szCs w:val="22"/>
          <w:lang w:val="de-DE"/>
        </w:rPr>
        <w:t>-over-IP</w:t>
      </w:r>
      <w:r>
        <w:rPr>
          <w:rFonts w:ascii="Helvetica Neue" w:hAnsi="Helvetica Neue"/>
          <w:sz w:val="22"/>
          <w:szCs w:val="22"/>
          <w:lang w:val="de-DE"/>
        </w:rPr>
        <w:t>, Spannungsversorgung</w:t>
      </w:r>
      <w:r w:rsidRPr="000E723A">
        <w:rPr>
          <w:rFonts w:ascii="Helvetica Neue" w:hAnsi="Helvetica Neue"/>
          <w:sz w:val="22"/>
          <w:szCs w:val="22"/>
          <w:lang w:val="de-DE"/>
        </w:rPr>
        <w:t xml:space="preserve"> und </w:t>
      </w:r>
      <w:r>
        <w:rPr>
          <w:rFonts w:ascii="Helvetica Neue" w:hAnsi="Helvetica Neue"/>
          <w:sz w:val="22"/>
          <w:szCs w:val="22"/>
          <w:lang w:val="de-DE"/>
        </w:rPr>
        <w:t>Controller-Funktionen</w:t>
      </w:r>
      <w:r w:rsidRPr="000E723A">
        <w:rPr>
          <w:rFonts w:ascii="Helvetica Neue" w:hAnsi="Helvetica Neue"/>
          <w:sz w:val="22"/>
          <w:szCs w:val="22"/>
          <w:lang w:val="de-DE"/>
        </w:rPr>
        <w:t xml:space="preserve"> über ein einziges Standard-CAT-Kabel. Alle Modelle </w:t>
      </w:r>
      <w:r w:rsidR="00CC241C">
        <w:rPr>
          <w:rFonts w:ascii="Helvetica Neue" w:hAnsi="Helvetica Neue"/>
          <w:sz w:val="22"/>
          <w:szCs w:val="22"/>
          <w:lang w:val="de-DE"/>
        </w:rPr>
        <w:t xml:space="preserve">geben </w:t>
      </w:r>
      <w:r w:rsidRPr="000E723A">
        <w:rPr>
          <w:rFonts w:ascii="Helvetica Neue" w:hAnsi="Helvetica Neue"/>
          <w:sz w:val="22"/>
          <w:szCs w:val="22"/>
          <w:lang w:val="de-DE"/>
        </w:rPr>
        <w:t>Audio in Studioqualität mit hervorragender Klarheit, Verständlichkeit und gleichmäßiger Abdeckung</w:t>
      </w:r>
      <w:r w:rsidR="00CC241C">
        <w:rPr>
          <w:rFonts w:ascii="Helvetica Neue" w:hAnsi="Helvetica Neue"/>
          <w:sz w:val="22"/>
          <w:szCs w:val="22"/>
          <w:lang w:val="de-DE"/>
        </w:rPr>
        <w:t xml:space="preserve"> wieder</w:t>
      </w:r>
      <w:r w:rsidRPr="000E723A">
        <w:rPr>
          <w:rFonts w:ascii="Helvetica Neue" w:hAnsi="Helvetica Neue"/>
          <w:sz w:val="22"/>
          <w:szCs w:val="22"/>
          <w:lang w:val="de-DE"/>
        </w:rPr>
        <w:t xml:space="preserve"> und können in einem Netzwerk frei kombiniert werden. Die Smart IP-Serie </w:t>
      </w:r>
      <w:r w:rsidR="00145769">
        <w:rPr>
          <w:rFonts w:ascii="Helvetica Neue" w:hAnsi="Helvetica Neue"/>
          <w:sz w:val="22"/>
          <w:szCs w:val="22"/>
          <w:lang w:val="de-DE"/>
        </w:rPr>
        <w:t>unterstützt nativ</w:t>
      </w:r>
      <w:r w:rsidRPr="000E723A">
        <w:rPr>
          <w:rFonts w:ascii="Helvetica Neue" w:hAnsi="Helvetica Neue"/>
          <w:sz w:val="22"/>
          <w:szCs w:val="22"/>
          <w:lang w:val="de-DE"/>
        </w:rPr>
        <w:t xml:space="preserve"> Dante-</w:t>
      </w:r>
      <w:r w:rsidR="00145769">
        <w:rPr>
          <w:rFonts w:ascii="Helvetica Neue" w:hAnsi="Helvetica Neue"/>
          <w:sz w:val="22"/>
          <w:szCs w:val="22"/>
          <w:lang w:val="de-DE"/>
        </w:rPr>
        <w:t>Streams und kann auch AES67-Streams über den Dante Controller verarbeiten.</w:t>
      </w:r>
      <w:r w:rsidRPr="000E723A">
        <w:rPr>
          <w:rFonts w:ascii="Helvetica Neue" w:hAnsi="Helvetica Neue"/>
          <w:sz w:val="22"/>
          <w:szCs w:val="22"/>
          <w:lang w:val="de-DE"/>
        </w:rPr>
        <w:t xml:space="preserve"> </w:t>
      </w:r>
      <w:r w:rsidR="00145769">
        <w:rPr>
          <w:rFonts w:ascii="Helvetica Neue" w:hAnsi="Helvetica Neue"/>
          <w:sz w:val="22"/>
          <w:szCs w:val="22"/>
          <w:lang w:val="de-DE"/>
        </w:rPr>
        <w:t xml:space="preserve">Die Spannungsversorgung erfolgt </w:t>
      </w:r>
      <w:r w:rsidRPr="000E723A">
        <w:rPr>
          <w:rFonts w:ascii="Helvetica Neue" w:hAnsi="Helvetica Neue"/>
          <w:sz w:val="22"/>
          <w:szCs w:val="22"/>
          <w:lang w:val="de-DE"/>
        </w:rPr>
        <w:t xml:space="preserve">über </w:t>
      </w:r>
      <w:r w:rsidR="00145769">
        <w:rPr>
          <w:rFonts w:ascii="Helvetica Neue" w:hAnsi="Helvetica Neue"/>
          <w:sz w:val="22"/>
          <w:szCs w:val="22"/>
          <w:lang w:val="de-DE"/>
        </w:rPr>
        <w:t xml:space="preserve">die Power-over-Ethernet Formate </w:t>
      </w:r>
      <w:r w:rsidRPr="000E723A">
        <w:rPr>
          <w:rFonts w:ascii="Helvetica Neue" w:hAnsi="Helvetica Neue"/>
          <w:sz w:val="22"/>
          <w:szCs w:val="22"/>
          <w:lang w:val="de-DE"/>
        </w:rPr>
        <w:t>PoE oder PoE+</w:t>
      </w:r>
      <w:r w:rsidR="00145769">
        <w:rPr>
          <w:rFonts w:ascii="Helvetica Neue" w:hAnsi="Helvetica Neue"/>
          <w:sz w:val="22"/>
          <w:szCs w:val="22"/>
          <w:lang w:val="de-DE"/>
        </w:rPr>
        <w:t>.</w:t>
      </w:r>
    </w:p>
    <w:p w14:paraId="1E7AE2E7" w14:textId="77777777" w:rsidR="004D6B8E" w:rsidRPr="00876A2B" w:rsidRDefault="004D6B8E" w:rsidP="00C575D0">
      <w:pPr>
        <w:jc w:val="both"/>
        <w:rPr>
          <w:rFonts w:ascii="Helvetica Neue" w:hAnsi="Helvetica Neue"/>
          <w:sz w:val="22"/>
          <w:szCs w:val="22"/>
          <w:lang w:val="de-DE"/>
        </w:rPr>
      </w:pPr>
    </w:p>
    <w:p w14:paraId="48C43B0D" w14:textId="386A7C91" w:rsidR="004D6B8E" w:rsidRPr="004D6B8E" w:rsidRDefault="004D6B8E" w:rsidP="00C575D0">
      <w:pPr>
        <w:jc w:val="both"/>
        <w:rPr>
          <w:rFonts w:ascii="Helvetica Neue" w:hAnsi="Helvetica Neue"/>
          <w:sz w:val="22"/>
          <w:szCs w:val="22"/>
          <w:lang w:val="de-DE"/>
        </w:rPr>
      </w:pPr>
      <w:r w:rsidRPr="004D6B8E">
        <w:rPr>
          <w:rFonts w:ascii="Helvetica Neue" w:hAnsi="Helvetica Neue"/>
          <w:sz w:val="22"/>
          <w:szCs w:val="22"/>
          <w:lang w:val="de-DE"/>
        </w:rPr>
        <w:t xml:space="preserve">Der RJ45-Anschluss des 3440A ermöglicht nicht nur die Stromversorgung und Audio-over-IP, sondern auch den Zugriff auf die </w:t>
      </w:r>
      <w:hyperlink r:id="rId11" w:history="1">
        <w:r w:rsidRPr="004D6B8E">
          <w:rPr>
            <w:rStyle w:val="Hyperlink"/>
            <w:rFonts w:ascii="Helvetica Neue" w:hAnsi="Helvetica Neue"/>
            <w:sz w:val="22"/>
            <w:szCs w:val="22"/>
            <w:lang w:val="de-DE"/>
          </w:rPr>
          <w:t>Smart IP Manager</w:t>
        </w:r>
      </w:hyperlink>
      <w:r w:rsidRPr="004D6B8E">
        <w:rPr>
          <w:rFonts w:ascii="Helvetica Neue" w:hAnsi="Helvetica Neue"/>
          <w:sz w:val="22"/>
          <w:szCs w:val="22"/>
          <w:lang w:val="de-DE"/>
        </w:rPr>
        <w:t xml:space="preserve">-Konfigurationssoftware von Genelec. Mit dem Smart IP Manager können Installateure eine nahezu unbegrenzte Anzahl von Räumen, Zonen, Lautsprechern und Audiokanälen konfigurieren.  Er umfasst die Systemorganisation, die Statusüberwachung und </w:t>
      </w:r>
      <w:r>
        <w:rPr>
          <w:rFonts w:ascii="Helvetica Neue" w:hAnsi="Helvetica Neue"/>
          <w:sz w:val="22"/>
          <w:szCs w:val="22"/>
          <w:lang w:val="de-DE"/>
        </w:rPr>
        <w:t>flexible Filter</w:t>
      </w:r>
      <w:r w:rsidRPr="004D6B8E">
        <w:rPr>
          <w:rFonts w:ascii="Helvetica Neue" w:hAnsi="Helvetica Neue"/>
          <w:sz w:val="22"/>
          <w:szCs w:val="22"/>
          <w:lang w:val="de-DE"/>
        </w:rPr>
        <w:t xml:space="preserve"> zur Raumentzerrung - einschließlich der Einstellung der Übergangsfrequenz des 3440A. Für die alltägliche Steuerung durch den Endbenutzer </w:t>
      </w:r>
      <w:r>
        <w:rPr>
          <w:rFonts w:ascii="Helvetica Neue" w:hAnsi="Helvetica Neue"/>
          <w:sz w:val="22"/>
          <w:szCs w:val="22"/>
          <w:lang w:val="de-DE"/>
        </w:rPr>
        <w:t>stehen</w:t>
      </w:r>
      <w:r w:rsidRPr="004D6B8E">
        <w:rPr>
          <w:rFonts w:ascii="Helvetica Neue" w:hAnsi="Helvetica Neue"/>
          <w:sz w:val="22"/>
          <w:szCs w:val="22"/>
          <w:lang w:val="de-DE"/>
        </w:rPr>
        <w:t xml:space="preserve"> ein</w:t>
      </w:r>
      <w:r>
        <w:rPr>
          <w:rFonts w:ascii="Helvetica Neue" w:hAnsi="Helvetica Neue"/>
          <w:sz w:val="22"/>
          <w:szCs w:val="22"/>
          <w:lang w:val="de-DE"/>
        </w:rPr>
        <w:t xml:space="preserve"> für alle zugänglicher </w:t>
      </w:r>
      <w:r w:rsidRPr="004D6B8E">
        <w:rPr>
          <w:rFonts w:ascii="Helvetica Neue" w:hAnsi="Helvetica Neue"/>
          <w:sz w:val="22"/>
          <w:szCs w:val="22"/>
          <w:lang w:val="de-DE"/>
        </w:rPr>
        <w:t xml:space="preserve">API-Befehlssatz und eine wachsende </w:t>
      </w:r>
      <w:r w:rsidR="00FE08AA">
        <w:rPr>
          <w:rFonts w:ascii="Helvetica Neue" w:hAnsi="Helvetica Neue"/>
          <w:sz w:val="22"/>
          <w:szCs w:val="22"/>
          <w:lang w:val="de-DE"/>
        </w:rPr>
        <w:t>Auswahl</w:t>
      </w:r>
      <w:r w:rsidRPr="004D6B8E">
        <w:rPr>
          <w:rFonts w:ascii="Helvetica Neue" w:hAnsi="Helvetica Neue"/>
          <w:sz w:val="22"/>
          <w:szCs w:val="22"/>
          <w:lang w:val="de-DE"/>
        </w:rPr>
        <w:t xml:space="preserve"> von Treibern </w:t>
      </w:r>
      <w:r>
        <w:rPr>
          <w:rFonts w:ascii="Helvetica Neue" w:hAnsi="Helvetica Neue"/>
          <w:sz w:val="22"/>
          <w:szCs w:val="22"/>
          <w:lang w:val="de-DE"/>
        </w:rPr>
        <w:t xml:space="preserve">für </w:t>
      </w:r>
      <w:r w:rsidRPr="004D6B8E">
        <w:rPr>
          <w:rFonts w:ascii="Helvetica Neue" w:hAnsi="Helvetica Neue"/>
          <w:sz w:val="22"/>
          <w:szCs w:val="22"/>
          <w:lang w:val="de-DE"/>
        </w:rPr>
        <w:t>die einfache Integration der Smart IP-Modelle in Automatisierungs-/Steuerungssysteme von Drittanbietern</w:t>
      </w:r>
      <w:r>
        <w:rPr>
          <w:rFonts w:ascii="Helvetica Neue" w:hAnsi="Helvetica Neue"/>
          <w:sz w:val="22"/>
          <w:szCs w:val="22"/>
          <w:lang w:val="de-DE"/>
        </w:rPr>
        <w:t xml:space="preserve"> zur Verfügung.</w:t>
      </w:r>
    </w:p>
    <w:p w14:paraId="28AF95A8" w14:textId="77777777" w:rsidR="00C575D0" w:rsidRPr="004D6B8E" w:rsidRDefault="00C575D0" w:rsidP="00C575D0">
      <w:pPr>
        <w:jc w:val="both"/>
        <w:rPr>
          <w:rFonts w:ascii="Helvetica Neue" w:hAnsi="Helvetica Neue"/>
          <w:sz w:val="22"/>
          <w:szCs w:val="22"/>
          <w:lang w:val="de-DE"/>
        </w:rPr>
      </w:pPr>
    </w:p>
    <w:p w14:paraId="750EAF5E" w14:textId="2726A42B" w:rsidR="004D6B8E" w:rsidRPr="004D6B8E" w:rsidRDefault="004D6B8E" w:rsidP="00C575D0">
      <w:pPr>
        <w:jc w:val="both"/>
        <w:rPr>
          <w:rFonts w:ascii="Helvetica Neue" w:hAnsi="Helvetica Neue"/>
          <w:sz w:val="22"/>
          <w:szCs w:val="22"/>
          <w:lang w:val="de-DE"/>
        </w:rPr>
      </w:pPr>
      <w:r w:rsidRPr="004D6B8E">
        <w:rPr>
          <w:rFonts w:ascii="Helvetica Neue" w:hAnsi="Helvetica Neue"/>
          <w:sz w:val="22"/>
          <w:szCs w:val="22"/>
          <w:lang w:val="de-DE"/>
        </w:rPr>
        <w:t xml:space="preserve">Mit einer Größe von nur 475 mm x 475 mm x 220 mm und einem </w:t>
      </w:r>
      <w:r>
        <w:rPr>
          <w:rFonts w:ascii="Helvetica Neue" w:hAnsi="Helvetica Neue"/>
          <w:sz w:val="22"/>
          <w:szCs w:val="22"/>
          <w:lang w:val="de-DE"/>
        </w:rPr>
        <w:t>geringen</w:t>
      </w:r>
      <w:r w:rsidRPr="004D6B8E">
        <w:rPr>
          <w:rFonts w:ascii="Helvetica Neue" w:hAnsi="Helvetica Neue"/>
          <w:sz w:val="22"/>
          <w:szCs w:val="22"/>
          <w:lang w:val="de-DE"/>
        </w:rPr>
        <w:t xml:space="preserve"> Gewicht von 14,5 kg verfügt der 3440A über einen 165-mm-Treiber</w:t>
      </w:r>
      <w:r w:rsidR="00FE08AA">
        <w:rPr>
          <w:rFonts w:ascii="Helvetica Neue" w:hAnsi="Helvetica Neue"/>
          <w:sz w:val="22"/>
          <w:szCs w:val="22"/>
          <w:lang w:val="de-DE"/>
        </w:rPr>
        <w:t xml:space="preserve"> (6,5“)</w:t>
      </w:r>
      <w:r w:rsidRPr="004D6B8E">
        <w:rPr>
          <w:rFonts w:ascii="Helvetica Neue" w:hAnsi="Helvetica Neue"/>
          <w:sz w:val="22"/>
          <w:szCs w:val="22"/>
          <w:lang w:val="de-DE"/>
        </w:rPr>
        <w:t>, eine effiziente interne 70-W-</w:t>
      </w:r>
      <w:r>
        <w:rPr>
          <w:rFonts w:ascii="Helvetica Neue" w:hAnsi="Helvetica Neue"/>
          <w:sz w:val="22"/>
          <w:szCs w:val="22"/>
          <w:lang w:val="de-DE"/>
        </w:rPr>
        <w:t>Class D-</w:t>
      </w:r>
      <w:r w:rsidRPr="004D6B8E">
        <w:rPr>
          <w:rFonts w:ascii="Helvetica Neue" w:hAnsi="Helvetica Neue"/>
          <w:sz w:val="22"/>
          <w:szCs w:val="22"/>
          <w:lang w:val="de-DE"/>
        </w:rPr>
        <w:t>Verstärkerstufe</w:t>
      </w:r>
      <w:r>
        <w:rPr>
          <w:rFonts w:ascii="Helvetica Neue" w:hAnsi="Helvetica Neue"/>
          <w:sz w:val="22"/>
          <w:szCs w:val="22"/>
          <w:lang w:val="de-DE"/>
        </w:rPr>
        <w:t xml:space="preserve"> </w:t>
      </w:r>
      <w:r w:rsidRPr="004D6B8E">
        <w:rPr>
          <w:rFonts w:ascii="Helvetica Neue" w:hAnsi="Helvetica Neue"/>
          <w:sz w:val="22"/>
          <w:szCs w:val="22"/>
          <w:lang w:val="de-DE"/>
        </w:rPr>
        <w:t xml:space="preserve">und zwei Reflexöffnungen, die eine saubere, kontrollierte Tieftonwiedergabe zwischen 35 und 120 Hz ermöglichen. Die firmeneigene interne Stromversorgungstechnologie des 3440A speichert Energie, um bei Bedarf kurzfristig beeindruckende 106 dB SPL zu erzeugen. Die </w:t>
      </w:r>
      <w:hyperlink r:id="rId12" w:history="1">
        <w:r w:rsidRPr="004D6B8E">
          <w:rPr>
            <w:rStyle w:val="Hyperlink"/>
            <w:rFonts w:ascii="Helvetica Neue" w:hAnsi="Helvetica Neue"/>
            <w:sz w:val="22"/>
            <w:szCs w:val="22"/>
            <w:lang w:val="de-DE"/>
          </w:rPr>
          <w:t>Intelligent Signal Sensing (ISS</w:t>
        </w:r>
      </w:hyperlink>
      <w:r w:rsidRPr="004D6B8E">
        <w:rPr>
          <w:rFonts w:ascii="Helvetica Neue" w:hAnsi="Helvetica Neue"/>
          <w:sz w:val="22"/>
          <w:szCs w:val="22"/>
          <w:lang w:val="de-DE"/>
        </w:rPr>
        <w:t xml:space="preserve">)-Schaltung von Genelec sorgt für weitere Effizienz, indem sie einen energiesparenden </w:t>
      </w:r>
      <w:r>
        <w:rPr>
          <w:rFonts w:ascii="Helvetica Neue" w:hAnsi="Helvetica Neue"/>
          <w:sz w:val="22"/>
          <w:szCs w:val="22"/>
          <w:lang w:val="de-DE"/>
        </w:rPr>
        <w:t>Ruhemodus</w:t>
      </w:r>
      <w:r w:rsidRPr="004D6B8E">
        <w:rPr>
          <w:rFonts w:ascii="Helvetica Neue" w:hAnsi="Helvetica Neue"/>
          <w:sz w:val="22"/>
          <w:szCs w:val="22"/>
          <w:lang w:val="de-DE"/>
        </w:rPr>
        <w:t xml:space="preserve"> aktiviert, wenn über einen bestimmten Zeitraum kein Audiosignal erkannt wird.</w:t>
      </w:r>
    </w:p>
    <w:p w14:paraId="5AD0A6E8" w14:textId="77777777" w:rsidR="00C575D0" w:rsidRPr="004D6B8E" w:rsidRDefault="00C575D0" w:rsidP="00C575D0">
      <w:pPr>
        <w:jc w:val="both"/>
        <w:rPr>
          <w:rFonts w:ascii="Helvetica Neue" w:hAnsi="Helvetica Neue"/>
          <w:sz w:val="22"/>
          <w:szCs w:val="22"/>
          <w:lang w:val="de-DE"/>
        </w:rPr>
      </w:pPr>
    </w:p>
    <w:p w14:paraId="5B37B115" w14:textId="75137D0C" w:rsidR="004D6B8E" w:rsidRPr="004D6B8E" w:rsidRDefault="004D6B8E" w:rsidP="00C575D0">
      <w:pPr>
        <w:jc w:val="both"/>
        <w:rPr>
          <w:rFonts w:ascii="Helvetica Neue" w:hAnsi="Helvetica Neue"/>
          <w:sz w:val="22"/>
          <w:szCs w:val="22"/>
          <w:lang w:val="de-DE"/>
        </w:rPr>
      </w:pPr>
      <w:r w:rsidRPr="004D6B8E">
        <w:rPr>
          <w:rFonts w:ascii="Helvetica Neue" w:hAnsi="Helvetica Neue"/>
          <w:sz w:val="22"/>
          <w:szCs w:val="22"/>
          <w:lang w:val="de-DE"/>
        </w:rPr>
        <w:t>Das aktive Design des 3440A bietet eine optimale Audioleistung und macht sperrige Racks mit externen Verstärkern und deren Verkabelung überflüssig. Neben der Unterstützung für verlustfreie IP-Audiostreams mit geringer Latenz wird auch die analoge Konnektivität über einen Euroblock-Anschluss unterstützt, der entweder als ausfallsicheres Backup oder für die IP-Steuerung einer analogen Quelle verwendet werden kann.</w:t>
      </w:r>
    </w:p>
    <w:p w14:paraId="2B901AD3" w14:textId="77777777" w:rsidR="0000269A" w:rsidRPr="00876A2B" w:rsidRDefault="0000269A" w:rsidP="00C575D0">
      <w:pPr>
        <w:jc w:val="both"/>
        <w:rPr>
          <w:rFonts w:ascii="Helvetica Neue" w:hAnsi="Helvetica Neue"/>
          <w:sz w:val="22"/>
          <w:szCs w:val="22"/>
          <w:lang w:val="de-DE"/>
        </w:rPr>
      </w:pPr>
    </w:p>
    <w:p w14:paraId="4BA658A5" w14:textId="463BEAD6" w:rsidR="0000269A" w:rsidRPr="0000269A" w:rsidRDefault="0000269A" w:rsidP="0000269A">
      <w:pPr>
        <w:jc w:val="both"/>
        <w:rPr>
          <w:rFonts w:ascii="Helvetica Neue" w:hAnsi="Helvetica Neue"/>
          <w:sz w:val="22"/>
          <w:szCs w:val="22"/>
          <w:lang w:val="de-DE"/>
        </w:rPr>
      </w:pPr>
      <w:r w:rsidRPr="0000269A">
        <w:rPr>
          <w:rFonts w:ascii="Helvetica Neue" w:hAnsi="Helvetica Neue"/>
          <w:sz w:val="22"/>
          <w:szCs w:val="22"/>
          <w:lang w:val="de-DE"/>
        </w:rPr>
        <w:t xml:space="preserve">Der 3440A ist in </w:t>
      </w:r>
      <w:r>
        <w:rPr>
          <w:rFonts w:ascii="Helvetica Neue" w:hAnsi="Helvetica Neue"/>
          <w:sz w:val="22"/>
          <w:szCs w:val="22"/>
          <w:lang w:val="de-DE"/>
        </w:rPr>
        <w:t>Schwarz oder Weiß</w:t>
      </w:r>
      <w:r w:rsidRPr="0000269A">
        <w:rPr>
          <w:rFonts w:ascii="Helvetica Neue" w:hAnsi="Helvetica Neue"/>
          <w:sz w:val="22"/>
          <w:szCs w:val="22"/>
          <w:lang w:val="de-DE"/>
        </w:rPr>
        <w:t xml:space="preserve"> erhältlich und lässt sich unauffällig in jede Umgebung integrieren. Er kann entweder auf dem Boden aufgestellt oder mit einer optionalen </w:t>
      </w:r>
      <w:r w:rsidR="00AC5318">
        <w:rPr>
          <w:rFonts w:ascii="Helvetica Neue" w:hAnsi="Helvetica Neue"/>
          <w:sz w:val="22"/>
          <w:szCs w:val="22"/>
          <w:lang w:val="de-DE"/>
        </w:rPr>
        <w:t>H</w:t>
      </w:r>
      <w:r w:rsidRPr="0000269A">
        <w:rPr>
          <w:rFonts w:ascii="Helvetica Neue" w:hAnsi="Helvetica Neue"/>
          <w:sz w:val="22"/>
          <w:szCs w:val="22"/>
          <w:lang w:val="de-DE"/>
        </w:rPr>
        <w:t xml:space="preserve">alterung an der Wand oder Decke montiert werden. Entwickelt, </w:t>
      </w:r>
      <w:r>
        <w:rPr>
          <w:rFonts w:ascii="Helvetica Neue" w:hAnsi="Helvetica Neue"/>
          <w:sz w:val="22"/>
          <w:szCs w:val="22"/>
          <w:lang w:val="de-DE"/>
        </w:rPr>
        <w:t>gebaut</w:t>
      </w:r>
      <w:r w:rsidRPr="0000269A">
        <w:rPr>
          <w:rFonts w:ascii="Helvetica Neue" w:hAnsi="Helvetica Neue"/>
          <w:sz w:val="22"/>
          <w:szCs w:val="22"/>
          <w:lang w:val="de-DE"/>
        </w:rPr>
        <w:t xml:space="preserve"> und getestet von Genelec in Iisalmi, Finnland, wird der 3440A jahrzehntelang selbst</w:t>
      </w:r>
      <w:r>
        <w:rPr>
          <w:rFonts w:ascii="Helvetica Neue" w:hAnsi="Helvetica Neue"/>
          <w:sz w:val="22"/>
          <w:szCs w:val="22"/>
          <w:lang w:val="de-DE"/>
        </w:rPr>
        <w:t xml:space="preserve"> in anspruchsvollen Umgebungen </w:t>
      </w:r>
      <w:r w:rsidRPr="0000269A">
        <w:rPr>
          <w:rFonts w:ascii="Helvetica Neue" w:hAnsi="Helvetica Neue"/>
          <w:sz w:val="22"/>
          <w:szCs w:val="22"/>
          <w:lang w:val="de-DE"/>
        </w:rPr>
        <w:t xml:space="preserve">zuverlässig arbeiten. </w:t>
      </w:r>
      <w:r>
        <w:rPr>
          <w:rFonts w:ascii="Helvetica Neue" w:hAnsi="Helvetica Neue"/>
          <w:sz w:val="22"/>
          <w:szCs w:val="22"/>
          <w:lang w:val="de-DE"/>
        </w:rPr>
        <w:t xml:space="preserve">Der renommierte </w:t>
      </w:r>
      <w:r w:rsidRPr="0000269A">
        <w:rPr>
          <w:rFonts w:ascii="Helvetica Neue" w:hAnsi="Helvetica Neue"/>
          <w:sz w:val="22"/>
          <w:szCs w:val="22"/>
          <w:lang w:val="de-DE"/>
        </w:rPr>
        <w:t xml:space="preserve">technischen Support </w:t>
      </w:r>
      <w:r>
        <w:rPr>
          <w:rFonts w:ascii="Helvetica Neue" w:hAnsi="Helvetica Neue"/>
          <w:sz w:val="22"/>
          <w:szCs w:val="22"/>
          <w:lang w:val="de-DE"/>
        </w:rPr>
        <w:t xml:space="preserve">von Genelec trägt zusätzlich dazu bei, dass </w:t>
      </w:r>
      <w:r w:rsidRPr="0000269A">
        <w:rPr>
          <w:rFonts w:ascii="Helvetica Neue" w:hAnsi="Helvetica Neue"/>
          <w:sz w:val="22"/>
          <w:szCs w:val="22"/>
          <w:lang w:val="de-DE"/>
        </w:rPr>
        <w:t xml:space="preserve">Smart IP-Lautsprecherlösungen </w:t>
      </w:r>
      <w:r>
        <w:rPr>
          <w:rFonts w:ascii="Helvetica Neue" w:hAnsi="Helvetica Neue"/>
          <w:sz w:val="22"/>
          <w:szCs w:val="22"/>
          <w:lang w:val="de-DE"/>
        </w:rPr>
        <w:t>eine</w:t>
      </w:r>
      <w:r w:rsidRPr="0000269A">
        <w:rPr>
          <w:rFonts w:ascii="Helvetica Neue" w:hAnsi="Helvetica Neue"/>
          <w:sz w:val="22"/>
          <w:szCs w:val="22"/>
          <w:lang w:val="de-DE"/>
        </w:rPr>
        <w:t xml:space="preserve"> </w:t>
      </w:r>
      <w:r>
        <w:rPr>
          <w:rFonts w:ascii="Helvetica Neue" w:hAnsi="Helvetica Neue"/>
          <w:sz w:val="22"/>
          <w:szCs w:val="22"/>
          <w:lang w:val="de-DE"/>
        </w:rPr>
        <w:t xml:space="preserve">sichere </w:t>
      </w:r>
      <w:r w:rsidRPr="0000269A">
        <w:rPr>
          <w:rFonts w:ascii="Helvetica Neue" w:hAnsi="Helvetica Neue"/>
          <w:sz w:val="22"/>
          <w:szCs w:val="22"/>
          <w:lang w:val="de-DE"/>
        </w:rPr>
        <w:t>Langzeitinvestition für jedes AV-Installationsprojekt</w:t>
      </w:r>
      <w:r>
        <w:rPr>
          <w:rFonts w:ascii="Helvetica Neue" w:hAnsi="Helvetica Neue"/>
          <w:sz w:val="22"/>
          <w:szCs w:val="22"/>
          <w:lang w:val="de-DE"/>
        </w:rPr>
        <w:t xml:space="preserve"> sind.</w:t>
      </w:r>
    </w:p>
    <w:p w14:paraId="74C933E4" w14:textId="77777777" w:rsidR="00C575D0" w:rsidRPr="0000269A" w:rsidRDefault="00C575D0" w:rsidP="00C575D0">
      <w:pPr>
        <w:jc w:val="both"/>
        <w:rPr>
          <w:rFonts w:ascii="Helvetica Neue" w:hAnsi="Helvetica Neue"/>
          <w:sz w:val="22"/>
          <w:szCs w:val="22"/>
          <w:lang w:val="de-DE"/>
        </w:rPr>
      </w:pPr>
    </w:p>
    <w:p w14:paraId="6634547C" w14:textId="40E586FD" w:rsidR="0000269A" w:rsidRPr="0000269A" w:rsidRDefault="0000269A" w:rsidP="0000269A">
      <w:pPr>
        <w:jc w:val="both"/>
        <w:rPr>
          <w:rFonts w:ascii="Helvetica Neue" w:eastAsia="Times New Roman" w:hAnsi="Helvetica Neue"/>
          <w:sz w:val="22"/>
          <w:szCs w:val="22"/>
          <w:lang w:val="de-DE"/>
        </w:rPr>
      </w:pPr>
      <w:r>
        <w:rPr>
          <w:rFonts w:ascii="Helvetica Neue" w:eastAsia="Times New Roman" w:hAnsi="Helvetica Neue"/>
          <w:sz w:val="22"/>
          <w:szCs w:val="22"/>
          <w:lang w:val="de-DE"/>
        </w:rPr>
        <w:t>„</w:t>
      </w:r>
      <w:r w:rsidRPr="0000269A">
        <w:rPr>
          <w:rFonts w:ascii="Helvetica Neue" w:eastAsia="Times New Roman" w:hAnsi="Helvetica Neue"/>
          <w:sz w:val="22"/>
          <w:szCs w:val="22"/>
          <w:lang w:val="de-DE"/>
        </w:rPr>
        <w:t xml:space="preserve">Mit einer wachsenden Auswahl an Lautsprechermodellen </w:t>
      </w:r>
      <w:r>
        <w:rPr>
          <w:rFonts w:ascii="Helvetica Neue" w:eastAsia="Times New Roman" w:hAnsi="Helvetica Neue"/>
          <w:sz w:val="22"/>
          <w:szCs w:val="22"/>
          <w:lang w:val="de-DE"/>
        </w:rPr>
        <w:t>lag es auf der Hand</w:t>
      </w:r>
      <w:r w:rsidRPr="0000269A">
        <w:rPr>
          <w:rFonts w:ascii="Helvetica Neue" w:eastAsia="Times New Roman" w:hAnsi="Helvetica Neue"/>
          <w:sz w:val="22"/>
          <w:szCs w:val="22"/>
          <w:lang w:val="de-DE"/>
        </w:rPr>
        <w:t>, dass die Ergänzung um einen PoE-Subwoofer die Smart IP-Familie zu einer noch umfassenderen Lösung für hochwertige AV-Installationen machen würde</w:t>
      </w:r>
      <w:r>
        <w:rPr>
          <w:rFonts w:ascii="Helvetica Neue" w:eastAsia="Times New Roman" w:hAnsi="Helvetica Neue"/>
          <w:sz w:val="22"/>
          <w:szCs w:val="22"/>
          <w:lang w:val="de-DE"/>
        </w:rPr>
        <w:t>“</w:t>
      </w:r>
      <w:r w:rsidRPr="0000269A">
        <w:rPr>
          <w:rFonts w:ascii="Helvetica Neue" w:eastAsia="Times New Roman" w:hAnsi="Helvetica Neue"/>
          <w:sz w:val="22"/>
          <w:szCs w:val="22"/>
          <w:lang w:val="de-DE"/>
        </w:rPr>
        <w:t xml:space="preserve">, kommentiert Genelec AV Business Manager Kati Pajukallio. </w:t>
      </w:r>
      <w:r>
        <w:rPr>
          <w:rFonts w:ascii="Helvetica Neue" w:eastAsia="Times New Roman" w:hAnsi="Helvetica Neue"/>
          <w:sz w:val="22"/>
          <w:szCs w:val="22"/>
          <w:lang w:val="de-DE"/>
        </w:rPr>
        <w:t>„</w:t>
      </w:r>
      <w:r w:rsidRPr="0000269A">
        <w:rPr>
          <w:rFonts w:ascii="Helvetica Neue" w:eastAsia="Times New Roman" w:hAnsi="Helvetica Neue"/>
          <w:sz w:val="22"/>
          <w:szCs w:val="22"/>
          <w:lang w:val="de-DE"/>
        </w:rPr>
        <w:t>Mit der Kombination aus sauberer, präziser Tiefton</w:t>
      </w:r>
      <w:r>
        <w:rPr>
          <w:rFonts w:ascii="Helvetica Neue" w:eastAsia="Times New Roman" w:hAnsi="Helvetica Neue"/>
          <w:sz w:val="22"/>
          <w:szCs w:val="22"/>
          <w:lang w:val="de-DE"/>
        </w:rPr>
        <w:t>wiedergabe</w:t>
      </w:r>
      <w:r w:rsidRPr="0000269A">
        <w:rPr>
          <w:rFonts w:ascii="Helvetica Neue" w:eastAsia="Times New Roman" w:hAnsi="Helvetica Neue"/>
          <w:sz w:val="22"/>
          <w:szCs w:val="22"/>
          <w:lang w:val="de-DE"/>
        </w:rPr>
        <w:t xml:space="preserve"> und vernetzter Flexibilität des 3440A sind wir sicher, dass die Smart IP-</w:t>
      </w:r>
      <w:r>
        <w:rPr>
          <w:rFonts w:ascii="Helvetica Neue" w:eastAsia="Times New Roman" w:hAnsi="Helvetica Neue"/>
          <w:sz w:val="22"/>
          <w:szCs w:val="22"/>
          <w:lang w:val="de-DE"/>
        </w:rPr>
        <w:t>Serie</w:t>
      </w:r>
      <w:r w:rsidRPr="0000269A">
        <w:rPr>
          <w:rFonts w:ascii="Helvetica Neue" w:eastAsia="Times New Roman" w:hAnsi="Helvetica Neue"/>
          <w:sz w:val="22"/>
          <w:szCs w:val="22"/>
          <w:lang w:val="de-DE"/>
        </w:rPr>
        <w:t xml:space="preserve"> nun von einem noch größeren Kreis von Integratoren und Installateuren auf der ganzen Welt </w:t>
      </w:r>
      <w:r>
        <w:rPr>
          <w:rFonts w:ascii="Helvetica Neue" w:eastAsia="Times New Roman" w:hAnsi="Helvetica Neue"/>
          <w:sz w:val="22"/>
          <w:szCs w:val="22"/>
          <w:lang w:val="de-DE"/>
        </w:rPr>
        <w:t>genutzt</w:t>
      </w:r>
      <w:r w:rsidRPr="0000269A">
        <w:rPr>
          <w:rFonts w:ascii="Helvetica Neue" w:eastAsia="Times New Roman" w:hAnsi="Helvetica Neue"/>
          <w:sz w:val="22"/>
          <w:szCs w:val="22"/>
          <w:lang w:val="de-DE"/>
        </w:rPr>
        <w:t xml:space="preserve"> werden wird.</w:t>
      </w:r>
      <w:r>
        <w:rPr>
          <w:rFonts w:ascii="Helvetica Neue" w:eastAsia="Times New Roman" w:hAnsi="Helvetica Neue"/>
          <w:sz w:val="22"/>
          <w:szCs w:val="22"/>
          <w:lang w:val="de-DE"/>
        </w:rPr>
        <w:t>“</w:t>
      </w:r>
    </w:p>
    <w:p w14:paraId="42305150" w14:textId="77777777" w:rsidR="00C575D0" w:rsidRPr="0000269A" w:rsidRDefault="00C575D0" w:rsidP="00C575D0">
      <w:pPr>
        <w:jc w:val="both"/>
        <w:rPr>
          <w:rFonts w:ascii="Helvetica Neue" w:eastAsia="Times New Roman" w:hAnsi="Helvetica Neue"/>
          <w:sz w:val="22"/>
          <w:szCs w:val="22"/>
          <w:lang w:val="de-DE"/>
        </w:rPr>
      </w:pPr>
    </w:p>
    <w:p w14:paraId="1988B5DB" w14:textId="36FC7FA7" w:rsidR="0000269A" w:rsidRPr="0000269A" w:rsidRDefault="0000269A" w:rsidP="00C575D0">
      <w:pPr>
        <w:jc w:val="both"/>
        <w:rPr>
          <w:rFonts w:ascii="Helvetica Neue" w:hAnsi="Helvetica Neue"/>
          <w:sz w:val="22"/>
          <w:szCs w:val="22"/>
          <w:lang w:val="de-DE"/>
        </w:rPr>
      </w:pPr>
      <w:r w:rsidRPr="0000269A">
        <w:rPr>
          <w:rFonts w:ascii="Helvetica Neue" w:hAnsi="Helvetica Neue"/>
          <w:sz w:val="22"/>
          <w:szCs w:val="22"/>
          <w:lang w:val="de-DE"/>
        </w:rPr>
        <w:t>Besucher der InfoComm 2024 (Las Vegas, 12. bis 14. Juni) sind herzlich eingeladen, das Genelec-Team am Stand C5034 zu besuchen, um den neuen 3440A zu sehen und zu hören.</w:t>
      </w:r>
    </w:p>
    <w:p w14:paraId="3579694E" w14:textId="77777777" w:rsidR="00C575D0" w:rsidRPr="0000269A" w:rsidRDefault="00C575D0" w:rsidP="00C575D0">
      <w:pPr>
        <w:jc w:val="both"/>
        <w:rPr>
          <w:rFonts w:ascii="Helvetica Neue" w:eastAsia="Times New Roman" w:hAnsi="Helvetica Neue" w:cs="Times New Roman"/>
          <w:sz w:val="22"/>
          <w:szCs w:val="22"/>
          <w:lang w:val="de-DE"/>
        </w:rPr>
      </w:pPr>
    </w:p>
    <w:p w14:paraId="61017259" w14:textId="7EEFF64B" w:rsidR="00FD7708" w:rsidRDefault="0000269A" w:rsidP="00C35BF4">
      <w:pPr>
        <w:pStyle w:val="li1"/>
        <w:spacing w:before="0" w:beforeAutospacing="0" w:after="0" w:afterAutospacing="0"/>
        <w:jc w:val="both"/>
        <w:rPr>
          <w:rFonts w:ascii="Helvetica Neue" w:hAnsi="Helvetica Neue" w:cstheme="minorBidi"/>
          <w:color w:val="000000" w:themeColor="text1"/>
          <w:sz w:val="22"/>
          <w:szCs w:val="22"/>
          <w:lang w:val="de-DE"/>
        </w:rPr>
      </w:pPr>
      <w:r w:rsidRPr="0000269A">
        <w:rPr>
          <w:rFonts w:ascii="Helvetica Neue" w:hAnsi="Helvetica Neue" w:cstheme="minorBidi"/>
          <w:color w:val="000000" w:themeColor="text1"/>
          <w:sz w:val="22"/>
          <w:szCs w:val="22"/>
          <w:lang w:val="de-DE"/>
        </w:rPr>
        <w:t xml:space="preserve">Weitere Informationen finden Sie unter </w:t>
      </w:r>
      <w:hyperlink r:id="rId13" w:history="1">
        <w:r w:rsidR="00AC5318" w:rsidRPr="009F2AD7">
          <w:rPr>
            <w:rStyle w:val="Hyperlink"/>
            <w:rFonts w:ascii="Helvetica Neue" w:hAnsi="Helvetica Neue" w:cstheme="minorBidi"/>
            <w:sz w:val="22"/>
            <w:szCs w:val="22"/>
            <w:lang w:val="de-DE"/>
          </w:rPr>
          <w:t>www.genelec.de/smart-ip</w:t>
        </w:r>
      </w:hyperlink>
      <w:r w:rsidRPr="0000269A">
        <w:rPr>
          <w:rFonts w:ascii="Helvetica Neue" w:hAnsi="Helvetica Neue" w:cstheme="minorBidi"/>
          <w:color w:val="000000" w:themeColor="text1"/>
          <w:sz w:val="22"/>
          <w:szCs w:val="22"/>
          <w:lang w:val="de-DE"/>
        </w:rPr>
        <w:t xml:space="preserve">. </w:t>
      </w:r>
    </w:p>
    <w:p w14:paraId="16DD2A0C" w14:textId="77777777" w:rsidR="00C35BF4" w:rsidRPr="00AC5318" w:rsidRDefault="00C35BF4" w:rsidP="00C35BF4">
      <w:pPr>
        <w:pStyle w:val="li1"/>
        <w:spacing w:before="0" w:beforeAutospacing="0" w:after="0" w:afterAutospacing="0"/>
        <w:jc w:val="both"/>
        <w:rPr>
          <w:rFonts w:ascii="Helvetica Neue" w:hAnsi="Helvetica Neue" w:cstheme="minorBidi"/>
          <w:color w:val="0000FF" w:themeColor="hyperlink"/>
          <w:sz w:val="22"/>
          <w:szCs w:val="22"/>
          <w:u w:val="single"/>
          <w:lang w:val="de-DE"/>
        </w:rPr>
      </w:pPr>
    </w:p>
    <w:p w14:paraId="1DE450A0" w14:textId="77777777" w:rsidR="000E723A" w:rsidRPr="007F3305" w:rsidRDefault="000E723A" w:rsidP="000E723A">
      <w:pPr>
        <w:spacing w:line="276" w:lineRule="auto"/>
        <w:jc w:val="center"/>
        <w:rPr>
          <w:rFonts w:ascii="Helvetica" w:eastAsia="Arial" w:hAnsi="Helvetica" w:cs="Arial"/>
          <w:color w:val="000000"/>
          <w:sz w:val="20"/>
          <w:szCs w:val="20"/>
          <w:lang w:val="de-DE"/>
        </w:rPr>
      </w:pPr>
      <w:r w:rsidRPr="007F3305">
        <w:rPr>
          <w:rFonts w:ascii="Helvetica" w:eastAsia="Arial" w:hAnsi="Helvetica" w:cs="Arial"/>
          <w:color w:val="000000"/>
          <w:sz w:val="20"/>
          <w:szCs w:val="20"/>
          <w:lang w:val="de-DE"/>
        </w:rPr>
        <w:t>***ENDE***</w:t>
      </w:r>
    </w:p>
    <w:p w14:paraId="5AF5D44D" w14:textId="77777777" w:rsidR="000E723A" w:rsidRPr="007F3305" w:rsidRDefault="000E723A" w:rsidP="000E723A">
      <w:pPr>
        <w:spacing w:line="276" w:lineRule="auto"/>
        <w:jc w:val="center"/>
        <w:rPr>
          <w:rFonts w:ascii="Helvetica" w:eastAsia="Arial" w:hAnsi="Helvetica" w:cs="Arial"/>
          <w:color w:val="000000"/>
          <w:sz w:val="20"/>
          <w:szCs w:val="20"/>
          <w:lang w:val="de-DE"/>
        </w:rPr>
      </w:pPr>
    </w:p>
    <w:p w14:paraId="23DE876F" w14:textId="77777777" w:rsidR="000E723A" w:rsidRPr="007F3305" w:rsidRDefault="000E723A" w:rsidP="000E723A">
      <w:pPr>
        <w:spacing w:line="276" w:lineRule="auto"/>
        <w:rPr>
          <w:rFonts w:ascii="Helvetica" w:hAnsi="Helvetica" w:cs="Arial"/>
          <w:b/>
          <w:i/>
          <w:sz w:val="20"/>
          <w:szCs w:val="20"/>
          <w:lang w:val="de-DE"/>
        </w:rPr>
      </w:pPr>
      <w:r w:rsidRPr="007F3305">
        <w:rPr>
          <w:rFonts w:ascii="Helvetica" w:hAnsi="Helvetica" w:cs="Arial"/>
          <w:b/>
          <w:i/>
          <w:sz w:val="20"/>
          <w:szCs w:val="20"/>
          <w:lang w:val="de-DE"/>
        </w:rPr>
        <w:t>Über Genelec</w:t>
      </w:r>
    </w:p>
    <w:p w14:paraId="2AFE71A9" w14:textId="77777777" w:rsidR="000E723A" w:rsidRPr="007F3305" w:rsidRDefault="000E723A" w:rsidP="000E723A">
      <w:pPr>
        <w:pStyle w:val="s6"/>
        <w:spacing w:before="0" w:beforeAutospacing="0" w:after="0" w:afterAutospacing="0" w:line="276" w:lineRule="auto"/>
        <w:rPr>
          <w:rFonts w:ascii="Helvetica" w:hAnsi="Helvetica" w:cs="Arial"/>
          <w:i/>
          <w:iCs/>
          <w:sz w:val="20"/>
          <w:szCs w:val="20"/>
          <w:lang w:val="de-DE"/>
        </w:rPr>
      </w:pPr>
    </w:p>
    <w:p w14:paraId="7E5B2D0B" w14:textId="77777777" w:rsidR="000E723A" w:rsidRPr="007F3305" w:rsidRDefault="000E723A" w:rsidP="000E723A">
      <w:pPr>
        <w:spacing w:line="276" w:lineRule="auto"/>
        <w:jc w:val="both"/>
        <w:rPr>
          <w:rFonts w:ascii="Helvetica" w:eastAsia="Times New Roman" w:hAnsi="Helvetica"/>
          <w:sz w:val="20"/>
          <w:szCs w:val="20"/>
          <w:lang w:val="de-DE"/>
        </w:rPr>
      </w:pPr>
      <w:r w:rsidRPr="007F3305">
        <w:rPr>
          <w:rFonts w:ascii="Helvetica" w:eastAsia="Arial" w:hAnsi="Helvetica"/>
          <w:i/>
          <w:iCs/>
          <w:sz w:val="20"/>
          <w:szCs w:val="20"/>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0ADBF83C" w14:textId="77777777" w:rsidR="000E723A" w:rsidRPr="007F3305" w:rsidRDefault="000E723A" w:rsidP="000E723A">
      <w:pPr>
        <w:spacing w:line="276" w:lineRule="auto"/>
        <w:rPr>
          <w:rFonts w:ascii="Helvetica" w:eastAsia="Arial" w:hAnsi="Helvetica"/>
          <w:sz w:val="20"/>
          <w:szCs w:val="20"/>
          <w:lang w:val="de-DE"/>
        </w:rPr>
      </w:pPr>
    </w:p>
    <w:p w14:paraId="33CEC561" w14:textId="77777777" w:rsidR="000E723A" w:rsidRPr="007F3305" w:rsidRDefault="000E723A" w:rsidP="000E723A">
      <w:pPr>
        <w:spacing w:line="276" w:lineRule="auto"/>
        <w:rPr>
          <w:rFonts w:ascii="Helvetica" w:hAnsi="Helvetica"/>
          <w:sz w:val="20"/>
          <w:szCs w:val="20"/>
          <w:lang w:val="de-DE"/>
        </w:rPr>
      </w:pPr>
      <w:r w:rsidRPr="007F3305">
        <w:rPr>
          <w:rFonts w:ascii="Helvetica" w:hAnsi="Helvetica"/>
          <w:sz w:val="20"/>
          <w:szCs w:val="20"/>
          <w:lang w:val="de-DE"/>
        </w:rPr>
        <w:t xml:space="preserve">Für weitere Presse-Informationen kontaktieren Sie bitte: </w:t>
      </w:r>
    </w:p>
    <w:p w14:paraId="1E76DAD4" w14:textId="77777777" w:rsidR="000E723A" w:rsidRPr="007F3305" w:rsidRDefault="000E723A" w:rsidP="000E723A">
      <w:pPr>
        <w:spacing w:line="276" w:lineRule="auto"/>
        <w:rPr>
          <w:rFonts w:ascii="Helvetica" w:eastAsia="Arial" w:hAnsi="Helvetica" w:cs="Arial"/>
          <w:b/>
          <w:bCs/>
          <w:i/>
          <w:iCs/>
          <w:sz w:val="20"/>
          <w:szCs w:val="20"/>
          <w:lang w:val="de-DE"/>
        </w:rPr>
      </w:pPr>
    </w:p>
    <w:p w14:paraId="50B5C085" w14:textId="77777777" w:rsidR="000E723A" w:rsidRPr="007F3305" w:rsidRDefault="000E723A" w:rsidP="000E723A">
      <w:pPr>
        <w:spacing w:after="240" w:line="276" w:lineRule="auto"/>
        <w:rPr>
          <w:rFonts w:ascii="Helvetica" w:eastAsia="Times New Roman" w:hAnsi="Helvetica" w:cs="Times New Roman"/>
          <w:sz w:val="20"/>
          <w:szCs w:val="20"/>
          <w:lang w:val="de-DE"/>
        </w:rPr>
      </w:pPr>
    </w:p>
    <w:p w14:paraId="67A78F6C" w14:textId="77777777" w:rsidR="000E723A" w:rsidRPr="007F3305" w:rsidRDefault="000E723A" w:rsidP="000E723A">
      <w:pPr>
        <w:spacing w:line="276" w:lineRule="auto"/>
        <w:rPr>
          <w:rFonts w:ascii="Helvetica" w:eastAsia="Times New Roman" w:hAnsi="Helvetica" w:cs="Times New Roman"/>
          <w:sz w:val="20"/>
          <w:szCs w:val="20"/>
        </w:rPr>
      </w:pPr>
      <w:r w:rsidRPr="007F3305">
        <w:rPr>
          <w:rFonts w:ascii="Helvetica" w:eastAsia="Helvetica Neue" w:hAnsi="Helvetica" w:cs="Helvetica Neue"/>
          <w:color w:val="000000"/>
          <w:sz w:val="20"/>
          <w:szCs w:val="20"/>
          <w:highlight w:val="white"/>
        </w:rPr>
        <w:t>Kiera Leeming, Copper Leaf Media</w:t>
      </w:r>
      <w:r w:rsidRPr="007F3305">
        <w:rPr>
          <w:rFonts w:ascii="Helvetica" w:eastAsia="Helvetica Neue" w:hAnsi="Helvetica" w:cs="Helvetica Neue"/>
          <w:color w:val="000000"/>
          <w:sz w:val="20"/>
          <w:szCs w:val="20"/>
          <w:highlight w:val="white"/>
        </w:rPr>
        <w:tab/>
      </w:r>
      <w:r w:rsidRPr="007F3305">
        <w:rPr>
          <w:rFonts w:ascii="Helvetica" w:eastAsia="Helvetica Neue" w:hAnsi="Helvetica" w:cs="Helvetica Neue"/>
          <w:color w:val="000000"/>
          <w:sz w:val="20"/>
          <w:szCs w:val="20"/>
          <w:highlight w:val="white"/>
        </w:rPr>
        <w:tab/>
      </w:r>
      <w:r w:rsidRPr="007F3305">
        <w:rPr>
          <w:rFonts w:ascii="Helvetica" w:eastAsia="Helvetica Neue" w:hAnsi="Helvetica" w:cs="Helvetica Neue"/>
          <w:color w:val="000000"/>
          <w:sz w:val="20"/>
          <w:szCs w:val="20"/>
          <w:highlight w:val="white"/>
        </w:rPr>
        <w:tab/>
        <w:t>Howard Jones, Genelec</w:t>
      </w:r>
    </w:p>
    <w:p w14:paraId="22360BA9" w14:textId="77777777" w:rsidR="000E723A" w:rsidRPr="007F3305" w:rsidRDefault="000E723A" w:rsidP="000E723A">
      <w:pPr>
        <w:spacing w:line="276" w:lineRule="auto"/>
        <w:rPr>
          <w:rFonts w:ascii="Helvetica" w:eastAsia="Times New Roman" w:hAnsi="Helvetica" w:cs="Times New Roman"/>
          <w:sz w:val="20"/>
          <w:szCs w:val="20"/>
        </w:rPr>
      </w:pPr>
    </w:p>
    <w:p w14:paraId="0E6A1BAE" w14:textId="77777777" w:rsidR="000E723A" w:rsidRPr="007F3305" w:rsidRDefault="000E723A" w:rsidP="000E723A">
      <w:pPr>
        <w:spacing w:line="276" w:lineRule="auto"/>
        <w:rPr>
          <w:rFonts w:ascii="Helvetica" w:eastAsia="Times New Roman" w:hAnsi="Helvetica" w:cs="Times New Roman"/>
          <w:sz w:val="20"/>
          <w:szCs w:val="20"/>
          <w:lang w:val="fr-FR"/>
        </w:rPr>
      </w:pPr>
      <w:r w:rsidRPr="007F3305">
        <w:rPr>
          <w:rFonts w:ascii="Helvetica" w:eastAsia="Helvetica Neue" w:hAnsi="Helvetica" w:cs="Helvetica Neue"/>
          <w:color w:val="000000"/>
          <w:sz w:val="20"/>
          <w:szCs w:val="20"/>
          <w:highlight w:val="white"/>
          <w:lang w:val="fr-FR"/>
        </w:rPr>
        <w:t>T:</w:t>
      </w:r>
      <w:r w:rsidRPr="007F3305">
        <w:rPr>
          <w:rFonts w:ascii="Helvetica" w:eastAsia="Helvetica Neue" w:hAnsi="Helvetica" w:cs="Helvetica Neue"/>
          <w:b/>
          <w:color w:val="000000"/>
          <w:sz w:val="20"/>
          <w:szCs w:val="20"/>
          <w:highlight w:val="white"/>
          <w:lang w:val="fr-FR"/>
        </w:rPr>
        <w:tab/>
      </w:r>
      <w:r w:rsidRPr="007F3305">
        <w:rPr>
          <w:rFonts w:ascii="Helvetica" w:eastAsia="Helvetica Neue" w:hAnsi="Helvetica" w:cs="Helvetica Neue"/>
          <w:color w:val="000000"/>
          <w:sz w:val="20"/>
          <w:szCs w:val="20"/>
          <w:lang w:val="fr-FR"/>
        </w:rPr>
        <w:t>+33 (0)6 84 06 26 42</w:t>
      </w:r>
      <w:r w:rsidRPr="007F3305">
        <w:rPr>
          <w:rFonts w:ascii="Helvetica" w:eastAsia="Helvetica Neue" w:hAnsi="Helvetica" w:cs="Helvetica Neue"/>
          <w:color w:val="000000"/>
          <w:sz w:val="20"/>
          <w:szCs w:val="20"/>
          <w:lang w:val="fr-FR"/>
        </w:rPr>
        <w:tab/>
      </w:r>
      <w:r w:rsidRPr="007F3305">
        <w:rPr>
          <w:rFonts w:ascii="Helvetica" w:eastAsia="Helvetica Neue" w:hAnsi="Helvetica" w:cs="Helvetica Neue"/>
          <w:color w:val="000000"/>
          <w:sz w:val="20"/>
          <w:szCs w:val="20"/>
          <w:lang w:val="fr-FR"/>
        </w:rPr>
        <w:tab/>
      </w:r>
      <w:r w:rsidRPr="007F3305">
        <w:rPr>
          <w:rFonts w:ascii="Helvetica" w:eastAsia="Helvetica Neue" w:hAnsi="Helvetica" w:cs="Helvetica Neue"/>
          <w:color w:val="000000"/>
          <w:sz w:val="20"/>
          <w:szCs w:val="20"/>
          <w:lang w:val="fr-FR"/>
        </w:rPr>
        <w:tab/>
      </w:r>
      <w:r w:rsidRPr="007F3305">
        <w:rPr>
          <w:rFonts w:ascii="Helvetica" w:eastAsia="Helvetica Neue" w:hAnsi="Helvetica" w:cs="Helvetica Neue"/>
          <w:color w:val="000000"/>
          <w:sz w:val="20"/>
          <w:szCs w:val="20"/>
          <w:lang w:val="fr-FR"/>
        </w:rPr>
        <w:tab/>
        <w:t>T:</w:t>
      </w:r>
      <w:r w:rsidRPr="007F3305">
        <w:rPr>
          <w:rFonts w:ascii="Helvetica" w:eastAsia="Helvetica Neue" w:hAnsi="Helvetica" w:cs="Helvetica Neue"/>
          <w:color w:val="000000"/>
          <w:sz w:val="20"/>
          <w:szCs w:val="20"/>
          <w:lang w:val="fr-FR"/>
        </w:rPr>
        <w:tab/>
        <w:t>+44 (0)7825 570085</w:t>
      </w:r>
    </w:p>
    <w:p w14:paraId="1F17F274" w14:textId="3DA2D9D0" w:rsidR="00FD7708" w:rsidRPr="00C35BF4" w:rsidRDefault="000E723A" w:rsidP="00C35BF4">
      <w:pPr>
        <w:spacing w:line="276" w:lineRule="auto"/>
        <w:rPr>
          <w:rFonts w:ascii="Helvetica" w:hAnsi="Helvetica"/>
          <w:sz w:val="20"/>
          <w:szCs w:val="20"/>
          <w:lang w:val="fr-FR"/>
        </w:rPr>
      </w:pPr>
      <w:r w:rsidRPr="007F3305">
        <w:rPr>
          <w:rFonts w:ascii="Helvetica" w:eastAsia="Helvetica Neue" w:hAnsi="Helvetica" w:cs="Helvetica Neue"/>
          <w:color w:val="000000"/>
          <w:sz w:val="20"/>
          <w:szCs w:val="20"/>
          <w:lang w:val="fr-FR"/>
        </w:rPr>
        <w:t>E:</w:t>
      </w:r>
      <w:r w:rsidRPr="007F3305">
        <w:rPr>
          <w:rFonts w:ascii="Helvetica" w:eastAsia="Helvetica Neue" w:hAnsi="Helvetica" w:cs="Helvetica Neue"/>
          <w:color w:val="000000"/>
          <w:sz w:val="20"/>
          <w:szCs w:val="20"/>
          <w:lang w:val="fr-FR"/>
        </w:rPr>
        <w:tab/>
      </w:r>
      <w:hyperlink r:id="rId14">
        <w:r w:rsidRPr="007F3305">
          <w:rPr>
            <w:rFonts w:ascii="Helvetica" w:eastAsia="Helvetica Neue" w:hAnsi="Helvetica" w:cs="Helvetica Neue"/>
            <w:color w:val="007A53"/>
            <w:sz w:val="20"/>
            <w:szCs w:val="20"/>
            <w:u w:val="single"/>
            <w:lang w:val="fr-FR"/>
          </w:rPr>
          <w:t>kiera@copperleaf.media</w:t>
        </w:r>
      </w:hyperlink>
      <w:hyperlink r:id="rId15">
        <w:r w:rsidRPr="007F3305">
          <w:rPr>
            <w:rFonts w:ascii="Helvetica" w:eastAsia="Helvetica Neue" w:hAnsi="Helvetica" w:cs="Helvetica Neue"/>
            <w:color w:val="000000"/>
            <w:sz w:val="20"/>
            <w:szCs w:val="20"/>
            <w:lang w:val="fr-FR"/>
          </w:rPr>
          <w:tab/>
        </w:r>
        <w:r w:rsidRPr="007F3305">
          <w:rPr>
            <w:rFonts w:ascii="Helvetica" w:eastAsia="Helvetica Neue" w:hAnsi="Helvetica" w:cs="Helvetica Neue"/>
            <w:color w:val="000000"/>
            <w:sz w:val="20"/>
            <w:szCs w:val="20"/>
            <w:lang w:val="fr-FR"/>
          </w:rPr>
          <w:tab/>
        </w:r>
        <w:r w:rsidRPr="007F3305">
          <w:rPr>
            <w:rFonts w:ascii="Helvetica" w:eastAsia="Helvetica Neue" w:hAnsi="Helvetica" w:cs="Helvetica Neue"/>
            <w:color w:val="000000"/>
            <w:sz w:val="20"/>
            <w:szCs w:val="20"/>
            <w:lang w:val="fr-FR"/>
          </w:rPr>
          <w:tab/>
        </w:r>
      </w:hyperlink>
      <w:r w:rsidRPr="007F3305">
        <w:rPr>
          <w:rFonts w:ascii="Helvetica" w:eastAsia="Helvetica Neue" w:hAnsi="Helvetica" w:cs="Helvetica Neue"/>
          <w:color w:val="000000"/>
          <w:sz w:val="20"/>
          <w:szCs w:val="20"/>
          <w:lang w:val="fr-FR"/>
        </w:rPr>
        <w:t>E:</w:t>
      </w:r>
      <w:r w:rsidRPr="007F3305">
        <w:rPr>
          <w:rFonts w:ascii="Helvetica" w:eastAsia="Helvetica Neue" w:hAnsi="Helvetica" w:cs="Helvetica Neue"/>
          <w:color w:val="000000"/>
          <w:sz w:val="20"/>
          <w:szCs w:val="20"/>
          <w:lang w:val="fr-FR"/>
        </w:rPr>
        <w:tab/>
      </w:r>
      <w:hyperlink r:id="rId16">
        <w:r w:rsidRPr="007F3305">
          <w:rPr>
            <w:rFonts w:ascii="Helvetica" w:eastAsia="Helvetica Neue" w:hAnsi="Helvetica" w:cs="Helvetica Neue"/>
            <w:color w:val="007A53"/>
            <w:sz w:val="20"/>
            <w:szCs w:val="20"/>
            <w:u w:val="single"/>
            <w:lang w:val="fr-FR"/>
          </w:rPr>
          <w:t>howard.jones@genelec.com</w:t>
        </w:r>
      </w:hyperlink>
    </w:p>
    <w:sectPr w:rsidR="00FD7708" w:rsidRPr="00C35BF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08"/>
    <w:rsid w:val="0000269A"/>
    <w:rsid w:val="000E723A"/>
    <w:rsid w:val="00104278"/>
    <w:rsid w:val="00145769"/>
    <w:rsid w:val="00207B41"/>
    <w:rsid w:val="00346548"/>
    <w:rsid w:val="00357437"/>
    <w:rsid w:val="003577AC"/>
    <w:rsid w:val="003A659F"/>
    <w:rsid w:val="003B2BB5"/>
    <w:rsid w:val="003C2328"/>
    <w:rsid w:val="004019EF"/>
    <w:rsid w:val="00491971"/>
    <w:rsid w:val="004B5551"/>
    <w:rsid w:val="004C782C"/>
    <w:rsid w:val="004D6B8E"/>
    <w:rsid w:val="004F4FAF"/>
    <w:rsid w:val="00514181"/>
    <w:rsid w:val="00560E56"/>
    <w:rsid w:val="00565AE8"/>
    <w:rsid w:val="007B7BAD"/>
    <w:rsid w:val="007E39CE"/>
    <w:rsid w:val="0081477C"/>
    <w:rsid w:val="008214E3"/>
    <w:rsid w:val="00863E47"/>
    <w:rsid w:val="008710B1"/>
    <w:rsid w:val="0087676F"/>
    <w:rsid w:val="00876A2B"/>
    <w:rsid w:val="008F2188"/>
    <w:rsid w:val="009C1BE5"/>
    <w:rsid w:val="009E1838"/>
    <w:rsid w:val="00A019E3"/>
    <w:rsid w:val="00A9011A"/>
    <w:rsid w:val="00AC5318"/>
    <w:rsid w:val="00B06071"/>
    <w:rsid w:val="00B206B7"/>
    <w:rsid w:val="00B46000"/>
    <w:rsid w:val="00B91222"/>
    <w:rsid w:val="00BF57AC"/>
    <w:rsid w:val="00C35BF4"/>
    <w:rsid w:val="00C575D0"/>
    <w:rsid w:val="00C95D14"/>
    <w:rsid w:val="00CB03F8"/>
    <w:rsid w:val="00CC241C"/>
    <w:rsid w:val="00CF7B1B"/>
    <w:rsid w:val="00DD04B9"/>
    <w:rsid w:val="00DE76E7"/>
    <w:rsid w:val="00E722DF"/>
    <w:rsid w:val="00EB35DF"/>
    <w:rsid w:val="00EF3333"/>
    <w:rsid w:val="00F96597"/>
    <w:rsid w:val="00FD7708"/>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AC7E"/>
  <w15:docId w15:val="{AEC91814-A47C-A042-9612-5ABE6BDB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E722DF"/>
    <w:rPr>
      <w:color w:val="0000FF" w:themeColor="hyperlink"/>
      <w:u w:val="single"/>
    </w:rPr>
  </w:style>
  <w:style w:type="character" w:styleId="NichtaufgelsteErwhnung">
    <w:name w:val="Unresolved Mention"/>
    <w:basedOn w:val="Absatz-Standardschriftart"/>
    <w:uiPriority w:val="99"/>
    <w:semiHidden/>
    <w:unhideWhenUsed/>
    <w:rsid w:val="00E722DF"/>
    <w:rPr>
      <w:color w:val="605E5C"/>
      <w:shd w:val="clear" w:color="auto" w:fill="E1DFDD"/>
    </w:rPr>
  </w:style>
  <w:style w:type="paragraph" w:customStyle="1" w:styleId="li1">
    <w:name w:val="li1"/>
    <w:basedOn w:val="Standard"/>
    <w:rsid w:val="00C575D0"/>
    <w:pPr>
      <w:spacing w:before="100" w:beforeAutospacing="1" w:after="100" w:afterAutospacing="1"/>
    </w:pPr>
    <w:rPr>
      <w:rFonts w:ascii="Times New Roman" w:eastAsia="Times New Roman" w:hAnsi="Times New Roman" w:cs="Times New Roman"/>
      <w:lang w:val="fi-FI"/>
    </w:rPr>
  </w:style>
  <w:style w:type="paragraph" w:customStyle="1" w:styleId="s6">
    <w:name w:val="s6"/>
    <w:basedOn w:val="Standard"/>
    <w:rsid w:val="000E723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nelec.de/smart-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nelec.com/key-technologies/intelligent-signal-sensing-techn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de/smart-ip-manager" TargetMode="External"/><Relationship Id="rId5" Type="http://schemas.openxmlformats.org/officeDocument/2006/relationships/styles" Target="styles.xml"/><Relationship Id="rId15" Type="http://schemas.openxmlformats.org/officeDocument/2006/relationships/hyperlink" Target="mailto:kiera@copperleaf.media" TargetMode="External"/><Relationship Id="rId10" Type="http://schemas.openxmlformats.org/officeDocument/2006/relationships/hyperlink" Target="https://www.genelec.de/3440a" TargetMode="External"/><Relationship Id="rId4" Type="http://schemas.openxmlformats.org/officeDocument/2006/relationships/customXml" Target="../customXml/item4.xml"/><Relationship Id="rId9" Type="http://schemas.openxmlformats.org/officeDocument/2006/relationships/hyperlink" Target="https://www.genelec.de/smart-ip" TargetMode="External"/><Relationship Id="rId14"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O0RIIFmchm9f4s/b1cZnraKpg==">CgMxLjA4AHIZaWQ6TVpxdTdSZ1JUWU1BQUFBQUFBZmVfUQ==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SharedWithUsers xmlns="0b2e1edf-2e82-499e-a682-7a6bbe1a81bf">
      <UserInfo>
        <DisplayName>Kati Pajukallio</DisplayName>
        <AccountId>4225</AccountId>
        <AccountType/>
      </UserInfo>
      <UserInfo>
        <DisplayName>Aki Mäkivirta</DisplayName>
        <AccountId>117</AccountId>
        <AccountType/>
      </UserInfo>
      <UserInfo>
        <DisplayName>Suvi Niiranen</DisplayName>
        <AccountId>3730</AccountId>
        <AccountType/>
      </UserInfo>
      <UserInfo>
        <DisplayName>Reino Iuganson</DisplayName>
        <AccountId>3849</AccountId>
        <AccountType/>
      </UserInfo>
      <UserInfo>
        <DisplayName>Eveliina Dolgov</DisplayName>
        <AccountId>3318</AccountId>
        <AccountType/>
      </UserInfo>
      <UserInfo>
        <DisplayName>Stephen Baker</DisplayName>
        <AccountId>4068</AccountId>
        <AccountType/>
      </UserInfo>
      <UserInfo>
        <DisplayName>Adriana Tovar</DisplayName>
        <AccountId>18</AccountId>
        <AccountType/>
      </UserInfo>
      <UserInfo>
        <DisplayName>Ilkka Rissanen</DisplayName>
        <AccountId>269</AccountId>
        <AccountType/>
      </UserInfo>
      <UserInfo>
        <DisplayName>Erkki Myllynen</DisplayName>
        <AccountId>46</AccountId>
        <AccountType/>
      </UserInfo>
      <UserInfo>
        <DisplayName>Howard Jones</DisplayName>
        <AccountId>425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9E8E1E-7295-428D-83B9-986934168CA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0BBF48AB-53E9-4F6D-9A17-C26D901F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04CB-79B6-408C-832E-91BD54D60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895</Words>
  <Characters>5103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Jones</dc:creator>
  <cp:keywords/>
  <cp:lastModifiedBy>Marcel Schechter</cp:lastModifiedBy>
  <cp:revision>7</cp:revision>
  <dcterms:created xsi:type="dcterms:W3CDTF">2024-05-16T09:54:00Z</dcterms:created>
  <dcterms:modified xsi:type="dcterms:W3CDTF">2024-05-27T13:11:00Z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