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4D9B" w14:textId="77777777" w:rsidR="009524DE" w:rsidRPr="00453D8F" w:rsidRDefault="009524DE" w:rsidP="009524DE">
      <w:pPr>
        <w:rPr>
          <w:rFonts w:ascii="微软雅黑" w:eastAsia="微软雅黑" w:hAnsi="微软雅黑" w:cs="Arial"/>
          <w:bCs/>
          <w:i/>
          <w:iCs/>
        </w:rPr>
      </w:pPr>
    </w:p>
    <w:p w14:paraId="3577F087" w14:textId="69827703" w:rsidR="009524DE" w:rsidRPr="00453D8F" w:rsidRDefault="009524DE" w:rsidP="009524DE">
      <w:pPr>
        <w:spacing w:line="0" w:lineRule="atLeast"/>
        <w:ind w:left="6480" w:firstLine="720"/>
        <w:rPr>
          <w:rFonts w:ascii="微软雅黑" w:eastAsia="微软雅黑" w:hAnsi="微软雅黑"/>
          <w:lang w:eastAsia="zh-CN"/>
        </w:rPr>
      </w:pPr>
      <w:r w:rsidRPr="00453D8F">
        <w:rPr>
          <w:rFonts w:ascii="微软雅黑" w:eastAsia="微软雅黑" w:hAnsi="微软雅黑"/>
          <w:lang w:eastAsia="zh-CN"/>
        </w:rPr>
        <w:t xml:space="preserve">2026 </w:t>
      </w:r>
      <w:r w:rsidRPr="00453D8F">
        <w:rPr>
          <w:rFonts w:ascii="微软雅黑" w:eastAsia="微软雅黑" w:hAnsi="微软雅黑" w:cs="微软雅黑" w:hint="eastAsia"/>
          <w:lang w:eastAsia="zh-CN"/>
        </w:rPr>
        <w:t xml:space="preserve">年 </w:t>
      </w:r>
      <w:r w:rsidRPr="00453D8F">
        <w:rPr>
          <w:rFonts w:ascii="微软雅黑" w:eastAsia="微软雅黑" w:hAnsi="微软雅黑" w:cs="微软雅黑"/>
          <w:lang w:eastAsia="zh-CN"/>
        </w:rPr>
        <w:t xml:space="preserve">6 </w:t>
      </w:r>
      <w:r w:rsidRPr="00453D8F">
        <w:rPr>
          <w:rFonts w:ascii="微软雅黑" w:eastAsia="微软雅黑" w:hAnsi="微软雅黑" w:cs="微软雅黑" w:hint="eastAsia"/>
          <w:lang w:eastAsia="zh-CN"/>
        </w:rPr>
        <w:t>月</w:t>
      </w:r>
    </w:p>
    <w:p w14:paraId="7313EB79" w14:textId="3B92077C" w:rsidR="009524DE" w:rsidRPr="00453D8F" w:rsidRDefault="009524DE" w:rsidP="009524DE">
      <w:pPr>
        <w:spacing w:line="20" w:lineRule="exact"/>
        <w:rPr>
          <w:rFonts w:ascii="微软雅黑" w:eastAsia="微软雅黑" w:hAnsi="微软雅黑"/>
          <w:lang w:eastAsia="zh-CN"/>
        </w:rPr>
      </w:pPr>
      <w:r w:rsidRPr="00453D8F">
        <w:rPr>
          <w:rFonts w:ascii="微软雅黑" w:eastAsia="微软雅黑" w:hAnsi="微软雅黑"/>
          <w:noProof/>
        </w:rPr>
        <w:drawing>
          <wp:anchor distT="0" distB="0" distL="114300" distR="114300" simplePos="0" relativeHeight="251660288" behindDoc="1" locked="0" layoutInCell="1" allowOverlap="1" wp14:anchorId="2F1A433F" wp14:editId="1D92A014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2095242223" name="Picture 2" descr="A green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794EF08-2AB5-47A4-A29C-6FB6323A6A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7499" name="Picture 2" descr="A green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8F166" w14:textId="77777777" w:rsidR="009524DE" w:rsidRPr="00453D8F" w:rsidRDefault="009524DE" w:rsidP="009524DE">
      <w:pPr>
        <w:spacing w:line="20" w:lineRule="exact"/>
        <w:rPr>
          <w:rFonts w:ascii="微软雅黑" w:eastAsia="微软雅黑" w:hAnsi="微软雅黑"/>
          <w:lang w:eastAsia="zh-CN"/>
        </w:rPr>
      </w:pPr>
    </w:p>
    <w:p w14:paraId="5E3D7FE2" w14:textId="77777777" w:rsidR="009524DE" w:rsidRPr="00453D8F" w:rsidRDefault="009524DE" w:rsidP="009524DE">
      <w:pPr>
        <w:rPr>
          <w:rFonts w:ascii="微软雅黑" w:eastAsia="微软雅黑" w:hAnsi="微软雅黑" w:cs="Arial"/>
          <w:sz w:val="44"/>
          <w:szCs w:val="44"/>
          <w:lang w:eastAsia="zh-CN"/>
        </w:rPr>
      </w:pPr>
    </w:p>
    <w:p w14:paraId="785FF5C3" w14:textId="77777777" w:rsidR="009524DE" w:rsidRPr="00453D8F" w:rsidRDefault="009524DE" w:rsidP="009524DE">
      <w:pPr>
        <w:jc w:val="center"/>
        <w:rPr>
          <w:rFonts w:ascii="微软雅黑" w:eastAsia="微软雅黑" w:hAnsi="微软雅黑"/>
          <w:b/>
          <w:bCs/>
          <w:color w:val="444444"/>
          <w:sz w:val="21"/>
          <w:szCs w:val="21"/>
          <w:shd w:val="clear" w:color="auto" w:fill="FFFFFF"/>
          <w:lang w:eastAsia="zh-CN"/>
        </w:rPr>
      </w:pPr>
      <w:r w:rsidRPr="00453D8F">
        <w:rPr>
          <w:rFonts w:ascii="微软雅黑" w:eastAsia="微软雅黑" w:hAnsi="微软雅黑"/>
          <w:b/>
          <w:bCs/>
          <w:sz w:val="22"/>
          <w:szCs w:val="22"/>
          <w:lang w:eastAsia="zh-CN"/>
        </w:rPr>
        <w:t xml:space="preserve"> </w:t>
      </w:r>
    </w:p>
    <w:p w14:paraId="146432ED" w14:textId="77777777" w:rsidR="009524DE" w:rsidRPr="00453D8F" w:rsidRDefault="009524DE" w:rsidP="009524DE">
      <w:pPr>
        <w:jc w:val="center"/>
        <w:rPr>
          <w:rFonts w:ascii="微软雅黑" w:eastAsia="微软雅黑" w:hAnsi="微软雅黑"/>
          <w:b/>
          <w:bCs/>
          <w:color w:val="444444"/>
          <w:sz w:val="21"/>
          <w:szCs w:val="21"/>
          <w:shd w:val="clear" w:color="auto" w:fill="FFFFFF"/>
          <w:lang w:eastAsia="zh-CN"/>
        </w:rPr>
      </w:pPr>
    </w:p>
    <w:p w14:paraId="630275F4" w14:textId="6B0A2ACF" w:rsidR="009524DE" w:rsidRPr="00453D8F" w:rsidRDefault="009524DE" w:rsidP="009524DE">
      <w:pPr>
        <w:jc w:val="center"/>
        <w:rPr>
          <w:rFonts w:ascii="微软雅黑" w:eastAsia="微软雅黑" w:hAnsi="微软雅黑" w:cs="Arial"/>
          <w:b/>
          <w:bCs/>
          <w:color w:val="008000"/>
          <w:sz w:val="36"/>
          <w:szCs w:val="36"/>
          <w:lang w:eastAsia="zh-CN"/>
        </w:rPr>
      </w:pPr>
      <w:r w:rsidRPr="00453D8F">
        <w:rPr>
          <w:rFonts w:ascii="微软雅黑" w:eastAsia="微软雅黑" w:hAnsi="微软雅黑" w:cs="Arial" w:hint="eastAsia"/>
          <w:sz w:val="44"/>
          <w:szCs w:val="44"/>
          <w:lang w:eastAsia="zh-CN"/>
        </w:rPr>
        <w:t>新闻</w:t>
      </w:r>
      <w:r w:rsidR="00FF7C96" w:rsidRPr="00453D8F">
        <w:rPr>
          <w:rFonts w:ascii="微软雅黑" w:eastAsia="微软雅黑" w:hAnsi="微软雅黑" w:cs="Arial" w:hint="eastAsia"/>
          <w:sz w:val="44"/>
          <w:szCs w:val="44"/>
          <w:lang w:eastAsia="zh-CN"/>
        </w:rPr>
        <w:t>发布</w:t>
      </w:r>
      <w:r w:rsidRPr="00453D8F">
        <w:rPr>
          <w:rFonts w:ascii="微软雅黑" w:eastAsia="微软雅黑" w:hAnsi="微软雅黑" w:cs="Arial"/>
          <w:b/>
          <w:bCs/>
          <w:color w:val="008000"/>
          <w:sz w:val="36"/>
          <w:szCs w:val="36"/>
          <w:lang w:eastAsia="zh-CN"/>
        </w:rPr>
        <w:t xml:space="preserve"> </w:t>
      </w:r>
    </w:p>
    <w:p w14:paraId="7073F2E5" w14:textId="77777777" w:rsidR="009524DE" w:rsidRPr="00453D8F" w:rsidRDefault="009524DE" w:rsidP="009524DE">
      <w:pPr>
        <w:jc w:val="center"/>
        <w:rPr>
          <w:rFonts w:ascii="微软雅黑" w:eastAsia="微软雅黑" w:hAnsi="微软雅黑" w:cs="Arial"/>
          <w:b/>
          <w:bCs/>
          <w:color w:val="008000"/>
          <w:sz w:val="36"/>
          <w:szCs w:val="36"/>
          <w:lang w:eastAsia="zh-CN"/>
        </w:rPr>
      </w:pPr>
    </w:p>
    <w:p w14:paraId="2B3A328E" w14:textId="77777777" w:rsidR="009524DE" w:rsidRPr="00453D8F" w:rsidRDefault="009524DE" w:rsidP="009524DE">
      <w:pPr>
        <w:jc w:val="center"/>
        <w:rPr>
          <w:rFonts w:ascii="微软雅黑" w:eastAsia="微软雅黑" w:hAnsi="微软雅黑" w:cs="Arial"/>
          <w:b/>
          <w:bCs/>
          <w:color w:val="00865B"/>
          <w:sz w:val="36"/>
          <w:szCs w:val="36"/>
          <w:lang w:eastAsia="zh-CN"/>
        </w:rPr>
      </w:pPr>
      <w:r w:rsidRPr="00453D8F">
        <w:rPr>
          <w:rFonts w:ascii="微软雅黑" w:eastAsia="微软雅黑" w:hAnsi="微软雅黑" w:cs="Arial"/>
          <w:b/>
          <w:bCs/>
          <w:color w:val="00865B"/>
          <w:sz w:val="36"/>
          <w:szCs w:val="36"/>
          <w:lang w:eastAsia="zh-CN"/>
        </w:rPr>
        <w:t>真力</w:t>
      </w:r>
      <w:r w:rsidRPr="00453D8F">
        <w:rPr>
          <w:rFonts w:ascii="微软雅黑" w:eastAsia="微软雅黑" w:hAnsi="微软雅黑" w:cs="微软雅黑" w:hint="eastAsia"/>
          <w:b/>
          <w:bCs/>
          <w:color w:val="00865B"/>
          <w:sz w:val="36"/>
          <w:szCs w:val="36"/>
          <w:lang w:eastAsia="zh-CN"/>
        </w:rPr>
        <w:t>联</w:t>
      </w:r>
      <w:r w:rsidRPr="00453D8F">
        <w:rPr>
          <w:rFonts w:ascii="微软雅黑" w:eastAsia="微软雅黑" w:hAnsi="微软雅黑" w:cs="Arial"/>
          <w:b/>
          <w:bCs/>
          <w:color w:val="00865B"/>
          <w:sz w:val="36"/>
          <w:szCs w:val="36"/>
          <w:lang w:eastAsia="zh-CN"/>
        </w:rPr>
        <w:t>合 Björk 打造冰</w:t>
      </w:r>
      <w:r w:rsidRPr="00453D8F">
        <w:rPr>
          <w:rFonts w:ascii="微软雅黑" w:eastAsia="微软雅黑" w:hAnsi="微软雅黑" w:cs="微软雅黑" w:hint="eastAsia"/>
          <w:b/>
          <w:bCs/>
          <w:color w:val="00865B"/>
          <w:sz w:val="36"/>
          <w:szCs w:val="36"/>
          <w:lang w:eastAsia="zh-CN"/>
        </w:rPr>
        <w:t>岛</w:t>
      </w:r>
      <w:r w:rsidRPr="00453D8F">
        <w:rPr>
          <w:rFonts w:ascii="微软雅黑" w:eastAsia="微软雅黑" w:hAnsi="微软雅黑" w:cs="Arial"/>
          <w:b/>
          <w:bCs/>
          <w:color w:val="00865B"/>
          <w:sz w:val="36"/>
          <w:szCs w:val="36"/>
          <w:lang w:eastAsia="zh-CN"/>
        </w:rPr>
        <w:t>国家美</w:t>
      </w:r>
      <w:r w:rsidRPr="00453D8F">
        <w:rPr>
          <w:rFonts w:ascii="微软雅黑" w:eastAsia="微软雅黑" w:hAnsi="微软雅黑" w:cs="微软雅黑" w:hint="eastAsia"/>
          <w:b/>
          <w:bCs/>
          <w:color w:val="00865B"/>
          <w:sz w:val="36"/>
          <w:szCs w:val="36"/>
          <w:lang w:eastAsia="zh-CN"/>
        </w:rPr>
        <w:t>术馆</w:t>
      </w:r>
      <w:r w:rsidRPr="00453D8F">
        <w:rPr>
          <w:rFonts w:ascii="微软雅黑" w:eastAsia="微软雅黑" w:hAnsi="微软雅黑" w:cs="Arial"/>
          <w:b/>
          <w:bCs/>
          <w:color w:val="00865B"/>
          <w:sz w:val="36"/>
          <w:szCs w:val="36"/>
          <w:lang w:eastAsia="zh-CN"/>
        </w:rPr>
        <w:t>《Echolalia》沉浸式展</w:t>
      </w:r>
      <w:r w:rsidRPr="00453D8F">
        <w:rPr>
          <w:rFonts w:ascii="微软雅黑" w:eastAsia="微软雅黑" w:hAnsi="微软雅黑" w:cs="微软雅黑" w:hint="eastAsia"/>
          <w:b/>
          <w:bCs/>
          <w:color w:val="00865B"/>
          <w:sz w:val="36"/>
          <w:szCs w:val="36"/>
          <w:lang w:eastAsia="zh-CN"/>
        </w:rPr>
        <w:t>览</w:t>
      </w:r>
    </w:p>
    <w:p w14:paraId="72B232B2" w14:textId="77777777" w:rsidR="009524DE" w:rsidRPr="00453D8F" w:rsidRDefault="009524DE" w:rsidP="009524DE">
      <w:pPr>
        <w:jc w:val="center"/>
        <w:rPr>
          <w:rFonts w:ascii="微软雅黑" w:eastAsia="微软雅黑" w:hAnsi="微软雅黑" w:cs="Arial"/>
          <w:b/>
          <w:bCs/>
          <w:color w:val="008000"/>
          <w:sz w:val="36"/>
          <w:szCs w:val="36"/>
          <w:lang w:eastAsia="zh-CN"/>
        </w:rPr>
      </w:pPr>
    </w:p>
    <w:p w14:paraId="394FD0F3" w14:textId="77777777" w:rsidR="009524DE" w:rsidRPr="00453D8F" w:rsidRDefault="009524DE" w:rsidP="009524DE">
      <w:pPr>
        <w:rPr>
          <w:rFonts w:ascii="微软雅黑" w:eastAsia="微软雅黑" w:hAnsi="微软雅黑" w:cs="Arial"/>
          <w:b/>
          <w:bCs/>
          <w:sz w:val="22"/>
          <w:szCs w:val="22"/>
          <w:lang w:eastAsia="zh-CN"/>
        </w:rPr>
      </w:pPr>
    </w:p>
    <w:p w14:paraId="460FBE89" w14:textId="77777777" w:rsidR="009524DE" w:rsidRPr="00453D8F" w:rsidRDefault="009524DE" w:rsidP="009524DE">
      <w:pPr>
        <w:jc w:val="center"/>
        <w:rPr>
          <w:rFonts w:ascii="微软雅黑" w:eastAsia="微软雅黑" w:hAnsi="微软雅黑" w:cs="Arial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 w:cs="Arial"/>
          <w:sz w:val="22"/>
          <w:szCs w:val="22"/>
          <w:lang w:val="en-US" w:eastAsia="zh-CN"/>
        </w:rPr>
        <w:t>Genelec 真力全力支持比</w:t>
      </w:r>
      <w:r w:rsidRPr="00453D8F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约</w:t>
      </w:r>
      <w:r w:rsidRPr="00453D8F">
        <w:rPr>
          <w:rFonts w:ascii="微软雅黑" w:eastAsia="微软雅黑" w:hAnsi="微软雅黑" w:cs="Arial"/>
          <w:sz w:val="22"/>
          <w:szCs w:val="22"/>
          <w:lang w:val="en-US" w:eastAsia="zh-CN"/>
        </w:rPr>
        <w:t>克 Björk 的</w:t>
      </w:r>
      <w:r w:rsidRPr="00453D8F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剧场</w:t>
      </w:r>
      <w:r w:rsidRPr="00453D8F">
        <w:rPr>
          <w:rFonts w:ascii="微软雅黑" w:eastAsia="微软雅黑" w:hAnsi="微软雅黑" w:cs="Arial"/>
          <w:sz w:val="22"/>
          <w:szCs w:val="22"/>
          <w:lang w:val="en-US" w:eastAsia="zh-CN"/>
        </w:rPr>
        <w:t>式音</w:t>
      </w:r>
      <w:r w:rsidRPr="00453D8F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乐</w:t>
      </w:r>
      <w:r w:rsidRPr="00453D8F">
        <w:rPr>
          <w:rFonts w:ascii="微软雅黑" w:eastAsia="微软雅黑" w:hAnsi="微软雅黑" w:cs="Arial"/>
          <w:sz w:val="22"/>
          <w:szCs w:val="22"/>
          <w:lang w:val="en-US" w:eastAsia="zh-CN"/>
        </w:rPr>
        <w:t>作品</w:t>
      </w:r>
    </w:p>
    <w:p w14:paraId="650D79D0" w14:textId="77777777" w:rsidR="009524DE" w:rsidRPr="00453D8F" w:rsidRDefault="009524DE" w:rsidP="009524DE">
      <w:pPr>
        <w:jc w:val="center"/>
        <w:rPr>
          <w:rFonts w:ascii="微软雅黑" w:eastAsia="微软雅黑" w:hAnsi="微软雅黑" w:cs="Arial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 w:cs="Arial"/>
          <w:sz w:val="22"/>
          <w:szCs w:val="22"/>
          <w:lang w:val="en-US" w:eastAsia="zh-CN"/>
        </w:rPr>
        <w:t>助力</w:t>
      </w:r>
      <w:r w:rsidRPr="00453D8F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艺术</w:t>
      </w:r>
      <w:r w:rsidRPr="00453D8F">
        <w:rPr>
          <w:rFonts w:ascii="微软雅黑" w:eastAsia="微软雅黑" w:hAnsi="微软雅黑" w:cs="Arial"/>
          <w:sz w:val="22"/>
          <w:szCs w:val="22"/>
          <w:lang w:val="en-US" w:eastAsia="zh-CN"/>
        </w:rPr>
        <w:t>、科学与技</w:t>
      </w:r>
      <w:r w:rsidRPr="00453D8F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术</w:t>
      </w:r>
      <w:r w:rsidRPr="00453D8F">
        <w:rPr>
          <w:rFonts w:ascii="微软雅黑" w:eastAsia="微软雅黑" w:hAnsi="微软雅黑" w:cs="Arial"/>
          <w:sz w:val="22"/>
          <w:szCs w:val="22"/>
          <w:lang w:val="en-US" w:eastAsia="zh-CN"/>
        </w:rPr>
        <w:t>的融合</w:t>
      </w:r>
    </w:p>
    <w:p w14:paraId="51071DEB" w14:textId="77777777" w:rsidR="009524DE" w:rsidRPr="00453D8F" w:rsidRDefault="009524DE" w:rsidP="009524DE">
      <w:pPr>
        <w:jc w:val="center"/>
        <w:rPr>
          <w:rFonts w:ascii="微软雅黑" w:eastAsia="微软雅黑" w:hAnsi="微软雅黑" w:cs="Arial"/>
          <w:sz w:val="22"/>
          <w:szCs w:val="22"/>
          <w:lang w:eastAsia="zh-CN"/>
        </w:rPr>
      </w:pPr>
    </w:p>
    <w:p w14:paraId="191395CB" w14:textId="77777777" w:rsidR="009524DE" w:rsidRPr="00453D8F" w:rsidRDefault="009524DE" w:rsidP="009524DE">
      <w:pPr>
        <w:rPr>
          <w:rFonts w:ascii="微软雅黑" w:eastAsia="微软雅黑" w:hAnsi="微软雅黑" w:cs="Arial"/>
          <w:b/>
          <w:bCs/>
          <w:sz w:val="22"/>
          <w:szCs w:val="22"/>
          <w:lang w:eastAsia="zh-CN"/>
        </w:rPr>
      </w:pPr>
    </w:p>
    <w:p w14:paraId="1F6642EC" w14:textId="69F335B5" w:rsidR="009524DE" w:rsidRPr="00453D8F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/>
          <w:b/>
          <w:bCs/>
          <w:sz w:val="22"/>
          <w:szCs w:val="22"/>
          <w:lang w:val="en-US" w:eastAsia="zh-CN"/>
        </w:rPr>
        <w:t>芬兰，伊萨尔米，2026 年 6 月</w:t>
      </w:r>
      <w:r w:rsidRPr="00453D8F">
        <w:rPr>
          <w:rFonts w:ascii="微软雅黑" w:eastAsia="微软雅黑" w:hAnsi="微软雅黑"/>
          <w:sz w:val="22"/>
          <w:szCs w:val="22"/>
          <w:lang w:val="en-US" w:eastAsia="zh-CN"/>
        </w:rPr>
        <w:t>——Genelec 真力自豪地宣布，与先锋音乐偶像比约克 Björk 达成合作，支持其在冰岛国家美术馆举办的沉浸式展览《Echolalia》（回响）。该展览作为 2026 年雷克雅未克艺术节的一部分，于 2026 年 5 月底至 9 月展出，集中呈现了比约克在声音、视觉艺术、表演、生态学、仪式及跨界合作方面的多学科探索。</w:t>
      </w:r>
    </w:p>
    <w:p w14:paraId="03F4F2B2" w14:textId="77777777" w:rsidR="009524DE" w:rsidRPr="00453D8F" w:rsidRDefault="009524DE" w:rsidP="009524DE">
      <w:pPr>
        <w:jc w:val="both"/>
        <w:rPr>
          <w:rFonts w:ascii="微软雅黑" w:eastAsia="微软雅黑" w:hAnsi="微软雅黑" w:hint="eastAsia"/>
          <w:sz w:val="22"/>
          <w:szCs w:val="22"/>
          <w:lang w:val="en-US" w:eastAsia="zh-CN"/>
        </w:rPr>
      </w:pPr>
    </w:p>
    <w:p w14:paraId="670F4C03" w14:textId="77777777" w:rsidR="009524DE" w:rsidRPr="00453D8F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/>
          <w:sz w:val="22"/>
          <w:szCs w:val="22"/>
          <w:lang w:val="en-US" w:eastAsia="zh-CN"/>
        </w:rPr>
        <w:t>本次展览围绕三件大型装置展开，带领观众走进比约克的艺术世界。作品灵感源自其代表作《Ancestress》、《Sorrowful Soil》以及首次亮相的《Nerve Bloom》。其中，《Ancestress》的背景设定在冰岛的一个偏远山谷中，通过音乐家和舞者的仪式化游行，反思生命的循环；《Sorrowful Soil》则是一首由九个声部组成的合唱安魂曲，采用多重合唱的形式，使旋律在三组歌手之间流转。在展览开幕式上，比约克还揭幕了全新作品《Nerve Bloom》，让观众得以率先聆听到她即将发行的新专辑中的曲目。</w:t>
      </w:r>
    </w:p>
    <w:p w14:paraId="50E3F584" w14:textId="77777777" w:rsidR="009524DE" w:rsidRPr="00453D8F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/>
          <w:sz w:val="22"/>
          <w:szCs w:val="22"/>
          <w:lang w:val="en-US" w:eastAsia="zh-CN"/>
        </w:rPr>
        <w:t> </w:t>
      </w:r>
    </w:p>
    <w:p w14:paraId="544EAE68" w14:textId="77777777" w:rsidR="009524DE" w:rsidRPr="00453D8F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/>
          <w:sz w:val="22"/>
          <w:szCs w:val="22"/>
          <w:lang w:val="en-US" w:eastAsia="zh-CN"/>
        </w:rPr>
        <w:t>与传统的常规回顾展不同，本次展览对展陈形式进行了重塑，打造出一个将声音、空间与情感完美融合的沉浸式环境，并将其作为观众体验的核心。在冰岛著名指挥家 Þorgerður Ingólfsdóttir 指挥的 Hamrahlíð 合唱团作品中，30 只真力音箱各自独立重放一位歌手的声音。在这里，声音成为塑造展览氛围和情感共鸣的核心纽带。整套多声道音频系统经过精心设计，准确呈现了比约克的艺术愿景，让观众能够聆听到艺术家真正想要表达的声音。</w:t>
      </w:r>
    </w:p>
    <w:p w14:paraId="6985A35F" w14:textId="77777777" w:rsidR="009524DE" w:rsidRPr="00453D8F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/>
          <w:sz w:val="22"/>
          <w:szCs w:val="22"/>
          <w:lang w:val="en-US" w:eastAsia="zh-CN"/>
        </w:rPr>
        <w:lastRenderedPageBreak/>
        <w:t> </w:t>
      </w:r>
    </w:p>
    <w:p w14:paraId="46D95A50" w14:textId="77777777" w:rsidR="009524DE" w:rsidRPr="00453D8F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/>
          <w:sz w:val="22"/>
          <w:szCs w:val="22"/>
          <w:lang w:val="en-US" w:eastAsia="zh-CN"/>
        </w:rPr>
        <w:t>在谈及与真力的长期合作以及声音在《Echolalia》中所扮演的角色时，比约克表示：</w:t>
      </w:r>
    </w:p>
    <w:p w14:paraId="1B6A90FF" w14:textId="77777777" w:rsidR="009524DE" w:rsidRPr="00453D8F" w:rsidRDefault="009524DE" w:rsidP="009524DE">
      <w:pPr>
        <w:jc w:val="both"/>
        <w:rPr>
          <w:rFonts w:ascii="微软雅黑" w:eastAsia="微软雅黑" w:hAnsi="微软雅黑"/>
          <w:b/>
          <w:bCs/>
          <w:sz w:val="22"/>
          <w:szCs w:val="22"/>
          <w:lang w:val="en-US" w:eastAsia="zh-CN"/>
        </w:rPr>
      </w:pPr>
    </w:p>
    <w:p w14:paraId="6249499F" w14:textId="77777777" w:rsidR="009524DE" w:rsidRPr="00BA395C" w:rsidRDefault="009524DE" w:rsidP="009524DE">
      <w:pPr>
        <w:jc w:val="both"/>
        <w:rPr>
          <w:rFonts w:ascii="微软雅黑" w:eastAsia="微软雅黑" w:hAnsi="微软雅黑" w:cs="Arial"/>
          <w:sz w:val="22"/>
          <w:szCs w:val="22"/>
          <w:lang w:val="en-US" w:eastAsia="zh-CN"/>
        </w:rPr>
      </w:pP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“我使用真力已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经</w:t>
      </w:r>
      <w:r w:rsidRPr="00BA395C">
        <w:rPr>
          <w:rFonts w:ascii="微软雅黑" w:eastAsia="微软雅黑" w:hAnsi="微软雅黑"/>
          <w:sz w:val="22"/>
          <w:szCs w:val="22"/>
          <w:lang w:val="en-US" w:eastAsia="zh-CN"/>
        </w:rPr>
        <w:t xml:space="preserve"> 20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 xml:space="preserve"> 多年了……它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们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的声音非常棒，能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为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作品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锦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上添花。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这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次展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览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布置了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专门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的音箱系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统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，在《</w:t>
      </w:r>
      <w:r w:rsidRPr="00BA395C">
        <w:rPr>
          <w:rFonts w:ascii="微软雅黑" w:eastAsia="微软雅黑" w:hAnsi="微软雅黑"/>
          <w:sz w:val="22"/>
          <w:szCs w:val="22"/>
          <w:lang w:val="en-US" w:eastAsia="zh-CN"/>
        </w:rPr>
        <w:t>Sorrowful Soil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》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这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首作品中，我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们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把每位歌手的声音都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单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独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进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行了重新</w:t>
      </w:r>
      <w:r w:rsidRPr="00BA395C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录</w:t>
      </w:r>
      <w:r w:rsidRPr="00BA395C">
        <w:rPr>
          <w:rFonts w:ascii="微软雅黑" w:eastAsia="微软雅黑" w:hAnsi="微软雅黑" w:cs="Arial"/>
          <w:sz w:val="22"/>
          <w:szCs w:val="22"/>
          <w:lang w:val="en-US" w:eastAsia="zh-CN"/>
        </w:rPr>
        <w:t>制。” </w:t>
      </w:r>
    </w:p>
    <w:p w14:paraId="309A4170" w14:textId="77777777" w:rsidR="009524DE" w:rsidRPr="00BA395C" w:rsidRDefault="009524DE" w:rsidP="009524DE">
      <w:pPr>
        <w:jc w:val="both"/>
        <w:rPr>
          <w:rFonts w:ascii="微软雅黑" w:eastAsia="微软雅黑" w:hAnsi="微软雅黑" w:cs="Arial"/>
          <w:b/>
          <w:bCs/>
          <w:sz w:val="22"/>
          <w:szCs w:val="22"/>
          <w:lang w:eastAsia="zh-CN"/>
        </w:rPr>
      </w:pPr>
    </w:p>
    <w:p w14:paraId="28CD3603" w14:textId="25F9A605" w:rsidR="009524DE" w:rsidRPr="00BA395C" w:rsidRDefault="00BA395C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BA395C">
        <w:rPr>
          <w:rFonts w:ascii="微软雅黑" w:eastAsia="微软雅黑" w:hAnsi="微软雅黑"/>
          <w:sz w:val="22"/>
          <w:szCs w:val="22"/>
          <w:lang w:eastAsia="zh-CN"/>
        </w:rPr>
        <w:t>曾获格莱美奖提名的录音师</w:t>
      </w:r>
      <w:r>
        <w:rPr>
          <w:rFonts w:ascii="微软雅黑" w:eastAsia="微软雅黑" w:hAnsi="微软雅黑" w:hint="eastAsia"/>
          <w:sz w:val="22"/>
          <w:szCs w:val="22"/>
          <w:lang w:eastAsia="zh-CN"/>
        </w:rPr>
        <w:t>兼</w:t>
      </w:r>
      <w:r w:rsidR="009524DE" w:rsidRPr="00BA395C">
        <w:rPr>
          <w:rFonts w:ascii="微软雅黑" w:eastAsia="微软雅黑" w:hAnsi="微软雅黑"/>
          <w:sz w:val="22"/>
          <w:szCs w:val="22"/>
          <w:lang w:val="en-US" w:eastAsia="zh-CN"/>
        </w:rPr>
        <w:t>《Echolalia》音乐总监 Bergur Þórisson 分享道：</w:t>
      </w:r>
    </w:p>
    <w:p w14:paraId="639DE023" w14:textId="77777777" w:rsidR="009524DE" w:rsidRPr="00BA395C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BA395C">
        <w:rPr>
          <w:rFonts w:ascii="微软雅黑" w:eastAsia="微软雅黑" w:hAnsi="微软雅黑"/>
          <w:sz w:val="22"/>
          <w:szCs w:val="22"/>
          <w:lang w:val="en-US" w:eastAsia="zh-CN"/>
        </w:rPr>
        <w:t> </w:t>
      </w:r>
    </w:p>
    <w:p w14:paraId="3AAC90C2" w14:textId="77777777" w:rsidR="009524DE" w:rsidRPr="00BA395C" w:rsidRDefault="009524DE" w:rsidP="009524DE">
      <w:pPr>
        <w:jc w:val="center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BA395C">
        <w:rPr>
          <w:rFonts w:ascii="微软雅黑" w:eastAsia="微软雅黑" w:hAnsi="微软雅黑"/>
          <w:sz w:val="22"/>
          <w:szCs w:val="22"/>
          <w:lang w:val="en-US" w:eastAsia="zh-CN"/>
        </w:rPr>
        <w:t>“在创作这个展览之初，我们便坚持‘声音第一’的理念。我们希望它的听感能够非常出色。我们很长一段时间都在使用真力音箱，非常清楚它们能够提供我们喜爱并想要的声音。”</w:t>
      </w:r>
    </w:p>
    <w:p w14:paraId="093A277D" w14:textId="77777777" w:rsidR="009524DE" w:rsidRPr="00BA395C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BA395C">
        <w:rPr>
          <w:rFonts w:ascii="微软雅黑" w:eastAsia="微软雅黑" w:hAnsi="微软雅黑"/>
          <w:sz w:val="22"/>
          <w:szCs w:val="22"/>
          <w:lang w:val="en-US" w:eastAsia="zh-CN"/>
        </w:rPr>
        <w:t> </w:t>
      </w:r>
    </w:p>
    <w:p w14:paraId="1709A50E" w14:textId="77777777" w:rsidR="009524DE" w:rsidRPr="00453D8F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/>
          <w:sz w:val="22"/>
          <w:szCs w:val="22"/>
          <w:lang w:val="en-US" w:eastAsia="zh-CN"/>
        </w:rPr>
        <w:t>长期以来，真力一直致力于推动空间音频在艺术和文化空间的发展，设计并研发了众多支持沉浸式安装环境的音箱系统。此次合作再次体现了真力对创新创作的持续支持 —— 让声音、空间与艺术表达紧密结合。在这三件作品中，共使用了 30 只真力音箱，其中包括：SAM 系列监听音箱 8341、8351、8361；SAM 系列超低音箱 7370、7380；以及 Smart IP 系列音箱 4430。整套系统确保了在不同的空间环境下，都能实现灵活且精准的声音重放。作为巡回展览，该装置在未来的其他展出地点也将同样由真力提供音箱系统支持，确保在任何展馆都能呈现一致的聆听环境。</w:t>
      </w:r>
    </w:p>
    <w:p w14:paraId="680DB7DD" w14:textId="77777777" w:rsidR="009524DE" w:rsidRPr="00453D8F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/>
          <w:sz w:val="22"/>
          <w:szCs w:val="22"/>
          <w:lang w:val="en-US" w:eastAsia="zh-CN"/>
        </w:rPr>
        <w:t> </w:t>
      </w:r>
    </w:p>
    <w:p w14:paraId="715398CF" w14:textId="77777777" w:rsidR="009524DE" w:rsidRPr="00453D8F" w:rsidRDefault="009524DE" w:rsidP="009524DE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453D8F">
        <w:rPr>
          <w:rFonts w:ascii="微软雅黑" w:eastAsia="微软雅黑" w:hAnsi="微软雅黑"/>
          <w:sz w:val="22"/>
          <w:szCs w:val="22"/>
          <w:lang w:val="en-US" w:eastAsia="zh-CN"/>
        </w:rPr>
        <w:t>该展览还与比约克的长期合作伙伴 James Merry 的展览《Metamorphlings》同期展出，地点位于冰岛国家美术馆的 4 号展厅。</w:t>
      </w:r>
    </w:p>
    <w:p w14:paraId="365F6768" w14:textId="77777777" w:rsidR="009524DE" w:rsidRPr="00453D8F" w:rsidRDefault="009524DE" w:rsidP="4C88FC5D">
      <w:pPr>
        <w:jc w:val="center"/>
        <w:rPr>
          <w:rFonts w:ascii="微软雅黑" w:eastAsia="微软雅黑" w:hAnsi="微软雅黑" w:cs="Arial"/>
          <w:i/>
          <w:iCs/>
          <w:sz w:val="22"/>
          <w:szCs w:val="22"/>
          <w:lang w:val="en-US" w:eastAsia="zh-CN"/>
        </w:rPr>
      </w:pPr>
    </w:p>
    <w:p w14:paraId="5EA738F0" w14:textId="48724A70" w:rsidR="00FB6609" w:rsidRPr="00453D8F" w:rsidRDefault="00FB6609" w:rsidP="0489CA3C">
      <w:pPr>
        <w:rPr>
          <w:rFonts w:ascii="微软雅黑" w:eastAsia="微软雅黑" w:hAnsi="微软雅黑" w:cs="Helvetica Neue"/>
          <w:i/>
          <w:iCs/>
          <w:sz w:val="22"/>
          <w:szCs w:val="22"/>
          <w:lang w:eastAsia="zh-CN"/>
        </w:rPr>
      </w:pPr>
    </w:p>
    <w:p w14:paraId="7DC71905" w14:textId="77777777" w:rsidR="00F31DCF" w:rsidRPr="00453D8F" w:rsidRDefault="00F31DCF" w:rsidP="0489CA3C">
      <w:pPr>
        <w:rPr>
          <w:rFonts w:ascii="微软雅黑" w:eastAsia="微软雅黑" w:hAnsi="微软雅黑" w:cs="Helvetica Neue"/>
          <w:i/>
          <w:iCs/>
          <w:sz w:val="22"/>
          <w:szCs w:val="22"/>
          <w:lang w:eastAsia="zh-CN"/>
        </w:rPr>
      </w:pPr>
    </w:p>
    <w:p w14:paraId="49C5BF61" w14:textId="77777777" w:rsidR="009524DE" w:rsidRPr="00453D8F" w:rsidRDefault="009524DE" w:rsidP="0489CA3C">
      <w:pPr>
        <w:rPr>
          <w:rFonts w:ascii="微软雅黑" w:eastAsia="微软雅黑" w:hAnsi="微软雅黑" w:cs="Helvetica Neue"/>
          <w:b/>
          <w:bCs/>
          <w:i/>
          <w:iCs/>
          <w:sz w:val="22"/>
          <w:szCs w:val="22"/>
          <w:lang w:eastAsia="zh-CN"/>
        </w:rPr>
      </w:pPr>
    </w:p>
    <w:p w14:paraId="5A17DFF5" w14:textId="13E0A294" w:rsidR="00F31DCF" w:rsidRPr="00BA395C" w:rsidRDefault="009524DE" w:rsidP="0489CA3C">
      <w:pPr>
        <w:rPr>
          <w:rFonts w:ascii="微软雅黑" w:eastAsia="微软雅黑" w:hAnsi="微软雅黑" w:cs="Helvetica Neue"/>
          <w:b/>
          <w:bCs/>
          <w:sz w:val="22"/>
          <w:szCs w:val="22"/>
          <w:lang w:eastAsia="zh-CN"/>
        </w:rPr>
      </w:pPr>
      <w:r w:rsidRPr="00BA395C">
        <w:rPr>
          <w:rFonts w:ascii="微软雅黑" w:eastAsia="微软雅黑" w:hAnsi="微软雅黑" w:cs="宋体" w:hint="eastAsia"/>
          <w:b/>
          <w:bCs/>
          <w:sz w:val="22"/>
          <w:szCs w:val="22"/>
          <w:lang w:eastAsia="zh-CN"/>
        </w:rPr>
        <w:t>关于真力</w:t>
      </w:r>
    </w:p>
    <w:p w14:paraId="60F79FAE" w14:textId="77777777" w:rsidR="00F31DCF" w:rsidRPr="00BA395C" w:rsidRDefault="00F31DCF" w:rsidP="0489CA3C">
      <w:pPr>
        <w:rPr>
          <w:rFonts w:ascii="微软雅黑" w:eastAsia="微软雅黑" w:hAnsi="微软雅黑" w:cs="Helvetica Neue"/>
          <w:sz w:val="22"/>
          <w:szCs w:val="22"/>
          <w:lang w:eastAsia="zh-CN"/>
        </w:rPr>
      </w:pPr>
    </w:p>
    <w:p w14:paraId="59F83FBA" w14:textId="77777777" w:rsidR="009524DE" w:rsidRPr="00BA395C" w:rsidRDefault="009524DE" w:rsidP="009524DE">
      <w:pPr>
        <w:rPr>
          <w:rFonts w:ascii="微软雅黑" w:eastAsia="微软雅黑" w:hAnsi="微软雅黑" w:cs="Helvetica Neue"/>
          <w:sz w:val="22"/>
          <w:szCs w:val="22"/>
          <w:lang w:val="en-US" w:eastAsia="zh-CN"/>
        </w:rPr>
      </w:pPr>
      <w:r w:rsidRPr="00BA395C">
        <w:rPr>
          <w:rFonts w:ascii="微软雅黑" w:eastAsia="微软雅黑" w:hAnsi="微软雅黑" w:cs="Helvetica Neue"/>
          <w:sz w:val="22"/>
          <w:szCs w:val="22"/>
          <w:lang w:val="en-US" w:eastAsia="zh-CN"/>
        </w:rPr>
        <w:t xml:space="preserve">Genelec </w:t>
      </w:r>
      <w:r w:rsidRPr="00BA395C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真力成立于</w:t>
      </w:r>
      <w:r w:rsidRPr="00BA395C">
        <w:rPr>
          <w:rFonts w:ascii="微软雅黑" w:eastAsia="微软雅黑" w:hAnsi="微软雅黑" w:cs="Helvetica Neue"/>
          <w:sz w:val="22"/>
          <w:szCs w:val="22"/>
          <w:lang w:val="en-US" w:eastAsia="zh-CN"/>
        </w:rPr>
        <w:t xml:space="preserve"> 1978 </w:t>
      </w:r>
      <w:r w:rsidRPr="00BA395C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年，是全球领先的主动式音箱系统设计与制造商，产品被广泛应用于专业录音棚、视听集成以及家庭欣赏等领域。凭借对研发始终如一的投入与坚持，真力所有解决方案均能够提供真实精准的声音还原、卓越的可靠性，以及对各类声学环境的高度适应性。所有真力产品均于芬兰</w:t>
      </w:r>
      <w:r w:rsidRPr="00BA395C">
        <w:rPr>
          <w:rFonts w:ascii="微软雅黑" w:eastAsia="微软雅黑" w:hAnsi="微软雅黑" w:cs="Helvetica Neue"/>
          <w:sz w:val="22"/>
          <w:szCs w:val="22"/>
          <w:lang w:val="en-US" w:eastAsia="zh-CN"/>
        </w:rPr>
        <w:t xml:space="preserve"> Iisalmi </w:t>
      </w:r>
      <w:r w:rsidRPr="00BA395C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以可持续方式制造。真力技术代表着对高品质声音重现的长期可靠投资。</w:t>
      </w:r>
    </w:p>
    <w:p w14:paraId="23B195AB" w14:textId="77777777" w:rsidR="009524DE" w:rsidRPr="00BA395C" w:rsidRDefault="009524DE" w:rsidP="009524DE">
      <w:pPr>
        <w:rPr>
          <w:rFonts w:ascii="微软雅黑" w:eastAsia="微软雅黑" w:hAnsi="微软雅黑" w:cs="Helvetica Neue"/>
          <w:sz w:val="22"/>
          <w:szCs w:val="22"/>
          <w:lang w:val="en-US" w:eastAsia="zh-CN"/>
        </w:rPr>
      </w:pPr>
      <w:r w:rsidRPr="00BA395C">
        <w:rPr>
          <w:rFonts w:ascii="微软雅黑" w:eastAsia="微软雅黑" w:hAnsi="微软雅黑" w:cs="Helvetica Neue"/>
          <w:sz w:val="22"/>
          <w:szCs w:val="22"/>
          <w:lang w:val="en-US" w:eastAsia="zh-CN"/>
        </w:rPr>
        <w:t> </w:t>
      </w:r>
    </w:p>
    <w:p w14:paraId="6EC78574" w14:textId="77777777" w:rsidR="009524DE" w:rsidRPr="00BA395C" w:rsidRDefault="009524DE" w:rsidP="009524DE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BA395C">
        <w:rPr>
          <w:rFonts w:ascii="微软雅黑" w:eastAsia="微软雅黑" w:hAnsi="微软雅黑" w:cs="宋体" w:hint="eastAsia"/>
          <w:sz w:val="22"/>
          <w:szCs w:val="22"/>
          <w:lang w:val="en-US"/>
        </w:rPr>
        <w:t>了解更多信息，请前往</w:t>
      </w:r>
      <w:r w:rsidRPr="00BA395C">
        <w:rPr>
          <w:rFonts w:ascii="微软雅黑" w:eastAsia="微软雅黑" w:hAnsi="微软雅黑" w:cs="Helvetica Neue"/>
          <w:sz w:val="22"/>
          <w:szCs w:val="22"/>
          <w:lang w:val="en-US"/>
        </w:rPr>
        <w:t> </w:t>
      </w:r>
      <w:hyperlink r:id="rId9" w:tgtFrame="_blank" w:history="1">
        <w:r w:rsidRPr="00BA395C">
          <w:rPr>
            <w:rStyle w:val="a3"/>
            <w:rFonts w:ascii="微软雅黑" w:eastAsia="微软雅黑" w:hAnsi="微软雅黑" w:cs="Helvetica Neue"/>
            <w:sz w:val="22"/>
            <w:szCs w:val="22"/>
            <w:lang w:val="en-US"/>
          </w:rPr>
          <w:t>www.genelec.com</w:t>
        </w:r>
      </w:hyperlink>
    </w:p>
    <w:p w14:paraId="55FB7431" w14:textId="77777777" w:rsidR="00F31DCF" w:rsidRPr="00453D8F" w:rsidRDefault="00F31DCF" w:rsidP="0489CA3C">
      <w:pPr>
        <w:rPr>
          <w:rFonts w:ascii="微软雅黑" w:eastAsia="微软雅黑" w:hAnsi="微软雅黑" w:cs="Helvetica Neue"/>
          <w:sz w:val="22"/>
          <w:szCs w:val="22"/>
        </w:rPr>
      </w:pPr>
    </w:p>
    <w:p w14:paraId="650EF042" w14:textId="7BB2A9C4" w:rsidR="009524DE" w:rsidRPr="00453D8F" w:rsidRDefault="009524DE" w:rsidP="009524DE">
      <w:pPr>
        <w:rPr>
          <w:rFonts w:ascii="微软雅黑" w:eastAsia="微软雅黑" w:hAnsi="微软雅黑" w:cs="Helvetica Neue"/>
          <w:b/>
          <w:bCs/>
          <w:sz w:val="22"/>
          <w:szCs w:val="22"/>
          <w:highlight w:val="white"/>
          <w:lang w:val="en-US"/>
        </w:rPr>
      </w:pPr>
      <w:r w:rsidRPr="00453D8F">
        <w:rPr>
          <w:rFonts w:ascii="微软雅黑" w:eastAsia="微软雅黑" w:hAnsi="微软雅黑" w:cs="Helvetica Neue"/>
          <w:b/>
          <w:bCs/>
          <w:sz w:val="22"/>
          <w:szCs w:val="22"/>
          <w:highlight w:val="white"/>
        </w:rPr>
        <w:lastRenderedPageBreak/>
        <w:br/>
      </w:r>
      <w:r w:rsidRPr="00453D8F">
        <w:rPr>
          <w:rFonts w:ascii="微软雅黑" w:eastAsia="微软雅黑" w:hAnsi="微软雅黑" w:cs="宋体" w:hint="eastAsia"/>
          <w:b/>
          <w:bCs/>
          <w:sz w:val="22"/>
          <w:szCs w:val="22"/>
          <w:highlight w:val="white"/>
          <w:lang w:val="en-US"/>
        </w:rPr>
        <w:t>新闻资讯，敬请联络：</w:t>
      </w:r>
    </w:p>
    <w:p w14:paraId="2534D658" w14:textId="77777777" w:rsidR="00F31DCF" w:rsidRPr="00453D8F" w:rsidRDefault="00F31DCF" w:rsidP="0489CA3C">
      <w:pPr>
        <w:rPr>
          <w:rFonts w:ascii="微软雅黑" w:eastAsia="微软雅黑" w:hAnsi="微软雅黑" w:cs="Helvetica Neue"/>
          <w:b/>
          <w:bCs/>
          <w:sz w:val="22"/>
          <w:szCs w:val="22"/>
          <w:highlight w:val="white"/>
        </w:rPr>
      </w:pPr>
    </w:p>
    <w:p w14:paraId="760CC3CF" w14:textId="3D417F1A" w:rsidR="009524DE" w:rsidRPr="00453D8F" w:rsidRDefault="009524DE" w:rsidP="009524DE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>Gaurav Narula</w:t>
      </w:r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（</w:t>
      </w: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 xml:space="preserve">Genelec Oy </w:t>
      </w:r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真力总部）</w:t>
      </w:r>
    </w:p>
    <w:p w14:paraId="62C0CC37" w14:textId="77777777" w:rsidR="009524DE" w:rsidRPr="00453D8F" w:rsidRDefault="009524DE" w:rsidP="009524DE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>Email: gaurav.narula@genelec.com</w:t>
      </w:r>
    </w:p>
    <w:p w14:paraId="1967491A" w14:textId="77777777" w:rsidR="009524DE" w:rsidRPr="00453D8F" w:rsidRDefault="009524DE" w:rsidP="009524DE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> </w:t>
      </w:r>
    </w:p>
    <w:p w14:paraId="2A6C2C3C" w14:textId="77777777" w:rsidR="009524DE" w:rsidRPr="00453D8F" w:rsidRDefault="009524DE" w:rsidP="009524DE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曲</w:t>
      </w: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 xml:space="preserve"> </w:t>
      </w:r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璐</w:t>
      </w: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 xml:space="preserve"> Qu Lu</w:t>
      </w:r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（真力中国）</w:t>
      </w:r>
    </w:p>
    <w:p w14:paraId="12E9BFB5" w14:textId="77777777" w:rsidR="009524DE" w:rsidRPr="00453D8F" w:rsidRDefault="009524DE" w:rsidP="009524DE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>Tel: 010 5823 2014 </w:t>
      </w:r>
    </w:p>
    <w:p w14:paraId="2C6C484A" w14:textId="77777777" w:rsidR="009524DE" w:rsidRPr="00453D8F" w:rsidRDefault="009524DE" w:rsidP="009524DE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>Email: qu.lu@genelec.com</w:t>
      </w:r>
    </w:p>
    <w:p w14:paraId="0E4C0ECE" w14:textId="511E07F0" w:rsidR="00B05867" w:rsidRPr="00B05867" w:rsidRDefault="00B05867" w:rsidP="009524DE">
      <w:pPr>
        <w:rPr>
          <w:rFonts w:ascii="Helvetica Neue" w:eastAsia="MS Mincho" w:hAnsi="Helvetica Neue" w:cs="Arial"/>
          <w:sz w:val="22"/>
          <w:szCs w:val="22"/>
        </w:rPr>
      </w:pPr>
    </w:p>
    <w:sectPr w:rsidR="00B05867" w:rsidRPr="00B05867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44E7E"/>
    <w:multiLevelType w:val="multilevel"/>
    <w:tmpl w:val="F34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4E4640"/>
    <w:multiLevelType w:val="hybridMultilevel"/>
    <w:tmpl w:val="AE881F62"/>
    <w:lvl w:ilvl="0" w:tplc="6EF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4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E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691889">
    <w:abstractNumId w:val="0"/>
  </w:num>
  <w:num w:numId="2" w16cid:durableId="212985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0D86"/>
    <w:rsid w:val="00003C5B"/>
    <w:rsid w:val="00027C9D"/>
    <w:rsid w:val="00043A37"/>
    <w:rsid w:val="00050A5B"/>
    <w:rsid w:val="00052EA8"/>
    <w:rsid w:val="00056961"/>
    <w:rsid w:val="0006036F"/>
    <w:rsid w:val="000717F5"/>
    <w:rsid w:val="000823D6"/>
    <w:rsid w:val="00095095"/>
    <w:rsid w:val="000A1144"/>
    <w:rsid w:val="000A22A5"/>
    <w:rsid w:val="000A524F"/>
    <w:rsid w:val="000A6775"/>
    <w:rsid w:val="000B6DBD"/>
    <w:rsid w:val="000C1894"/>
    <w:rsid w:val="000C6584"/>
    <w:rsid w:val="000D1C87"/>
    <w:rsid w:val="000D555E"/>
    <w:rsid w:val="000E13A9"/>
    <w:rsid w:val="000E1C0D"/>
    <w:rsid w:val="000E3A0D"/>
    <w:rsid w:val="000F557B"/>
    <w:rsid w:val="00100B5A"/>
    <w:rsid w:val="0010148F"/>
    <w:rsid w:val="00101A0E"/>
    <w:rsid w:val="00107244"/>
    <w:rsid w:val="001072F4"/>
    <w:rsid w:val="00123DAB"/>
    <w:rsid w:val="00155B72"/>
    <w:rsid w:val="00161444"/>
    <w:rsid w:val="001655E0"/>
    <w:rsid w:val="00176528"/>
    <w:rsid w:val="00182616"/>
    <w:rsid w:val="00187A24"/>
    <w:rsid w:val="0019009D"/>
    <w:rsid w:val="001A7031"/>
    <w:rsid w:val="001B22EE"/>
    <w:rsid w:val="001C17FC"/>
    <w:rsid w:val="001C18AF"/>
    <w:rsid w:val="001D1E04"/>
    <w:rsid w:val="001D2825"/>
    <w:rsid w:val="001E7524"/>
    <w:rsid w:val="001F1773"/>
    <w:rsid w:val="001F274C"/>
    <w:rsid w:val="00200192"/>
    <w:rsid w:val="002231C6"/>
    <w:rsid w:val="002558EE"/>
    <w:rsid w:val="00255F8F"/>
    <w:rsid w:val="00257645"/>
    <w:rsid w:val="00265C50"/>
    <w:rsid w:val="002803B9"/>
    <w:rsid w:val="0029259F"/>
    <w:rsid w:val="00294835"/>
    <w:rsid w:val="002A176D"/>
    <w:rsid w:val="002B4481"/>
    <w:rsid w:val="002B77AA"/>
    <w:rsid w:val="002C6F22"/>
    <w:rsid w:val="002D752C"/>
    <w:rsid w:val="002F2C37"/>
    <w:rsid w:val="003138FB"/>
    <w:rsid w:val="00327EBB"/>
    <w:rsid w:val="0033387B"/>
    <w:rsid w:val="00370228"/>
    <w:rsid w:val="00376503"/>
    <w:rsid w:val="003769A7"/>
    <w:rsid w:val="00376FBD"/>
    <w:rsid w:val="00382609"/>
    <w:rsid w:val="003A3F59"/>
    <w:rsid w:val="003A60ED"/>
    <w:rsid w:val="003C098A"/>
    <w:rsid w:val="003C444E"/>
    <w:rsid w:val="003C6840"/>
    <w:rsid w:val="003C7295"/>
    <w:rsid w:val="003D0D71"/>
    <w:rsid w:val="00403D67"/>
    <w:rsid w:val="0041013D"/>
    <w:rsid w:val="004412D7"/>
    <w:rsid w:val="00442379"/>
    <w:rsid w:val="00446D55"/>
    <w:rsid w:val="0045307A"/>
    <w:rsid w:val="00453D8F"/>
    <w:rsid w:val="00454F96"/>
    <w:rsid w:val="004740CF"/>
    <w:rsid w:val="0048023A"/>
    <w:rsid w:val="00483C1F"/>
    <w:rsid w:val="004869E6"/>
    <w:rsid w:val="0049469E"/>
    <w:rsid w:val="004B6EBE"/>
    <w:rsid w:val="004E4695"/>
    <w:rsid w:val="004F0B9E"/>
    <w:rsid w:val="005007C9"/>
    <w:rsid w:val="005018F8"/>
    <w:rsid w:val="00510275"/>
    <w:rsid w:val="005254C1"/>
    <w:rsid w:val="0052774C"/>
    <w:rsid w:val="00531C83"/>
    <w:rsid w:val="00545B10"/>
    <w:rsid w:val="005504B5"/>
    <w:rsid w:val="00553121"/>
    <w:rsid w:val="005573FC"/>
    <w:rsid w:val="00557A69"/>
    <w:rsid w:val="00561AE8"/>
    <w:rsid w:val="00562628"/>
    <w:rsid w:val="005632C4"/>
    <w:rsid w:val="00590925"/>
    <w:rsid w:val="005B02F3"/>
    <w:rsid w:val="005B1C02"/>
    <w:rsid w:val="005B2CD4"/>
    <w:rsid w:val="005B2E44"/>
    <w:rsid w:val="005B48EF"/>
    <w:rsid w:val="005E2152"/>
    <w:rsid w:val="005F7EE2"/>
    <w:rsid w:val="00602032"/>
    <w:rsid w:val="0060562B"/>
    <w:rsid w:val="0062327D"/>
    <w:rsid w:val="00631565"/>
    <w:rsid w:val="006332D9"/>
    <w:rsid w:val="00645510"/>
    <w:rsid w:val="00665527"/>
    <w:rsid w:val="00671D9C"/>
    <w:rsid w:val="00686C7F"/>
    <w:rsid w:val="00687E46"/>
    <w:rsid w:val="006A092A"/>
    <w:rsid w:val="006A4533"/>
    <w:rsid w:val="006B02FC"/>
    <w:rsid w:val="006B2CD4"/>
    <w:rsid w:val="006D01C9"/>
    <w:rsid w:val="006D31E1"/>
    <w:rsid w:val="006F1859"/>
    <w:rsid w:val="006F1E03"/>
    <w:rsid w:val="006F2298"/>
    <w:rsid w:val="006F72DB"/>
    <w:rsid w:val="007019B9"/>
    <w:rsid w:val="00710A2C"/>
    <w:rsid w:val="00716BB9"/>
    <w:rsid w:val="00717FD2"/>
    <w:rsid w:val="0073029A"/>
    <w:rsid w:val="0073132C"/>
    <w:rsid w:val="00732B89"/>
    <w:rsid w:val="00735E2D"/>
    <w:rsid w:val="00735F97"/>
    <w:rsid w:val="007639F8"/>
    <w:rsid w:val="00766874"/>
    <w:rsid w:val="00770A77"/>
    <w:rsid w:val="0078566A"/>
    <w:rsid w:val="00790DA5"/>
    <w:rsid w:val="007972AB"/>
    <w:rsid w:val="007A2658"/>
    <w:rsid w:val="007A3386"/>
    <w:rsid w:val="007A3BCD"/>
    <w:rsid w:val="007B2AA2"/>
    <w:rsid w:val="007B2EA9"/>
    <w:rsid w:val="007B48B6"/>
    <w:rsid w:val="007B7FD2"/>
    <w:rsid w:val="007C604D"/>
    <w:rsid w:val="007E79FA"/>
    <w:rsid w:val="007F25A8"/>
    <w:rsid w:val="007F2A06"/>
    <w:rsid w:val="0080784E"/>
    <w:rsid w:val="008215AB"/>
    <w:rsid w:val="008222CF"/>
    <w:rsid w:val="00822327"/>
    <w:rsid w:val="008231D1"/>
    <w:rsid w:val="00853DEE"/>
    <w:rsid w:val="00854798"/>
    <w:rsid w:val="00862C3C"/>
    <w:rsid w:val="008805A6"/>
    <w:rsid w:val="00883C1F"/>
    <w:rsid w:val="008A34F1"/>
    <w:rsid w:val="008A5EC4"/>
    <w:rsid w:val="008B4490"/>
    <w:rsid w:val="008B5B30"/>
    <w:rsid w:val="008D215A"/>
    <w:rsid w:val="008D2F16"/>
    <w:rsid w:val="008D3DCD"/>
    <w:rsid w:val="008E652D"/>
    <w:rsid w:val="008F3A27"/>
    <w:rsid w:val="008F4B52"/>
    <w:rsid w:val="00910D57"/>
    <w:rsid w:val="00914814"/>
    <w:rsid w:val="00915221"/>
    <w:rsid w:val="00916F0F"/>
    <w:rsid w:val="009220BD"/>
    <w:rsid w:val="00931CEB"/>
    <w:rsid w:val="00935C2F"/>
    <w:rsid w:val="00936044"/>
    <w:rsid w:val="00941D38"/>
    <w:rsid w:val="00942AA1"/>
    <w:rsid w:val="0095154A"/>
    <w:rsid w:val="009524DE"/>
    <w:rsid w:val="009742E0"/>
    <w:rsid w:val="009861D7"/>
    <w:rsid w:val="0098732D"/>
    <w:rsid w:val="009E16AC"/>
    <w:rsid w:val="009E63C3"/>
    <w:rsid w:val="009F36E7"/>
    <w:rsid w:val="009F5C8F"/>
    <w:rsid w:val="00A05625"/>
    <w:rsid w:val="00A10A3F"/>
    <w:rsid w:val="00A135C8"/>
    <w:rsid w:val="00A15A74"/>
    <w:rsid w:val="00A35CF3"/>
    <w:rsid w:val="00A4080D"/>
    <w:rsid w:val="00A41ACC"/>
    <w:rsid w:val="00A41E1C"/>
    <w:rsid w:val="00A60960"/>
    <w:rsid w:val="00A61FD7"/>
    <w:rsid w:val="00A62EC8"/>
    <w:rsid w:val="00A64F25"/>
    <w:rsid w:val="00A85604"/>
    <w:rsid w:val="00A96330"/>
    <w:rsid w:val="00AC5978"/>
    <w:rsid w:val="00AD01DC"/>
    <w:rsid w:val="00AD23B5"/>
    <w:rsid w:val="00AD7521"/>
    <w:rsid w:val="00AF0FDC"/>
    <w:rsid w:val="00AF13A4"/>
    <w:rsid w:val="00AF392B"/>
    <w:rsid w:val="00B0274C"/>
    <w:rsid w:val="00B05867"/>
    <w:rsid w:val="00B076FA"/>
    <w:rsid w:val="00B151B9"/>
    <w:rsid w:val="00B16B82"/>
    <w:rsid w:val="00B26B03"/>
    <w:rsid w:val="00B43D4C"/>
    <w:rsid w:val="00B44A76"/>
    <w:rsid w:val="00B528DD"/>
    <w:rsid w:val="00B57567"/>
    <w:rsid w:val="00B6076F"/>
    <w:rsid w:val="00B70C12"/>
    <w:rsid w:val="00B75323"/>
    <w:rsid w:val="00B76BE3"/>
    <w:rsid w:val="00B76E99"/>
    <w:rsid w:val="00B85B5B"/>
    <w:rsid w:val="00B9102A"/>
    <w:rsid w:val="00B91F8A"/>
    <w:rsid w:val="00B93C52"/>
    <w:rsid w:val="00BA395C"/>
    <w:rsid w:val="00BA3C57"/>
    <w:rsid w:val="00BB0EDB"/>
    <w:rsid w:val="00BC1C14"/>
    <w:rsid w:val="00BC5FA4"/>
    <w:rsid w:val="00BE40B5"/>
    <w:rsid w:val="00BE5B53"/>
    <w:rsid w:val="00BE6A4B"/>
    <w:rsid w:val="00BF3D5A"/>
    <w:rsid w:val="00BF6EDC"/>
    <w:rsid w:val="00BF7749"/>
    <w:rsid w:val="00C05E7F"/>
    <w:rsid w:val="00C22DE6"/>
    <w:rsid w:val="00C339C4"/>
    <w:rsid w:val="00C57B9B"/>
    <w:rsid w:val="00C6213F"/>
    <w:rsid w:val="00C62F73"/>
    <w:rsid w:val="00C63A3D"/>
    <w:rsid w:val="00C9367F"/>
    <w:rsid w:val="00C94E46"/>
    <w:rsid w:val="00CA1521"/>
    <w:rsid w:val="00CA2487"/>
    <w:rsid w:val="00CA4643"/>
    <w:rsid w:val="00CB500D"/>
    <w:rsid w:val="00CB739D"/>
    <w:rsid w:val="00CC5082"/>
    <w:rsid w:val="00CD34BE"/>
    <w:rsid w:val="00CD47EE"/>
    <w:rsid w:val="00CD756E"/>
    <w:rsid w:val="00CF0FC4"/>
    <w:rsid w:val="00D008A6"/>
    <w:rsid w:val="00D00E7C"/>
    <w:rsid w:val="00D124BF"/>
    <w:rsid w:val="00D15743"/>
    <w:rsid w:val="00D20EAD"/>
    <w:rsid w:val="00D36B1E"/>
    <w:rsid w:val="00D50EEB"/>
    <w:rsid w:val="00D65A3E"/>
    <w:rsid w:val="00D665CA"/>
    <w:rsid w:val="00D7675F"/>
    <w:rsid w:val="00D80836"/>
    <w:rsid w:val="00D81850"/>
    <w:rsid w:val="00D913A3"/>
    <w:rsid w:val="00DC0663"/>
    <w:rsid w:val="00DC1561"/>
    <w:rsid w:val="00DC3DD9"/>
    <w:rsid w:val="00DE375C"/>
    <w:rsid w:val="00DE433B"/>
    <w:rsid w:val="00DF3DC8"/>
    <w:rsid w:val="00DF77EF"/>
    <w:rsid w:val="00E039BA"/>
    <w:rsid w:val="00E1169F"/>
    <w:rsid w:val="00E1361A"/>
    <w:rsid w:val="00E13E19"/>
    <w:rsid w:val="00E22291"/>
    <w:rsid w:val="00E2603E"/>
    <w:rsid w:val="00E307A9"/>
    <w:rsid w:val="00E36898"/>
    <w:rsid w:val="00E567BC"/>
    <w:rsid w:val="00E574C6"/>
    <w:rsid w:val="00E63C19"/>
    <w:rsid w:val="00E67C67"/>
    <w:rsid w:val="00E71803"/>
    <w:rsid w:val="00E83F33"/>
    <w:rsid w:val="00E8552C"/>
    <w:rsid w:val="00E8664F"/>
    <w:rsid w:val="00E928F5"/>
    <w:rsid w:val="00E92BF0"/>
    <w:rsid w:val="00EA5CC0"/>
    <w:rsid w:val="00EA6826"/>
    <w:rsid w:val="00EC5F7E"/>
    <w:rsid w:val="00ED20B3"/>
    <w:rsid w:val="00EE2E68"/>
    <w:rsid w:val="00EE46E7"/>
    <w:rsid w:val="00EE6564"/>
    <w:rsid w:val="00EE7B20"/>
    <w:rsid w:val="00EF0B55"/>
    <w:rsid w:val="00EF1FA5"/>
    <w:rsid w:val="00EF35DF"/>
    <w:rsid w:val="00F0055F"/>
    <w:rsid w:val="00F063D6"/>
    <w:rsid w:val="00F137CF"/>
    <w:rsid w:val="00F209A6"/>
    <w:rsid w:val="00F21C89"/>
    <w:rsid w:val="00F22CF3"/>
    <w:rsid w:val="00F31DCF"/>
    <w:rsid w:val="00F42B4C"/>
    <w:rsid w:val="00F464E8"/>
    <w:rsid w:val="00F51C16"/>
    <w:rsid w:val="00F5351A"/>
    <w:rsid w:val="00F56B1E"/>
    <w:rsid w:val="00F736C0"/>
    <w:rsid w:val="00F962F8"/>
    <w:rsid w:val="00FA4D6F"/>
    <w:rsid w:val="00FA57D3"/>
    <w:rsid w:val="00FB6609"/>
    <w:rsid w:val="00FC003F"/>
    <w:rsid w:val="00FD321E"/>
    <w:rsid w:val="00FD7B51"/>
    <w:rsid w:val="00FD7F6A"/>
    <w:rsid w:val="00FE1090"/>
    <w:rsid w:val="00FF1FDD"/>
    <w:rsid w:val="00FF7C96"/>
    <w:rsid w:val="0337A161"/>
    <w:rsid w:val="03B6B13E"/>
    <w:rsid w:val="03F4BC13"/>
    <w:rsid w:val="0464AC7D"/>
    <w:rsid w:val="0466D796"/>
    <w:rsid w:val="0489CA3C"/>
    <w:rsid w:val="04D89FFA"/>
    <w:rsid w:val="04F296F0"/>
    <w:rsid w:val="0543C705"/>
    <w:rsid w:val="063C4E87"/>
    <w:rsid w:val="0714151D"/>
    <w:rsid w:val="07493AAC"/>
    <w:rsid w:val="07843523"/>
    <w:rsid w:val="07B3F2D3"/>
    <w:rsid w:val="0820873F"/>
    <w:rsid w:val="08624A97"/>
    <w:rsid w:val="09ECBAB2"/>
    <w:rsid w:val="0A3B90FA"/>
    <w:rsid w:val="0AE146C7"/>
    <w:rsid w:val="0B5B8FAF"/>
    <w:rsid w:val="0B9C2096"/>
    <w:rsid w:val="0E20D458"/>
    <w:rsid w:val="0E7577CC"/>
    <w:rsid w:val="0EA0E0E4"/>
    <w:rsid w:val="0EB77973"/>
    <w:rsid w:val="0ECEACC3"/>
    <w:rsid w:val="0ED2E4AE"/>
    <w:rsid w:val="0EE8A808"/>
    <w:rsid w:val="109DCB1E"/>
    <w:rsid w:val="117D5459"/>
    <w:rsid w:val="1189BE9F"/>
    <w:rsid w:val="12E63015"/>
    <w:rsid w:val="1368C95D"/>
    <w:rsid w:val="13EBAAAA"/>
    <w:rsid w:val="13FC670E"/>
    <w:rsid w:val="14BA0203"/>
    <w:rsid w:val="1530F9C3"/>
    <w:rsid w:val="154A0D39"/>
    <w:rsid w:val="161474C6"/>
    <w:rsid w:val="16211086"/>
    <w:rsid w:val="164485D4"/>
    <w:rsid w:val="1678311B"/>
    <w:rsid w:val="16C2A123"/>
    <w:rsid w:val="17F834B3"/>
    <w:rsid w:val="19C04E9E"/>
    <w:rsid w:val="19C90710"/>
    <w:rsid w:val="1A0AD24B"/>
    <w:rsid w:val="1A20B0F4"/>
    <w:rsid w:val="1B190E5E"/>
    <w:rsid w:val="1B70BCD1"/>
    <w:rsid w:val="1C1BC015"/>
    <w:rsid w:val="1C505853"/>
    <w:rsid w:val="1CF27B80"/>
    <w:rsid w:val="1D3770CC"/>
    <w:rsid w:val="1D78E86B"/>
    <w:rsid w:val="1DFDF560"/>
    <w:rsid w:val="1E7B030E"/>
    <w:rsid w:val="1E9D0867"/>
    <w:rsid w:val="1FE9E9D9"/>
    <w:rsid w:val="2025C9CD"/>
    <w:rsid w:val="20809ECE"/>
    <w:rsid w:val="20ABA0D5"/>
    <w:rsid w:val="20C81E46"/>
    <w:rsid w:val="2156C082"/>
    <w:rsid w:val="2176E160"/>
    <w:rsid w:val="2184BCBE"/>
    <w:rsid w:val="224E1BAC"/>
    <w:rsid w:val="22F5B8F6"/>
    <w:rsid w:val="2357395E"/>
    <w:rsid w:val="2473C252"/>
    <w:rsid w:val="2550E89F"/>
    <w:rsid w:val="25BDA768"/>
    <w:rsid w:val="25E742B5"/>
    <w:rsid w:val="26752721"/>
    <w:rsid w:val="27AF0442"/>
    <w:rsid w:val="27B96441"/>
    <w:rsid w:val="29F43D0F"/>
    <w:rsid w:val="2A35B2C5"/>
    <w:rsid w:val="2A60974E"/>
    <w:rsid w:val="2ABCCB00"/>
    <w:rsid w:val="2B5908D3"/>
    <w:rsid w:val="2B6540A8"/>
    <w:rsid w:val="2B6EDF5C"/>
    <w:rsid w:val="2C0C9E2C"/>
    <w:rsid w:val="2C8E2BC4"/>
    <w:rsid w:val="2CA942A0"/>
    <w:rsid w:val="2D3CA481"/>
    <w:rsid w:val="2D575D49"/>
    <w:rsid w:val="2D99B1AF"/>
    <w:rsid w:val="2DB15EEB"/>
    <w:rsid w:val="2E4BF66B"/>
    <w:rsid w:val="2E5CC739"/>
    <w:rsid w:val="2E97C4A7"/>
    <w:rsid w:val="2E9FE54B"/>
    <w:rsid w:val="313D935C"/>
    <w:rsid w:val="31F6E723"/>
    <w:rsid w:val="327A6AEB"/>
    <w:rsid w:val="341F3FD0"/>
    <w:rsid w:val="346F308D"/>
    <w:rsid w:val="358E6F6B"/>
    <w:rsid w:val="35BCC9FA"/>
    <w:rsid w:val="368A8BBD"/>
    <w:rsid w:val="37071479"/>
    <w:rsid w:val="37432973"/>
    <w:rsid w:val="389BFA13"/>
    <w:rsid w:val="38D1AE1D"/>
    <w:rsid w:val="38D90587"/>
    <w:rsid w:val="39514350"/>
    <w:rsid w:val="3965A020"/>
    <w:rsid w:val="3A0F7EC1"/>
    <w:rsid w:val="3ACF277E"/>
    <w:rsid w:val="3AEEE72E"/>
    <w:rsid w:val="3CC2B26A"/>
    <w:rsid w:val="3D87F64A"/>
    <w:rsid w:val="3E73C240"/>
    <w:rsid w:val="3FF69571"/>
    <w:rsid w:val="40A2F7E6"/>
    <w:rsid w:val="40D92D4F"/>
    <w:rsid w:val="40F1F563"/>
    <w:rsid w:val="4149A04B"/>
    <w:rsid w:val="41DAA6E6"/>
    <w:rsid w:val="420B8C9C"/>
    <w:rsid w:val="421DBB32"/>
    <w:rsid w:val="42752F45"/>
    <w:rsid w:val="42A58F62"/>
    <w:rsid w:val="43BFEECD"/>
    <w:rsid w:val="43CF1F66"/>
    <w:rsid w:val="45DA6599"/>
    <w:rsid w:val="46B73163"/>
    <w:rsid w:val="485115A1"/>
    <w:rsid w:val="48E77A81"/>
    <w:rsid w:val="495F0072"/>
    <w:rsid w:val="49849B62"/>
    <w:rsid w:val="49A5B753"/>
    <w:rsid w:val="4AE34FE7"/>
    <w:rsid w:val="4AEAF98E"/>
    <w:rsid w:val="4BC1131E"/>
    <w:rsid w:val="4BCE79A2"/>
    <w:rsid w:val="4C88FC5D"/>
    <w:rsid w:val="4CC183CF"/>
    <w:rsid w:val="4CCD2004"/>
    <w:rsid w:val="4DAC4A2B"/>
    <w:rsid w:val="4DB9039D"/>
    <w:rsid w:val="4DD54B65"/>
    <w:rsid w:val="4EE4AC6E"/>
    <w:rsid w:val="4F765170"/>
    <w:rsid w:val="4FA9DEFE"/>
    <w:rsid w:val="502295C8"/>
    <w:rsid w:val="50DC7981"/>
    <w:rsid w:val="51A2FDE4"/>
    <w:rsid w:val="5225FAE2"/>
    <w:rsid w:val="5274DF95"/>
    <w:rsid w:val="52E99738"/>
    <w:rsid w:val="530971F0"/>
    <w:rsid w:val="5312C43B"/>
    <w:rsid w:val="53C39A2A"/>
    <w:rsid w:val="5485DE82"/>
    <w:rsid w:val="55631B33"/>
    <w:rsid w:val="55788EAF"/>
    <w:rsid w:val="5785D035"/>
    <w:rsid w:val="5830012F"/>
    <w:rsid w:val="58987B91"/>
    <w:rsid w:val="5918E377"/>
    <w:rsid w:val="5A0A98AF"/>
    <w:rsid w:val="5A54A998"/>
    <w:rsid w:val="5AB699C0"/>
    <w:rsid w:val="5AE2D3EC"/>
    <w:rsid w:val="5BB83705"/>
    <w:rsid w:val="5BEC014E"/>
    <w:rsid w:val="5C3384D9"/>
    <w:rsid w:val="5CB45549"/>
    <w:rsid w:val="5D43B6DA"/>
    <w:rsid w:val="5DB7B933"/>
    <w:rsid w:val="5E9A2EED"/>
    <w:rsid w:val="5F15FA56"/>
    <w:rsid w:val="605A9563"/>
    <w:rsid w:val="60951535"/>
    <w:rsid w:val="615139D1"/>
    <w:rsid w:val="6160F86C"/>
    <w:rsid w:val="618CCF79"/>
    <w:rsid w:val="62794DDC"/>
    <w:rsid w:val="62EE65F9"/>
    <w:rsid w:val="632C8A43"/>
    <w:rsid w:val="635CD816"/>
    <w:rsid w:val="63C7AF02"/>
    <w:rsid w:val="64190A89"/>
    <w:rsid w:val="64E79C59"/>
    <w:rsid w:val="660A45CB"/>
    <w:rsid w:val="660C8AE0"/>
    <w:rsid w:val="67084DBF"/>
    <w:rsid w:val="67EF4417"/>
    <w:rsid w:val="690689D3"/>
    <w:rsid w:val="69783427"/>
    <w:rsid w:val="697BC3C0"/>
    <w:rsid w:val="6B131717"/>
    <w:rsid w:val="6DB8E3BE"/>
    <w:rsid w:val="6E98560D"/>
    <w:rsid w:val="6EC9C3CB"/>
    <w:rsid w:val="6FB59CE2"/>
    <w:rsid w:val="70A1DFE7"/>
    <w:rsid w:val="7187200E"/>
    <w:rsid w:val="719FBCE5"/>
    <w:rsid w:val="7205A3FE"/>
    <w:rsid w:val="7321AF20"/>
    <w:rsid w:val="7334B475"/>
    <w:rsid w:val="7675BB14"/>
    <w:rsid w:val="7699203F"/>
    <w:rsid w:val="76A3F75C"/>
    <w:rsid w:val="772CADA6"/>
    <w:rsid w:val="77EF3F46"/>
    <w:rsid w:val="7839C34C"/>
    <w:rsid w:val="78411F5A"/>
    <w:rsid w:val="78A314F4"/>
    <w:rsid w:val="79099B24"/>
    <w:rsid w:val="79807A96"/>
    <w:rsid w:val="79A16129"/>
    <w:rsid w:val="79E11D4D"/>
    <w:rsid w:val="79F2A5CD"/>
    <w:rsid w:val="7BB78931"/>
    <w:rsid w:val="7D8D833C"/>
    <w:rsid w:val="7E8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D4C2A"/>
  <w15:chartTrackingRefBased/>
  <w15:docId w15:val="{71C2F22A-4447-4D10-9BE9-DEA7B095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717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7F5"/>
    <w:rPr>
      <w:color w:val="0000FF"/>
      <w:u w:val="single"/>
    </w:rPr>
  </w:style>
  <w:style w:type="table" w:styleId="a4">
    <w:name w:val="Table Grid"/>
    <w:basedOn w:val="a1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unhideWhenUsed/>
    <w:rsid w:val="000717F5"/>
    <w:rPr>
      <w:sz w:val="16"/>
      <w:szCs w:val="16"/>
    </w:rPr>
  </w:style>
  <w:style w:type="paragraph" w:styleId="a6">
    <w:name w:val="annotation text"/>
    <w:basedOn w:val="a"/>
    <w:link w:val="a7"/>
    <w:unhideWhenUsed/>
    <w:rsid w:val="000717F5"/>
    <w:rPr>
      <w:sz w:val="20"/>
      <w:szCs w:val="20"/>
    </w:rPr>
  </w:style>
  <w:style w:type="character" w:customStyle="1" w:styleId="a7">
    <w:name w:val="批注文字 字符"/>
    <w:basedOn w:val="a0"/>
    <w:link w:val="a6"/>
    <w:rsid w:val="000717F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aa">
    <w:name w:val="Unresolved Mention"/>
    <w:basedOn w:val="a0"/>
    <w:uiPriority w:val="99"/>
    <w:rsid w:val="000C189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9F5C8F"/>
    <w:rPr>
      <w:b/>
      <w:bCs/>
    </w:rPr>
  </w:style>
  <w:style w:type="character" w:customStyle="1" w:styleId="ad">
    <w:name w:val="批注主题 字符"/>
    <w:basedOn w:val="a7"/>
    <w:link w:val="ac"/>
    <w:uiPriority w:val="99"/>
    <w:semiHidden/>
    <w:rsid w:val="009F5C8F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f">
    <w:name w:val="Revision"/>
    <w:hidden/>
    <w:uiPriority w:val="99"/>
    <w:semiHidden/>
    <w:rsid w:val="007A3386"/>
  </w:style>
  <w:style w:type="paragraph" w:customStyle="1" w:styleId="paragraph">
    <w:name w:val="paragraph"/>
    <w:basedOn w:val="a"/>
    <w:rsid w:val="00B60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a0"/>
    <w:rsid w:val="00B6076F"/>
  </w:style>
  <w:style w:type="character" w:customStyle="1" w:styleId="normaltextrun">
    <w:name w:val="normaltextrun"/>
    <w:basedOn w:val="a0"/>
    <w:rsid w:val="00B6076F"/>
  </w:style>
  <w:style w:type="character" w:customStyle="1" w:styleId="scxw46958683">
    <w:name w:val="scxw46958683"/>
    <w:basedOn w:val="a0"/>
    <w:rsid w:val="00095095"/>
  </w:style>
  <w:style w:type="paragraph" w:styleId="af0">
    <w:name w:val="Normal (Web)"/>
    <w:basedOn w:val="a"/>
    <w:uiPriority w:val="99"/>
    <w:unhideWhenUsed/>
    <w:rsid w:val="008D3D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enele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32314567494BC4FAAA07CF73AD3A1B4" ma:contentTypeVersion="21" ma:contentTypeDescription="新建文档。" ma:contentTypeScope="" ma:versionID="3a03e9d4b09f9eb2c3dd7524950700d1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d36ae3f816193379afb2810e3f859f7c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08695-766D-4568-BFE3-912C1D4A99C8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customXml/itemProps2.xml><?xml version="1.0" encoding="utf-8"?>
<ds:datastoreItem xmlns:ds="http://schemas.openxmlformats.org/officeDocument/2006/customXml" ds:itemID="{09EA524D-EA2C-4C29-9A41-A5936B221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F7986-0EB7-4BCE-ADB9-D3A2194671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Qu Lu</cp:lastModifiedBy>
  <cp:revision>39</cp:revision>
  <dcterms:created xsi:type="dcterms:W3CDTF">2026-05-22T12:03:00Z</dcterms:created>
  <dcterms:modified xsi:type="dcterms:W3CDTF">2026-06-09T06:49:00Z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