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A57D9" w14:textId="77777777" w:rsidR="00AD4AF6" w:rsidRDefault="00AD4AF6">
      <w:pPr>
        <w:spacing w:line="259" w:lineRule="auto"/>
        <w:jc w:val="center"/>
        <w:rPr>
          <w:rFonts w:ascii="Helvetica Neue" w:eastAsia="Helvetica Neue" w:hAnsi="Helvetica Neue" w:cs="Helvetica Neue"/>
          <w:b/>
          <w:bCs/>
          <w:color w:val="007A53"/>
          <w:sz w:val="36"/>
          <w:szCs w:val="36"/>
        </w:rPr>
      </w:pPr>
    </w:p>
    <w:p w14:paraId="7C28F0C0" w14:textId="77777777" w:rsidR="00AD4AF6" w:rsidRDefault="00AD4AF6">
      <w:pPr>
        <w:ind w:left="6480" w:firstLine="720"/>
        <w:rPr>
          <w:rFonts w:ascii="Arial" w:eastAsia="Arial" w:hAnsi="Arial" w:cs="Arial"/>
        </w:rPr>
      </w:pPr>
    </w:p>
    <w:p w14:paraId="49A8FC8C" w14:textId="789DA525" w:rsidR="00AD4AF6" w:rsidRDefault="00D4295B">
      <w:pPr>
        <w:ind w:left="6480"/>
        <w:rPr>
          <w:rFonts w:ascii="Helvetica Neue" w:eastAsia="Helvetica Neue" w:hAnsi="Helvetica Neue" w:cs="Helvetica Neue"/>
        </w:rPr>
      </w:pPr>
      <w:r>
        <w:rPr>
          <w:rFonts w:ascii="Helvetica Neue" w:eastAsia="Helvetica Neue" w:hAnsi="Helvetica Neue" w:cs="Helvetica Neue"/>
        </w:rPr>
        <w:t>Novem</w:t>
      </w:r>
      <w:r w:rsidR="00000000">
        <w:rPr>
          <w:rFonts w:ascii="Helvetica Neue" w:eastAsia="Helvetica Neue" w:hAnsi="Helvetica Neue" w:cs="Helvetica Neue"/>
        </w:rPr>
        <w:t>ber 2026</w:t>
      </w:r>
    </w:p>
    <w:p w14:paraId="72ED5801" w14:textId="77777777" w:rsidR="00AD4AF6" w:rsidRDefault="00000000">
      <w:pPr>
        <w:spacing w:line="20" w:lineRule="auto"/>
        <w:rPr>
          <w:rFonts w:ascii="Helvetica Neue" w:eastAsia="Helvetica Neue" w:hAnsi="Helvetica Neue" w:cs="Helvetica Neue"/>
        </w:rPr>
      </w:pPr>
      <w:r>
        <w:rPr>
          <w:noProof/>
        </w:rPr>
        <w:drawing>
          <wp:anchor distT="0" distB="0" distL="0" distR="0" simplePos="0" relativeHeight="251658240" behindDoc="1" locked="0" layoutInCell="1" hidden="0" allowOverlap="1" wp14:anchorId="5F41BBC2" wp14:editId="77CCE068">
            <wp:simplePos x="0" y="0"/>
            <wp:positionH relativeFrom="column">
              <wp:posOffset>4445</wp:posOffset>
            </wp:positionH>
            <wp:positionV relativeFrom="paragraph">
              <wp:posOffset>-165096</wp:posOffset>
            </wp:positionV>
            <wp:extent cx="1665605" cy="332105"/>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665605" cy="332105"/>
                    </a:xfrm>
                    <a:prstGeom prst="rect">
                      <a:avLst/>
                    </a:prstGeom>
                    <a:ln/>
                  </pic:spPr>
                </pic:pic>
              </a:graphicData>
            </a:graphic>
          </wp:anchor>
        </w:drawing>
      </w:r>
    </w:p>
    <w:p w14:paraId="165613B4" w14:textId="77777777" w:rsidR="00AD4AF6" w:rsidRDefault="00AD4AF6">
      <w:pPr>
        <w:spacing w:line="200" w:lineRule="auto"/>
        <w:rPr>
          <w:rFonts w:ascii="Helvetica Neue" w:eastAsia="Helvetica Neue" w:hAnsi="Helvetica Neue" w:cs="Helvetica Neue"/>
        </w:rPr>
      </w:pPr>
    </w:p>
    <w:p w14:paraId="7F3EA519" w14:textId="77777777" w:rsidR="00AD4AF6" w:rsidRDefault="00AD4AF6">
      <w:pPr>
        <w:rPr>
          <w:rFonts w:ascii="Helvetica Neue" w:eastAsia="Helvetica Neue" w:hAnsi="Helvetica Neue" w:cs="Helvetica Neue"/>
          <w:sz w:val="44"/>
          <w:szCs w:val="44"/>
        </w:rPr>
      </w:pPr>
    </w:p>
    <w:p w14:paraId="21509F94" w14:textId="77777777" w:rsidR="00AD4AF6" w:rsidRDefault="00000000">
      <w:pPr>
        <w:jc w:val="center"/>
        <w:rPr>
          <w:rFonts w:ascii="Helvetica Neue" w:eastAsia="Helvetica Neue" w:hAnsi="Helvetica Neue" w:cs="Helvetica Neue"/>
          <w:b/>
          <w:bCs/>
          <w:color w:val="444444"/>
          <w:sz w:val="21"/>
          <w:szCs w:val="21"/>
          <w:highlight w:val="white"/>
        </w:rPr>
      </w:pPr>
      <w:r>
        <w:rPr>
          <w:rFonts w:ascii="Helvetica Neue" w:eastAsia="Helvetica Neue" w:hAnsi="Helvetica Neue" w:cs="Helvetica Neue"/>
          <w:b/>
          <w:bCs/>
          <w:sz w:val="22"/>
          <w:szCs w:val="22"/>
        </w:rPr>
        <w:t>***</w:t>
      </w:r>
      <w:r>
        <w:rPr>
          <w:rFonts w:ascii="Helvetica Neue" w:eastAsia="Helvetica Neue" w:hAnsi="Helvetica Neue" w:cs="Helvetica Neue"/>
          <w:b/>
          <w:bCs/>
          <w:color w:val="444444"/>
          <w:sz w:val="21"/>
          <w:szCs w:val="21"/>
          <w:highlight w:val="white"/>
        </w:rPr>
        <w:t>ZUR SOFORTIGEN VERÖFFENTLICHUNG***</w:t>
      </w:r>
    </w:p>
    <w:p w14:paraId="2D06AF08" w14:textId="77777777" w:rsidR="00AD4AF6" w:rsidRDefault="00AD4AF6">
      <w:pPr>
        <w:jc w:val="center"/>
        <w:rPr>
          <w:rFonts w:ascii="Helvetica Neue" w:eastAsia="Helvetica Neue" w:hAnsi="Helvetica Neue" w:cs="Helvetica Neue"/>
          <w:b/>
          <w:bCs/>
          <w:color w:val="444444"/>
          <w:sz w:val="21"/>
          <w:szCs w:val="21"/>
          <w:highlight w:val="white"/>
        </w:rPr>
      </w:pPr>
    </w:p>
    <w:p w14:paraId="74759D92" w14:textId="77777777" w:rsidR="00AD4AF6" w:rsidRDefault="00000000">
      <w:pPr>
        <w:jc w:val="center"/>
        <w:rPr>
          <w:rFonts w:ascii="Helvetica Neue" w:eastAsia="Helvetica Neue" w:hAnsi="Helvetica Neue" w:cs="Helvetica Neue"/>
          <w:b/>
          <w:bCs/>
          <w:color w:val="008000"/>
          <w:sz w:val="36"/>
          <w:szCs w:val="36"/>
        </w:rPr>
      </w:pPr>
      <w:r>
        <w:rPr>
          <w:rFonts w:ascii="Helvetica Neue" w:eastAsia="Helvetica Neue" w:hAnsi="Helvetica Neue" w:cs="Helvetica Neue"/>
          <w:sz w:val="44"/>
          <w:szCs w:val="44"/>
        </w:rPr>
        <w:t>Pressemitteilung</w:t>
      </w:r>
    </w:p>
    <w:p w14:paraId="5F2AD7CF" w14:textId="77777777" w:rsidR="00AD4AF6" w:rsidRDefault="00AD4AF6">
      <w:pPr>
        <w:rPr>
          <w:rFonts w:ascii="Helvetica Neue" w:eastAsia="Helvetica Neue" w:hAnsi="Helvetica Neue" w:cs="Helvetica Neue"/>
          <w:sz w:val="22"/>
          <w:szCs w:val="22"/>
        </w:rPr>
      </w:pPr>
    </w:p>
    <w:p w14:paraId="09A5FE17" w14:textId="77777777" w:rsidR="00AD4AF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line="276" w:lineRule="auto"/>
        <w:jc w:val="center"/>
        <w:rPr>
          <w:rFonts w:ascii="Helvetica Neue" w:eastAsia="Helvetica Neue" w:hAnsi="Helvetica Neue" w:cs="Helvetica Neue"/>
          <w:b/>
          <w:bCs/>
          <w:color w:val="007A53"/>
          <w:sz w:val="36"/>
          <w:szCs w:val="36"/>
        </w:rPr>
      </w:pPr>
      <w:r>
        <w:rPr>
          <w:rFonts w:ascii="Helvetica Neue" w:eastAsia="Helvetica Neue" w:hAnsi="Helvetica Neue" w:cs="Helvetica Neue"/>
          <w:b/>
          <w:bCs/>
          <w:color w:val="007A53"/>
          <w:sz w:val="36"/>
          <w:szCs w:val="36"/>
        </w:rPr>
        <w:t>Genelec sorgt für dynamischen Sound im Pitch, Deutschlands völlig neu konzipiertem Minigolf-Erlebnis</w:t>
      </w:r>
    </w:p>
    <w:p w14:paraId="40115C52" w14:textId="77777777" w:rsidR="00AD4AF6" w:rsidRDefault="00000000">
      <w:pPr>
        <w:spacing w:after="160" w:line="259" w:lineRule="auto"/>
        <w:rPr>
          <w:rFonts w:ascii="Helvetica Neue" w:eastAsia="Helvetica Neue" w:hAnsi="Helvetica Neue" w:cs="Helvetica Neue"/>
          <w:sz w:val="22"/>
          <w:szCs w:val="22"/>
        </w:rPr>
      </w:pPr>
      <w:r>
        <w:rPr>
          <w:rFonts w:ascii="Helvetica Neue" w:eastAsia="Helvetica Neue" w:hAnsi="Helvetica Neue" w:cs="Helvetica Neue"/>
        </w:rPr>
        <w:br/>
      </w:r>
      <w:r>
        <w:rPr>
          <w:rFonts w:ascii="Helvetica Neue" w:eastAsia="Helvetica Neue" w:hAnsi="Helvetica Neue" w:cs="Helvetica Neue"/>
          <w:b/>
          <w:bCs/>
          <w:sz w:val="22"/>
          <w:szCs w:val="22"/>
        </w:rPr>
        <w:t>Oberhausen</w:t>
      </w:r>
      <w:r>
        <w:rPr>
          <w:rFonts w:ascii="Helvetica Neue" w:eastAsia="Helvetica Neue" w:hAnsi="Helvetica Neue" w:cs="Helvetica Neue"/>
          <w:b/>
          <w:bCs/>
          <w:color w:val="000000"/>
          <w:sz w:val="22"/>
          <w:szCs w:val="22"/>
        </w:rPr>
        <w:t xml:space="preserve">, </w:t>
      </w:r>
      <w:r>
        <w:rPr>
          <w:rFonts w:ascii="Helvetica Neue" w:eastAsia="Helvetica Neue" w:hAnsi="Helvetica Neue" w:cs="Helvetica Neue"/>
          <w:b/>
          <w:bCs/>
          <w:sz w:val="22"/>
          <w:szCs w:val="22"/>
        </w:rPr>
        <w:t>Deutschland</w:t>
      </w:r>
      <w:r>
        <w:rPr>
          <w:rFonts w:ascii="Helvetica Neue" w:eastAsia="Helvetica Neue" w:hAnsi="Helvetica Neue" w:cs="Helvetica Neue"/>
          <w:b/>
          <w:bCs/>
          <w:color w:val="000000"/>
          <w:sz w:val="22"/>
          <w:szCs w:val="22"/>
        </w:rPr>
        <w:t xml:space="preserve">, </w:t>
      </w:r>
      <w:r>
        <w:rPr>
          <w:rFonts w:ascii="Helvetica Neue" w:eastAsia="Helvetica Neue" w:hAnsi="Helvetica Neue" w:cs="Helvetica Neue"/>
          <w:b/>
          <w:bCs/>
          <w:sz w:val="22"/>
          <w:szCs w:val="22"/>
        </w:rPr>
        <w:t>Oktober</w:t>
      </w:r>
      <w:r>
        <w:rPr>
          <w:rFonts w:ascii="Helvetica Neue" w:eastAsia="Helvetica Neue" w:hAnsi="Helvetica Neue" w:cs="Helvetica Neue"/>
          <w:b/>
          <w:bCs/>
          <w:color w:val="000000"/>
          <w:sz w:val="22"/>
          <w:szCs w:val="22"/>
        </w:rPr>
        <w:t xml:space="preserve"> 2026... </w:t>
      </w:r>
      <w:r>
        <w:rPr>
          <w:rFonts w:ascii="Helvetica Neue" w:eastAsia="Helvetica Neue" w:hAnsi="Helvetica Neue" w:cs="Helvetica Neue"/>
          <w:sz w:val="22"/>
          <w:szCs w:val="22"/>
        </w:rPr>
        <w:t xml:space="preserve">„Minigolf neu gedacht.“ So beschreiben die Geschäftsführer von Gastro Golf, Brian und Tim Pyschny, ihr neuestes und innovatives Minigolf-Erlebnis. Das </w:t>
      </w:r>
      <w:hyperlink r:id="rId6">
        <w:r>
          <w:rPr>
            <w:rFonts w:ascii="Helvetica Neue" w:eastAsia="Helvetica Neue" w:hAnsi="Helvetica Neue" w:cs="Helvetica Neue"/>
            <w:color w:val="007A53"/>
            <w:sz w:val="22"/>
            <w:szCs w:val="22"/>
            <w:u w:val="single"/>
          </w:rPr>
          <w:t>Pitch</w:t>
        </w:r>
      </w:hyperlink>
      <w:r>
        <w:rPr>
          <w:rFonts w:ascii="Helvetica Neue" w:eastAsia="Helvetica Neue" w:hAnsi="Helvetica Neue" w:cs="Helvetica Neue"/>
          <w:sz w:val="22"/>
          <w:szCs w:val="22"/>
        </w:rPr>
        <w:t xml:space="preserve">, eine Indoor-Minigolfanlage, verbindet das klassische Spiel mit einer energiegeladenen Clubatmosphäre. Entworfen und gebaut von Gastro Golf, einem Spezialisten für die Entwicklung von Minigolfanlagen und Gastronomiekonzepten, erstreckt sich die außergewöhnliche Spielumgebung des Pitch über zwei Etagen: eine 18-Loch-Anlage im Erdgeschoss sowie eine Bar und eine Darts-Lounge im Obergeschoss. Um diese Bereiche zu einem einheitlichen Gesamtkonzept zu vereinen, sorgen </w:t>
      </w:r>
      <w:hyperlink r:id="rId7">
        <w:r>
          <w:rPr>
            <w:rFonts w:ascii="Helvetica Neue" w:eastAsia="Helvetica Neue" w:hAnsi="Helvetica Neue" w:cs="Helvetica Neue"/>
            <w:color w:val="007A53"/>
            <w:sz w:val="22"/>
            <w:szCs w:val="22"/>
            <w:u w:val="single"/>
          </w:rPr>
          <w:t>Genelec Smart IP-Lautsprecher</w:t>
        </w:r>
      </w:hyperlink>
      <w:r>
        <w:rPr>
          <w:rFonts w:ascii="Helvetica Neue" w:eastAsia="Helvetica Neue" w:hAnsi="Helvetica Neue" w:cs="Helvetica Neue"/>
          <w:sz w:val="22"/>
          <w:szCs w:val="22"/>
        </w:rPr>
        <w:t xml:space="preserve"> für eine flexible Klanglandschaft, die die gesellige Atmosphäre des Veranstaltungsortes noch verstärkt.</w:t>
      </w:r>
    </w:p>
    <w:p w14:paraId="750F96D1"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Ein ehemaliges Lager eines Blumenhandels erwies sich als geeigneter Standort. Durch den Einbau eines zweiten Stockwerks wurde die Fläche auf 760 m² erweitert. Als Anspielung auf die frühere Nutzung des Gebäudes spielen Blumenmotive eine wichtige Rolle bei der Gestaltung des Innenraums. Künstliche Blumen schmücken jeden Spielabschnitt, ein großer blühender Baum steht in der Mitte der Anlage und reicht bis zur Lounge-Ebene hinauf, während ein aufwendiges Lichtdesign das lebendige Interieur ergänzt. In diesem großen, offen gestalteten Raum musste das Audiosystem eine hochwertige Beschallung und eine gleichmäßige Abdeckung auf allen Etagen gewährleisten. </w:t>
      </w:r>
    </w:p>
    <w:p w14:paraId="7219D8BE"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„Von Anfang an war klar, dass die Beschallung keine Nebensache sein würde“, sagt Mike Terbeck, Geschäftsführer von </w:t>
      </w:r>
      <w:hyperlink r:id="rId8">
        <w:r>
          <w:rPr>
            <w:rFonts w:ascii="Helvetica Neue" w:eastAsia="Helvetica Neue" w:hAnsi="Helvetica Neue" w:cs="Helvetica Neue"/>
            <w:color w:val="007A53"/>
            <w:sz w:val="22"/>
            <w:szCs w:val="22"/>
            <w:u w:val="single"/>
          </w:rPr>
          <w:t>Mike Tec Eventtechnik</w:t>
        </w:r>
      </w:hyperlink>
      <w:r>
        <w:rPr>
          <w:rFonts w:ascii="Helvetica Neue" w:eastAsia="Helvetica Neue" w:hAnsi="Helvetica Neue" w:cs="Helvetica Neue"/>
          <w:sz w:val="22"/>
          <w:szCs w:val="22"/>
        </w:rPr>
        <w:t xml:space="preserve">, einem Full-Service-Anbieter für technische Veranstaltungsproduktion mit Sitz in Oberhausen. „Die Eigentümer haben ihre Anforderungen frühzeitig und unmissverständlich definiert. Sie wollten im gesamten Veranstaltungsort Hintergrundmusik mit einem soliden Bassfundament, da diese das Gesamterlebnis bereichern sollte. Allerdings durfte sie für die Besucher nicht aufdringlich oder ablenkend sein; diese sollten sich angenehm unterhalten können, ohne besonders laut sprechen zu müssen.“ Neben diesen Anforderungen war Flexibilität ein weiterer wichtiger Aspekt, um sicherzustellen, dass sich die Beschallung problemlos an unterschiedliche Zielgruppen oder Tageszeiten anpassen lässt. Am Nachmittag sollte dezente </w:t>
      </w:r>
      <w:r>
        <w:rPr>
          <w:rFonts w:ascii="Helvetica Neue" w:eastAsia="Helvetica Neue" w:hAnsi="Helvetica Neue" w:cs="Helvetica Neue"/>
          <w:sz w:val="22"/>
          <w:szCs w:val="22"/>
        </w:rPr>
        <w:lastRenderedPageBreak/>
        <w:t>Hintergrundmusik die Gespräche begleiten, bevor am Abend auch durchaus einmal Live-DJ-Sets zur Clubatmosphäre beitragen.</w:t>
      </w:r>
    </w:p>
    <w:p w14:paraId="649CE4C9" w14:textId="77777777" w:rsidR="00AD4AF6" w:rsidRDefault="00000000">
      <w:pPr>
        <w:spacing w:after="160" w:line="278" w:lineRule="auto"/>
        <w:rPr>
          <w:rFonts w:ascii="Helvetica Neue" w:eastAsia="Helvetica Neue" w:hAnsi="Helvetica Neue" w:cs="Helvetica Neue"/>
          <w:sz w:val="22"/>
          <w:szCs w:val="22"/>
        </w:rPr>
      </w:pPr>
      <w:hyperlink r:id="rId9">
        <w:r>
          <w:rPr>
            <w:rFonts w:ascii="Helvetica Neue" w:eastAsia="Helvetica Neue" w:hAnsi="Helvetica Neue" w:cs="Helvetica Neue"/>
            <w:color w:val="007A53"/>
            <w:sz w:val="22"/>
            <w:szCs w:val="22"/>
            <w:u w:val="single"/>
          </w:rPr>
          <w:t>Filterworks</w:t>
        </w:r>
      </w:hyperlink>
      <w:r>
        <w:rPr>
          <w:rFonts w:ascii="Helvetica Neue" w:eastAsia="Helvetica Neue" w:hAnsi="Helvetica Neue" w:cs="Helvetica Neue"/>
          <w:sz w:val="22"/>
          <w:szCs w:val="22"/>
        </w:rPr>
        <w:t xml:space="preserve">, ein Tonstudio und Installationsunternehmen, das gemeinsam mit den Brüdern Pyschny an dem aufwendigen Lichtdesign arbeitete, empfahl Mike Tec als Partner für den Audiobereich des Projekts. Um geeignete Audiolösungen für den Veranstaltungsort zu finden, arbeitete Mike Tec mit dem professionellen Audiodienstleister und deutschen Genelec-Vertriebspartner </w:t>
      </w:r>
      <w:hyperlink r:id="rId10">
        <w:r>
          <w:rPr>
            <w:rFonts w:ascii="Helvetica Neue" w:eastAsia="Helvetica Neue" w:hAnsi="Helvetica Neue" w:cs="Helvetica Neue"/>
            <w:color w:val="007A53"/>
            <w:sz w:val="22"/>
            <w:szCs w:val="22"/>
            <w:u w:val="single"/>
          </w:rPr>
          <w:t>Audio Pro</w:t>
        </w:r>
      </w:hyperlink>
      <w:r>
        <w:rPr>
          <w:rFonts w:ascii="Helvetica Neue" w:eastAsia="Helvetica Neue" w:hAnsi="Helvetica Neue" w:cs="Helvetica Neue"/>
          <w:sz w:val="22"/>
          <w:szCs w:val="22"/>
        </w:rPr>
        <w:t xml:space="preserve"> zusammen. Aufgrund seiner umfangreichen Erfahrung mit der Smart-IP-Serie von Genelec in fest installierten Beschallungsanlagen empfahl Audio Pro dieses System als ideale Lösung, da es die von den Eigentümern geforderte erstklassige Klangqualität und Flexibilität bietet. Insgesamt achtzehn Smart-IP-Lautsprecher bilden die Audio-Lösung für das Pitch. Über den Minigolf-Bahnen sind sieben </w:t>
      </w:r>
      <w:hyperlink r:id="rId11">
        <w:r>
          <w:rPr>
            <w:rFonts w:ascii="Helvetica Neue" w:eastAsia="Helvetica Neue" w:hAnsi="Helvetica Neue" w:cs="Helvetica Neue"/>
            <w:color w:val="007A53"/>
            <w:sz w:val="22"/>
            <w:szCs w:val="22"/>
            <w:u w:val="single"/>
          </w:rPr>
          <w:t>4436A-Pendellautsprecher</w:t>
        </w:r>
      </w:hyperlink>
      <w:r>
        <w:rPr>
          <w:rFonts w:ascii="Helvetica Neue" w:eastAsia="Helvetica Neue" w:hAnsi="Helvetica Neue" w:cs="Helvetica Neue"/>
          <w:sz w:val="22"/>
          <w:szCs w:val="22"/>
        </w:rPr>
        <w:t xml:space="preserve"> aufgehängt, die für die primäre Beschallung des Parcours sorgen. „Dank der breiten Abstrahlung des Pendel-Designs konnten wir mit nur sieben Lautsprechern eine gleichmäßige Beschallung der gesamten Halle erreichen“, erklärt Terbeck. </w:t>
      </w:r>
    </w:p>
    <w:p w14:paraId="7201E548"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„Um die solide Bassgrundlage zu schaffen, die sich die Betreiber gewünscht hatten, wurden außerdem drei kompakte, ebenfalls über PoE+ mit Strom versorgte </w:t>
      </w:r>
      <w:hyperlink r:id="rId12">
        <w:r>
          <w:rPr>
            <w:rFonts w:ascii="Helvetica Neue" w:eastAsia="Helvetica Neue" w:hAnsi="Helvetica Neue" w:cs="Helvetica Neue"/>
            <w:color w:val="007A53"/>
            <w:sz w:val="22"/>
            <w:szCs w:val="22"/>
            <w:u w:val="single"/>
          </w:rPr>
          <w:t>3440A Smart IP-Subwoofer</w:t>
        </w:r>
      </w:hyperlink>
      <w:r>
        <w:rPr>
          <w:rFonts w:ascii="Helvetica Neue" w:eastAsia="Helvetica Neue" w:hAnsi="Helvetica Neue" w:cs="Helvetica Neue"/>
          <w:sz w:val="22"/>
          <w:szCs w:val="22"/>
        </w:rPr>
        <w:t xml:space="preserve"> über dem Golfplatz aufgehängt“, erklärt Terbeck. „Da die Lautsprecher nicht länger die tiefsten Frequenzen wiedergeben müssen, erhöht der 3440 den gesamten SPL-Headroom, reduziert Verzerrungen und verbessert die Detailauflösung.“ Dieser zusätzliche Headroom erweist sich besonders am Abend als wertvoll, wenn das System stärker beansprucht wird, um die Clubatmosphäre des Veranstaltungsortes zu unterstützen. „Bei DJ-Sets kommen die Subwoofer erst richtig zur Geltung und liefern eine Wirkung auf echtem Club-Niveau, während die Gäste sich dennoch ungehindert unterhalten können.“</w:t>
      </w:r>
    </w:p>
    <w:p w14:paraId="4DC5FB6F"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Im gesamten Eingangsbereich, in der Bar und in der Darts-Lounge sorgen acht an der Wand montierte Lautsprecher des Modells </w:t>
      </w:r>
      <w:hyperlink r:id="rId13">
        <w:r>
          <w:rPr>
            <w:rFonts w:ascii="Helvetica Neue" w:eastAsia="Helvetica Neue" w:hAnsi="Helvetica Neue" w:cs="Helvetica Neue"/>
            <w:color w:val="007A53"/>
            <w:sz w:val="22"/>
            <w:szCs w:val="22"/>
            <w:u w:val="single"/>
          </w:rPr>
          <w:t>4430A</w:t>
        </w:r>
      </w:hyperlink>
      <w:r>
        <w:rPr>
          <w:rFonts w:ascii="Helvetica Neue" w:eastAsia="Helvetica Neue" w:hAnsi="Helvetica Neue" w:cs="Helvetica Neue"/>
          <w:sz w:val="22"/>
          <w:szCs w:val="22"/>
        </w:rPr>
        <w:t xml:space="preserve"> für zusätzliche Unterstützung. Als größtes Modell der Smart-IP-Reihe bieten die 4430er in diesen Bereichen einen erweiterten Tieftonbereich und eine höhere Ausgangsleistung. „Der Klangcharakter der 4430A-Lautsprecher ist neutral und ausgewogen und passt klanglich nahtlos zu den Pendellautsprechern, sodass ein durchgängiges Klangerlebnis entsteht“, sagt Terbeck.</w:t>
      </w:r>
    </w:p>
    <w:p w14:paraId="3F4BA9F7"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Zwar waren die Audioqualität und die Leistung wichtige Faktoren bei der Wahl von Genelec, doch der vielleicht bedeutendste technische Vorteil war das PoE+-Backbone. Durch die Übertragung von Audio, Strom und Steuerung über ein einziges CAT-Kabel vereinfachte Smart IP die Systeminfrastruktur erheblich, reduzierte den Verkabelungsaufwand und machte eine separate Verstärkung überflüssig. </w:t>
      </w:r>
    </w:p>
    <w:p w14:paraId="54C43DFF"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t>„Bei Smart IP ist die Verstärkung in jeden Lautsprecher integriert und die Stromversorgung erfolgt über das Netzwerk, was die Installation, Wartung und Systemerweiterung erheblich vereinfacht. Zudem haben wir ein hohes Maß an Flexibilität bei der individuellen Steuerung gewonnen. Sollte sich das Audiokonzept jemals von einer einheitlichen Klanglandschaft hin zu klar abgegrenzten Zonen entwickeln, lässt sich dies über das Netzwerk mit minimalen Anpassungen an der physischen Installation neu konfigurieren.“</w:t>
      </w:r>
    </w:p>
    <w:p w14:paraId="078B549B" w14:textId="77777777" w:rsidR="00AD4AF6" w:rsidRDefault="00000000">
      <w:pPr>
        <w:spacing w:after="160" w:line="278" w:lineRule="auto"/>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Neben der einfachen Integration eignet sich die Smart IP-Serie dank ihres eleganten Designs ideal für Installationen, bei denen sich die technische Infrastruktur nahtlos in ein sorgfältig durchdachtes Interieur einfügen muss. „Das minimalistische und klare Design der Genelec-Hängelautsprecher war neben der herausragenden Klangqualität ein entscheidender Faktor für ein Projekt wie das Pitch“, kommentiert Sebastian Bayer, Projektmanager bei Mike Tec. „Der Veranstaltungsort ist visuell so aufwendig gestaltet, dass die technische Ausstattung diesen Eindruck unterstreichen und nicht davon ablenken sollte.“ Mit ihren schwarzen Gehäusen im Genelec-Standarddesign fügen sich die Hängelautsprecher, Subwoofer und Wandmodelle nahtlos in die Architektur des Veranstaltungsortes ein.</w:t>
      </w:r>
    </w:p>
    <w:p w14:paraId="0739602E" w14:textId="77777777" w:rsidR="00AD4AF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rPr>
          <w:rFonts w:ascii="Helvetica Neue" w:eastAsia="Helvetica Neue" w:hAnsi="Helvetica Neue" w:cs="Helvetica Neue"/>
          <w:sz w:val="22"/>
          <w:szCs w:val="22"/>
        </w:rPr>
      </w:pPr>
      <w:r>
        <w:rPr>
          <w:rFonts w:ascii="Helvetica Neue" w:eastAsia="Helvetica Neue" w:hAnsi="Helvetica Neue" w:cs="Helvetica Neue"/>
          <w:sz w:val="22"/>
          <w:szCs w:val="22"/>
        </w:rPr>
        <w:t>Seit der offiziellen Eröffnung des Pitch erweist sich das Genelec-Soundsystem als wesentlicher Bestandteil der Atmosphäre. Auf beiden Etagen sorgt das System für eine gleichmäßige Abdeckung, eine klare Klangwiedergabe und die Flexibilität, nahtlos zwischen der Tagesatmosphäre und den energiegeladenen Abendveranstaltungen zu wechseln. „Das Ergebnis ist ein natürliches und eindrucksvolles, aber niemals aufdringliches Hörerlebnis“, fasst Terbeck zusammen. „Musik im Pitch ist genau das, was sie sein sollte – ein wesentlicher Bestandteil des Erlebnisses, der sich niemals in den Vordergrund drängt. Der Fokus bleibt dort, wo er hingehört: auf dem gemeinsamen Spiel, dem Austausch mit anderen und dem Erleben von etwas Außergewöhnlichem.“</w:t>
      </w:r>
    </w:p>
    <w:p w14:paraId="3F2B7C15" w14:textId="77777777" w:rsidR="00AD4AF6" w:rsidRDefault="00AD4AF6">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rPr>
          <w:rFonts w:ascii="Helvetica Neue" w:eastAsia="Helvetica Neue" w:hAnsi="Helvetica Neue" w:cs="Helvetica Neue"/>
          <w:sz w:val="22"/>
          <w:szCs w:val="22"/>
        </w:rPr>
      </w:pPr>
    </w:p>
    <w:p w14:paraId="02441463" w14:textId="77777777" w:rsidR="00AD4AF6" w:rsidRDefault="00000000">
      <w:pPr>
        <w:spacing w:line="276" w:lineRule="auto"/>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Weitere Informationen finden Sie unter </w:t>
      </w:r>
      <w:hyperlink r:id="rId14">
        <w:r>
          <w:rPr>
            <w:rFonts w:ascii="Helvetica Neue" w:eastAsia="Helvetica Neue" w:hAnsi="Helvetica Neue" w:cs="Helvetica Neue"/>
            <w:color w:val="007A53"/>
            <w:sz w:val="22"/>
            <w:szCs w:val="22"/>
            <w:u w:val="single"/>
          </w:rPr>
          <w:t>www.genelec.de</w:t>
        </w:r>
      </w:hyperlink>
    </w:p>
    <w:p w14:paraId="08CEDCE1" w14:textId="77777777" w:rsidR="00AD4AF6" w:rsidRDefault="00000000">
      <w:pPr>
        <w:pBdr>
          <w:top w:val="nil"/>
          <w:left w:val="nil"/>
          <w:bottom w:val="nil"/>
          <w:right w:val="nil"/>
          <w:between w:val="nil"/>
        </w:pBdr>
        <w:jc w:val="both"/>
        <w:rPr>
          <w:rFonts w:ascii="Helvetica Neue" w:eastAsia="Helvetica Neue" w:hAnsi="Helvetica Neue" w:cs="Helvetica Neue"/>
          <w:color w:val="000000"/>
          <w:sz w:val="22"/>
          <w:szCs w:val="22"/>
        </w:rPr>
      </w:pPr>
      <w:r>
        <w:rPr>
          <w:rFonts w:ascii="Helvetica Neue" w:eastAsia="Helvetica Neue" w:hAnsi="Helvetica Neue" w:cs="Helvetica Neue"/>
          <w:color w:val="538135"/>
          <w:sz w:val="22"/>
          <w:szCs w:val="22"/>
        </w:rPr>
        <w:t> </w:t>
      </w:r>
    </w:p>
    <w:p w14:paraId="02FC5F16" w14:textId="77777777" w:rsidR="00AD4AF6"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w:t>
      </w:r>
    </w:p>
    <w:p w14:paraId="26D89412" w14:textId="77777777" w:rsidR="00AD4AF6" w:rsidRDefault="00000000">
      <w:pPr>
        <w:spacing w:line="276" w:lineRule="auto"/>
        <w:jc w:val="center"/>
        <w:rPr>
          <w:rFonts w:ascii="Helvetica Neue" w:eastAsia="Helvetica Neue" w:hAnsi="Helvetica Neue" w:cs="Helvetica Neue"/>
          <w:i/>
          <w:iCs/>
          <w:sz w:val="22"/>
          <w:szCs w:val="22"/>
        </w:rPr>
      </w:pPr>
      <w:r>
        <w:rPr>
          <w:rFonts w:ascii="Helvetica Neue" w:eastAsia="Helvetica Neue" w:hAnsi="Helvetica Neue" w:cs="Helvetica Neue"/>
          <w:i/>
          <w:iCs/>
          <w:sz w:val="22"/>
          <w:szCs w:val="22"/>
        </w:rPr>
        <w:t>***ENDE***</w:t>
      </w:r>
    </w:p>
    <w:p w14:paraId="5DB52CE4" w14:textId="77777777" w:rsidR="00AD4AF6" w:rsidRDefault="00AD4AF6">
      <w:pPr>
        <w:spacing w:line="276" w:lineRule="auto"/>
        <w:rPr>
          <w:rFonts w:ascii="Helvetica Neue" w:eastAsia="Helvetica Neue" w:hAnsi="Helvetica Neue" w:cs="Helvetica Neue"/>
          <w:i/>
          <w:iCs/>
          <w:sz w:val="22"/>
          <w:szCs w:val="22"/>
        </w:rPr>
      </w:pPr>
    </w:p>
    <w:p w14:paraId="0A88132E" w14:textId="77777777" w:rsidR="00AD4AF6" w:rsidRDefault="00AD4AF6">
      <w:pPr>
        <w:spacing w:line="276" w:lineRule="auto"/>
        <w:rPr>
          <w:rFonts w:ascii="Helvetica Neue" w:eastAsia="Helvetica Neue" w:hAnsi="Helvetica Neue" w:cs="Helvetica Neue"/>
          <w:b/>
          <w:bCs/>
          <w:i/>
          <w:iCs/>
          <w:sz w:val="22"/>
          <w:szCs w:val="22"/>
        </w:rPr>
      </w:pPr>
    </w:p>
    <w:p w14:paraId="215471DA" w14:textId="77777777" w:rsidR="00AD4AF6" w:rsidRDefault="00000000">
      <w:pPr>
        <w:rPr>
          <w:rFonts w:ascii="Helvetica Neue" w:eastAsia="Helvetica Neue" w:hAnsi="Helvetica Neue" w:cs="Helvetica Neue"/>
          <w:b/>
          <w:bCs/>
          <w:i/>
          <w:iCs/>
          <w:color w:val="000000"/>
          <w:sz w:val="22"/>
          <w:szCs w:val="22"/>
        </w:rPr>
      </w:pPr>
      <w:r>
        <w:rPr>
          <w:rFonts w:ascii="Helvetica Neue" w:eastAsia="Helvetica Neue" w:hAnsi="Helvetica Neue" w:cs="Helvetica Neue"/>
          <w:b/>
          <w:bCs/>
          <w:i/>
          <w:iCs/>
          <w:color w:val="000000"/>
          <w:sz w:val="22"/>
          <w:szCs w:val="22"/>
        </w:rPr>
        <w:t>Über Genelec</w:t>
      </w:r>
    </w:p>
    <w:p w14:paraId="3FA07D21" w14:textId="77777777" w:rsidR="00AD4AF6" w:rsidRDefault="00AD4AF6">
      <w:pPr>
        <w:spacing w:line="276" w:lineRule="auto"/>
        <w:rPr>
          <w:rFonts w:ascii="Helvetica Neue" w:eastAsia="Helvetica Neue" w:hAnsi="Helvetica Neue" w:cs="Helvetica Neue"/>
          <w:i/>
          <w:iCs/>
          <w:color w:val="000000"/>
          <w:sz w:val="22"/>
          <w:szCs w:val="22"/>
        </w:rPr>
      </w:pPr>
    </w:p>
    <w:p w14:paraId="0AED3907" w14:textId="77777777" w:rsidR="00AD4AF6" w:rsidRDefault="00000000">
      <w:pPr>
        <w:spacing w:line="276" w:lineRule="auto"/>
        <w:rPr>
          <w:rFonts w:ascii="Helvetica Neue" w:eastAsia="Helvetica Neue" w:hAnsi="Helvetica Neue" w:cs="Helvetica Neue"/>
          <w:i/>
          <w:iCs/>
          <w:color w:val="000000"/>
          <w:sz w:val="22"/>
          <w:szCs w:val="22"/>
        </w:rPr>
      </w:pPr>
      <w:r>
        <w:rPr>
          <w:rFonts w:ascii="Helvetica Neue" w:eastAsia="Helvetica Neue" w:hAnsi="Helvetica Neue" w:cs="Helvetica Neue"/>
          <w:i/>
          <w:iCs/>
          <w:color w:val="000000"/>
          <w:sz w:val="22"/>
          <w:szCs w:val="22"/>
        </w:rPr>
        <w:t>Genelec wurde 1978 gegründet und ist weltweit führend in der Entwicklung und Herstellung von aktiven Lautsprechersystemen für professionelle Studios, audiovisuelle Installationen und private Anwendungen. Mit großem Engagement für Forschung und Entwicklung bieten alle Lösungen von Genelec eine originalgetreue Klangwiedergabe, außergewöhnliche Zuverlässigkeit und die Fähigkeit, sich an ihre akustische Umgebung anzupassen. Genelec entwickelt und fertigt nachhaltig in Iisalmi, Finnland, und die Produkte stellen eine sichere langfristige Investition in eine hervorragende Audiowiedergabe dar.</w:t>
      </w:r>
    </w:p>
    <w:p w14:paraId="49B17372" w14:textId="77777777" w:rsidR="00AD4AF6" w:rsidRDefault="00AD4AF6">
      <w:pPr>
        <w:spacing w:line="276" w:lineRule="auto"/>
        <w:rPr>
          <w:rFonts w:ascii="Helvetica Neue" w:eastAsia="Helvetica Neue" w:hAnsi="Helvetica Neue" w:cs="Helvetica Neue"/>
          <w:i/>
          <w:iCs/>
          <w:color w:val="000000"/>
          <w:sz w:val="22"/>
          <w:szCs w:val="22"/>
        </w:rPr>
      </w:pPr>
    </w:p>
    <w:p w14:paraId="37A6B534" w14:textId="77777777" w:rsidR="00AD4AF6" w:rsidRDefault="00AD4AF6">
      <w:pPr>
        <w:spacing w:line="276" w:lineRule="auto"/>
        <w:rPr>
          <w:rFonts w:ascii="Helvetica Neue" w:eastAsia="Helvetica Neue" w:hAnsi="Helvetica Neue" w:cs="Helvetica Neue"/>
          <w:sz w:val="22"/>
          <w:szCs w:val="22"/>
        </w:rPr>
      </w:pPr>
    </w:p>
    <w:p w14:paraId="11826F19" w14:textId="77777777" w:rsidR="00AD4AF6" w:rsidRDefault="00000000">
      <w:pPr>
        <w:spacing w:line="276" w:lineRule="auto"/>
        <w:rPr>
          <w:rFonts w:ascii="Helvetica Neue" w:eastAsia="Helvetica Neue" w:hAnsi="Helvetica Neue" w:cs="Helvetica Neue"/>
          <w:b/>
          <w:bCs/>
          <w:sz w:val="22"/>
          <w:szCs w:val="22"/>
          <w:highlight w:val="white"/>
        </w:rPr>
      </w:pPr>
      <w:r>
        <w:rPr>
          <w:rFonts w:ascii="Helvetica Neue" w:eastAsia="Helvetica Neue" w:hAnsi="Helvetica Neue" w:cs="Helvetica Neue"/>
          <w:b/>
          <w:bCs/>
          <w:sz w:val="22"/>
          <w:szCs w:val="22"/>
          <w:highlight w:val="white"/>
        </w:rPr>
        <w:t>Für Presseanfragen wenden Sie sich bitte an:</w:t>
      </w:r>
    </w:p>
    <w:p w14:paraId="53ECD870" w14:textId="77777777" w:rsidR="00AD4AF6" w:rsidRDefault="00AD4AF6">
      <w:pPr>
        <w:spacing w:line="276" w:lineRule="auto"/>
        <w:rPr>
          <w:rFonts w:ascii="Helvetica Neue" w:eastAsia="Helvetica Neue" w:hAnsi="Helvetica Neue" w:cs="Helvetica Neue"/>
          <w:b/>
          <w:bCs/>
          <w:sz w:val="22"/>
          <w:szCs w:val="22"/>
          <w:highlight w:val="white"/>
        </w:rPr>
      </w:pPr>
    </w:p>
    <w:p w14:paraId="40383008" w14:textId="77777777" w:rsidR="00AD4AF6" w:rsidRDefault="00AD4AF6">
      <w:pPr>
        <w:rPr>
          <w:rFonts w:ascii="Helvetica Neue" w:eastAsia="Helvetica Neue" w:hAnsi="Helvetica Neue" w:cs="Helvetica Neue"/>
          <w:sz w:val="22"/>
          <w:szCs w:val="22"/>
        </w:rPr>
      </w:pPr>
    </w:p>
    <w:p w14:paraId="46977999" w14:textId="77777777" w:rsidR="00AD4AF6" w:rsidRDefault="00000000">
      <w:pPr>
        <w:rPr>
          <w:rFonts w:ascii="Helvetica Neue" w:eastAsia="Helvetica Neue" w:hAnsi="Helvetica Neue" w:cs="Helvetica Neue"/>
          <w:sz w:val="22"/>
          <w:szCs w:val="22"/>
        </w:rPr>
      </w:pPr>
      <w:r>
        <w:rPr>
          <w:rFonts w:ascii="Helvetica Neue" w:eastAsia="Helvetica Neue" w:hAnsi="Helvetica Neue" w:cs="Helvetica Neue"/>
          <w:color w:val="000000"/>
          <w:sz w:val="22"/>
          <w:szCs w:val="22"/>
          <w:highlight w:val="white"/>
        </w:rPr>
        <w:t>Anya Law, Copper Leaf Media</w:t>
      </w:r>
      <w:r>
        <w:rPr>
          <w:rFonts w:ascii="Helvetica Neue" w:eastAsia="Helvetica Neue" w:hAnsi="Helvetica Neue" w:cs="Helvetica Neue"/>
          <w:sz w:val="22"/>
          <w:szCs w:val="22"/>
        </w:rPr>
        <w:tab/>
      </w:r>
      <w:r>
        <w:rPr>
          <w:rFonts w:ascii="Helvetica Neue" w:eastAsia="Helvetica Neue" w:hAnsi="Helvetica Neue" w:cs="Helvetica Neue"/>
          <w:sz w:val="22"/>
          <w:szCs w:val="22"/>
        </w:rPr>
        <w:tab/>
      </w:r>
      <w:r>
        <w:rPr>
          <w:rFonts w:ascii="Helvetica Neue" w:eastAsia="Helvetica Neue" w:hAnsi="Helvetica Neue" w:cs="Helvetica Neue"/>
          <w:sz w:val="22"/>
          <w:szCs w:val="22"/>
        </w:rPr>
        <w:tab/>
      </w:r>
      <w:r>
        <w:rPr>
          <w:rFonts w:ascii="Helvetica Neue" w:eastAsia="Helvetica Neue" w:hAnsi="Helvetica Neue" w:cs="Helvetica Neue"/>
          <w:color w:val="000000"/>
          <w:sz w:val="22"/>
          <w:szCs w:val="22"/>
        </w:rPr>
        <w:t>Gaurav Narula</w:t>
      </w:r>
      <w:r>
        <w:rPr>
          <w:rFonts w:ascii="Helvetica Neue" w:eastAsia="Helvetica Neue" w:hAnsi="Helvetica Neue" w:cs="Helvetica Neue"/>
          <w:color w:val="000000"/>
          <w:sz w:val="22"/>
          <w:szCs w:val="22"/>
          <w:highlight w:val="white"/>
        </w:rPr>
        <w:t>, Genelec</w:t>
      </w:r>
    </w:p>
    <w:p w14:paraId="3C20C27E" w14:textId="77777777" w:rsidR="00AD4AF6" w:rsidRDefault="00AD4AF6">
      <w:pPr>
        <w:tabs>
          <w:tab w:val="left" w:pos="5103"/>
        </w:tabs>
        <w:rPr>
          <w:rFonts w:ascii="Helvetica Neue" w:eastAsia="Helvetica Neue" w:hAnsi="Helvetica Neue" w:cs="Helvetica Neue"/>
          <w:sz w:val="22"/>
          <w:szCs w:val="22"/>
        </w:rPr>
      </w:pPr>
    </w:p>
    <w:p w14:paraId="4FD2226E" w14:textId="77777777" w:rsidR="00AD4AF6" w:rsidRDefault="00000000">
      <w:pPr>
        <w:tabs>
          <w:tab w:val="left" w:pos="5103"/>
        </w:tabs>
        <w:rPr>
          <w:rFonts w:ascii="Helvetica Neue" w:eastAsia="Helvetica Neue" w:hAnsi="Helvetica Neue" w:cs="Helvetica Neue"/>
          <w:sz w:val="22"/>
          <w:szCs w:val="22"/>
        </w:rPr>
      </w:pPr>
      <w:r>
        <w:rPr>
          <w:rFonts w:ascii="Helvetica Neue" w:eastAsia="Helvetica Neue" w:hAnsi="Helvetica Neue" w:cs="Helvetica Neue"/>
          <w:color w:val="000000"/>
          <w:sz w:val="22"/>
          <w:szCs w:val="22"/>
          <w:highlight w:val="white"/>
        </w:rPr>
        <w:t>T:</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+44 (0) 7504 234521</w:t>
      </w:r>
      <w:r>
        <w:rPr>
          <w:rFonts w:ascii="Helvetica Neue" w:eastAsia="Helvetica Neue" w:hAnsi="Helvetica Neue" w:cs="Helvetica Neue"/>
          <w:sz w:val="22"/>
          <w:szCs w:val="22"/>
        </w:rPr>
        <w:tab/>
      </w:r>
      <w:r>
        <w:rPr>
          <w:rFonts w:ascii="Helvetica Neue" w:eastAsia="Helvetica Neue" w:hAnsi="Helvetica Neue" w:cs="Helvetica Neue"/>
          <w:color w:val="000000"/>
          <w:sz w:val="22"/>
          <w:szCs w:val="22"/>
        </w:rPr>
        <w:t>T:</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+49 (0)162 132 3378</w:t>
      </w:r>
    </w:p>
    <w:p w14:paraId="4B7FBAD0" w14:textId="77777777" w:rsidR="00AD4AF6" w:rsidRDefault="00000000">
      <w:pPr>
        <w:tabs>
          <w:tab w:val="left" w:pos="5103"/>
        </w:tabs>
        <w:rPr>
          <w:rFonts w:ascii="Helvetica Neue" w:eastAsia="Helvetica Neue" w:hAnsi="Helvetica Neue" w:cs="Helvetica Neue"/>
          <w:sz w:val="22"/>
          <w:szCs w:val="22"/>
        </w:rPr>
      </w:pPr>
      <w:r>
        <w:rPr>
          <w:rFonts w:ascii="Helvetica Neue" w:eastAsia="Helvetica Neue" w:hAnsi="Helvetica Neue" w:cs="Helvetica Neue"/>
          <w:color w:val="000000"/>
          <w:sz w:val="22"/>
          <w:szCs w:val="22"/>
        </w:rPr>
        <w:t>E:</w:t>
      </w:r>
      <w:r>
        <w:rPr>
          <w:rFonts w:ascii="Helvetica Neue" w:eastAsia="Helvetica Neue" w:hAnsi="Helvetica Neue" w:cs="Helvetica Neue"/>
          <w:sz w:val="22"/>
          <w:szCs w:val="22"/>
        </w:rPr>
        <w:t xml:space="preserve"> </w:t>
      </w:r>
      <w:hyperlink r:id="rId15">
        <w:r>
          <w:rPr>
            <w:rFonts w:ascii="Helvetica Neue" w:eastAsia="Helvetica Neue" w:hAnsi="Helvetica Neue" w:cs="Helvetica Neue"/>
            <w:color w:val="007A53"/>
            <w:sz w:val="22"/>
            <w:szCs w:val="22"/>
            <w:u w:val="single"/>
          </w:rPr>
          <w:t>anya.law@copperleaf.media</w:t>
        </w:r>
      </w:hyperlink>
      <w:r>
        <w:rPr>
          <w:rFonts w:ascii="Helvetica Neue" w:eastAsia="Helvetica Neue" w:hAnsi="Helvetica Neue" w:cs="Helvetica Neue"/>
          <w:color w:val="007A53"/>
          <w:sz w:val="22"/>
          <w:szCs w:val="22"/>
        </w:rPr>
        <w:t xml:space="preserve"> </w:t>
      </w:r>
      <w:r>
        <w:rPr>
          <w:rFonts w:ascii="Helvetica Neue" w:eastAsia="Helvetica Neue" w:hAnsi="Helvetica Neue" w:cs="Helvetica Neue"/>
          <w:color w:val="000000"/>
          <w:sz w:val="22"/>
          <w:szCs w:val="22"/>
        </w:rPr>
        <w:t xml:space="preserve">                        </w:t>
      </w:r>
      <w:r>
        <w:rPr>
          <w:rFonts w:ascii="Helvetica Neue" w:eastAsia="Helvetica Neue" w:hAnsi="Helvetica Neue" w:cs="Helvetica Neue"/>
          <w:color w:val="000000"/>
          <w:sz w:val="22"/>
          <w:szCs w:val="22"/>
        </w:rPr>
        <w:tab/>
        <w:t>E:</w:t>
      </w:r>
      <w:r>
        <w:rPr>
          <w:rFonts w:ascii="Helvetica Neue" w:eastAsia="Helvetica Neue" w:hAnsi="Helvetica Neue" w:cs="Helvetica Neue"/>
          <w:sz w:val="22"/>
          <w:szCs w:val="22"/>
        </w:rPr>
        <w:t xml:space="preserve"> </w:t>
      </w:r>
      <w:hyperlink r:id="rId16">
        <w:r>
          <w:rPr>
            <w:rFonts w:ascii="Helvetica Neue" w:eastAsia="Helvetica Neue" w:hAnsi="Helvetica Neue" w:cs="Helvetica Neue"/>
            <w:color w:val="007A53"/>
            <w:sz w:val="22"/>
            <w:szCs w:val="22"/>
            <w:u w:val="single"/>
          </w:rPr>
          <w:t>gaurav.narula@genelec.com</w:t>
        </w:r>
      </w:hyperlink>
    </w:p>
    <w:p w14:paraId="7E2EAA21" w14:textId="77777777" w:rsidR="00AD4AF6" w:rsidRDefault="00AD4AF6"/>
    <w:sectPr w:rsidR="00AD4AF6">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C6C42E9B-56D1-E148-8D31-6F2E00A7247A}"/>
  </w:font>
  <w:font w:name="Play">
    <w:charset w:val="00"/>
    <w:family w:val="auto"/>
    <w:pitch w:val="default"/>
    <w:embedRegular r:id="rId2" w:fontKey="{5368D0BE-B6AD-9D42-AA25-061980830591}"/>
  </w:font>
  <w:font w:name="Aptos">
    <w:panose1 w:val="020B0004020202020204"/>
    <w:charset w:val="00"/>
    <w:family w:val="swiss"/>
    <w:pitch w:val="variable"/>
    <w:sig w:usb0="20000287" w:usb1="00000003" w:usb2="00000000" w:usb3="00000000" w:csb0="0000019F" w:csb1="00000000"/>
    <w:embedRegular r:id="rId3" w:fontKey="{EE067FA6-DA0B-C044-938E-BE732257D4A7}"/>
    <w:embedItalic r:id="rId4" w:fontKey="{636D294A-A293-664D-9601-8C7E9BD6122C}"/>
  </w:font>
  <w:font w:name="Times New Roman">
    <w:panose1 w:val="02020603050405020304"/>
    <w:charset w:val="00"/>
    <w:family w:val="roman"/>
    <w:pitch w:val="variable"/>
    <w:sig w:usb0="E0002EFF" w:usb1="C000785B" w:usb2="00000009" w:usb3="00000000" w:csb0="000001FF" w:csb1="00000000"/>
    <w:embedRegular r:id="rId5" w:fontKey="{C1DDC81F-0694-4344-96D1-BF2C75DA1EFF}"/>
    <w:embedBold r:id="rId6" w:fontKey="{D2214C29-7783-3245-B953-E5E0813CE0CC}"/>
    <w:embedItalic r:id="rId7" w:fontKey="{43217476-3CB5-DD4B-82CA-E41BA0B99712}"/>
  </w:font>
  <w:font w:name="Aptos Display">
    <w:panose1 w:val="020B0004020202020204"/>
    <w:charset w:val="00"/>
    <w:family w:val="roman"/>
    <w:notTrueType/>
    <w:pitch w:val="default"/>
    <w:embedRegular r:id="rId8" w:fontKey="{6866AC4D-8C58-3745-910E-6349011ABB5C}"/>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embedRegular r:id="rId13" w:fontKey="{86C768EC-4A9E-C748-9ADB-8ACF2FFD549A}"/>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AF6"/>
    <w:rsid w:val="000F3221"/>
    <w:rsid w:val="00AD4AF6"/>
    <w:rsid w:val="00D42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9E4DA8"/>
  <w15:docId w15:val="{F065D39C-F0F5-6B43-B23A-66621E95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1422F0"/>
    <w:pPr>
      <w:keepNext/>
      <w:keepLines/>
      <w:spacing w:before="40" w:line="278" w:lineRule="auto"/>
      <w:outlineLvl w:val="6"/>
    </w:pPr>
    <w:rPr>
      <w:rFonts w:asciiTheme="minorHAnsi" w:eastAsiaTheme="majorEastAsia" w:hAnsiTheme="minorHAnsi" w:cstheme="majorBidi"/>
      <w:color w:val="595959" w:themeColor="text1" w:themeTint="A6"/>
      <w:kern w:val="2"/>
      <w:lang/>
    </w:rPr>
  </w:style>
  <w:style w:type="paragraph" w:styleId="Heading8">
    <w:name w:val="heading 8"/>
    <w:basedOn w:val="Normal"/>
    <w:next w:val="Normal"/>
    <w:link w:val="Heading8Char"/>
    <w:uiPriority w:val="9"/>
    <w:semiHidden/>
    <w:unhideWhenUsed/>
    <w:qFormat/>
    <w:rsid w:val="001422F0"/>
    <w:pPr>
      <w:keepNext/>
      <w:keepLines/>
      <w:spacing w:line="278" w:lineRule="auto"/>
      <w:outlineLvl w:val="7"/>
    </w:pPr>
    <w:rPr>
      <w:rFonts w:asciiTheme="minorHAnsi" w:eastAsiaTheme="majorEastAsia" w:hAnsiTheme="minorHAnsi" w:cstheme="majorBidi"/>
      <w:i/>
      <w:iCs/>
      <w:color w:val="272727" w:themeColor="text1" w:themeTint="D8"/>
      <w:kern w:val="2"/>
      <w:lang/>
    </w:rPr>
  </w:style>
  <w:style w:type="paragraph" w:styleId="Heading9">
    <w:name w:val="heading 9"/>
    <w:basedOn w:val="Normal"/>
    <w:next w:val="Normal"/>
    <w:link w:val="Heading9Char"/>
    <w:uiPriority w:val="9"/>
    <w:semiHidden/>
    <w:unhideWhenUsed/>
    <w:qFormat/>
    <w:rsid w:val="001422F0"/>
    <w:pPr>
      <w:keepNext/>
      <w:keepLines/>
      <w:spacing w:line="278" w:lineRule="auto"/>
      <w:outlineLvl w:val="8"/>
    </w:pPr>
    <w:rPr>
      <w:rFonts w:asciiTheme="minorHAnsi" w:eastAsiaTheme="majorEastAsia" w:hAnsiTheme="minorHAnsi" w:cstheme="majorBidi"/>
      <w:color w:val="272727" w:themeColor="text1" w:themeTint="D8"/>
      <w:kern w:val="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styleId="Hyperlink">
    <w:name w:val="Hyperlink"/>
    <w:aliases w:val="Hyperlink-Genelec"/>
    <w:basedOn w:val="DefaultParagraphFont"/>
    <w:uiPriority w:val="99"/>
    <w:unhideWhenUsed/>
    <w:qFormat/>
    <w:rsid w:val="0090423A"/>
    <w:rPr>
      <w:color w:val="007A53"/>
      <w:u w:val="single"/>
    </w:rPr>
  </w:style>
  <w:style w:type="character" w:customStyle="1" w:styleId="Heading1Char">
    <w:name w:val="Heading 1 Char"/>
    <w:basedOn w:val="DefaultParagraphFont"/>
    <w:link w:val="Heading1"/>
    <w:uiPriority w:val="9"/>
    <w:rsid w:val="001422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2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2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2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2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2F0"/>
    <w:rPr>
      <w:rFonts w:eastAsiaTheme="majorEastAsia" w:cstheme="majorBidi"/>
      <w:color w:val="272727" w:themeColor="text1" w:themeTint="D8"/>
    </w:rPr>
  </w:style>
  <w:style w:type="character" w:customStyle="1" w:styleId="TitleChar">
    <w:name w:val="Title Char"/>
    <w:basedOn w:val="DefaultParagraphFont"/>
    <w:link w:val="Title"/>
    <w:uiPriority w:val="10"/>
    <w:rsid w:val="001422F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422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2F0"/>
    <w:pPr>
      <w:spacing w:before="160" w:after="160" w:line="278" w:lineRule="auto"/>
      <w:jc w:val="center"/>
    </w:pPr>
    <w:rPr>
      <w:rFonts w:asciiTheme="minorHAnsi" w:eastAsiaTheme="minorHAnsi" w:hAnsiTheme="minorHAnsi" w:cstheme="minorBidi"/>
      <w:i/>
      <w:iCs/>
      <w:color w:val="404040" w:themeColor="text1" w:themeTint="BF"/>
      <w:kern w:val="2"/>
      <w:lang/>
    </w:rPr>
  </w:style>
  <w:style w:type="character" w:customStyle="1" w:styleId="QuoteChar">
    <w:name w:val="Quote Char"/>
    <w:basedOn w:val="DefaultParagraphFont"/>
    <w:link w:val="Quote"/>
    <w:uiPriority w:val="29"/>
    <w:rsid w:val="001422F0"/>
    <w:rPr>
      <w:i/>
      <w:iCs/>
      <w:color w:val="404040" w:themeColor="text1" w:themeTint="BF"/>
    </w:rPr>
  </w:style>
  <w:style w:type="paragraph" w:styleId="ListParagraph">
    <w:name w:val="List Paragraph"/>
    <w:basedOn w:val="Normal"/>
    <w:uiPriority w:val="34"/>
    <w:qFormat/>
    <w:rsid w:val="001422F0"/>
    <w:pPr>
      <w:spacing w:after="160" w:line="278" w:lineRule="auto"/>
      <w:ind w:left="720"/>
      <w:contextualSpacing/>
    </w:pPr>
    <w:rPr>
      <w:rFonts w:asciiTheme="minorHAnsi" w:eastAsiaTheme="minorHAnsi" w:hAnsiTheme="minorHAnsi" w:cstheme="minorBidi"/>
      <w:kern w:val="2"/>
      <w:lang/>
    </w:rPr>
  </w:style>
  <w:style w:type="character" w:styleId="IntenseEmphasis">
    <w:name w:val="Intense Emphasis"/>
    <w:basedOn w:val="DefaultParagraphFont"/>
    <w:uiPriority w:val="21"/>
    <w:qFormat/>
    <w:rsid w:val="001422F0"/>
    <w:rPr>
      <w:i/>
      <w:iCs/>
      <w:color w:val="0F4761" w:themeColor="accent1" w:themeShade="BF"/>
    </w:rPr>
  </w:style>
  <w:style w:type="paragraph" w:styleId="IntenseQuote">
    <w:name w:val="Intense Quote"/>
    <w:basedOn w:val="Normal"/>
    <w:next w:val="Normal"/>
    <w:link w:val="IntenseQuoteChar"/>
    <w:uiPriority w:val="30"/>
    <w:qFormat/>
    <w:rsid w:val="001422F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rPr>
  </w:style>
  <w:style w:type="character" w:customStyle="1" w:styleId="IntenseQuoteChar">
    <w:name w:val="Intense Quote Char"/>
    <w:basedOn w:val="DefaultParagraphFont"/>
    <w:link w:val="IntenseQuote"/>
    <w:uiPriority w:val="30"/>
    <w:rsid w:val="001422F0"/>
    <w:rPr>
      <w:i/>
      <w:iCs/>
      <w:color w:val="0F4761" w:themeColor="accent1" w:themeShade="BF"/>
    </w:rPr>
  </w:style>
  <w:style w:type="character" w:styleId="IntenseReference">
    <w:name w:val="Intense Reference"/>
    <w:basedOn w:val="DefaultParagraphFont"/>
    <w:uiPriority w:val="32"/>
    <w:qFormat/>
    <w:rsid w:val="001422F0"/>
    <w:rPr>
      <w:b/>
      <w:bCs/>
      <w:smallCaps/>
      <w:color w:val="0F4761" w:themeColor="accent1" w:themeShade="BF"/>
      <w:spacing w:val="5"/>
    </w:rPr>
  </w:style>
  <w:style w:type="paragraph" w:customStyle="1" w:styleId="paragraph">
    <w:name w:val="paragraph"/>
    <w:basedOn w:val="Normal"/>
    <w:rsid w:val="001422F0"/>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1422F0"/>
  </w:style>
  <w:style w:type="paragraph" w:styleId="Subtitle">
    <w:name w:val="Subtitle"/>
    <w:basedOn w:val="Normal"/>
    <w:next w:val="Normal"/>
    <w:link w:val="SubtitleChar"/>
    <w:uiPriority w:val="11"/>
    <w:qFormat/>
    <w:pPr>
      <w:spacing w:after="160"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ike-tec.de/" TargetMode="External"/><Relationship Id="rId13" Type="http://schemas.openxmlformats.org/officeDocument/2006/relationships/hyperlink" Target="https://www.genelec.de/4430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nelec.de/smart-ip" TargetMode="External"/><Relationship Id="rId12" Type="http://schemas.openxmlformats.org/officeDocument/2006/relationships/hyperlink" Target="https://www.genelec.de/3440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gaurav.narula@genelec.com" TargetMode="External"/><Relationship Id="rId1" Type="http://schemas.openxmlformats.org/officeDocument/2006/relationships/customXml" Target="../customXml/item1.xml"/><Relationship Id="rId6" Type="http://schemas.openxmlformats.org/officeDocument/2006/relationships/hyperlink" Target="https://pitch-oberhausen.de/" TargetMode="External"/><Relationship Id="rId11" Type="http://schemas.openxmlformats.org/officeDocument/2006/relationships/hyperlink" Target="https://www.genelec.de/4436a" TargetMode="External"/><Relationship Id="rId5" Type="http://schemas.openxmlformats.org/officeDocument/2006/relationships/image" Target="media/image1.jpg"/><Relationship Id="rId15" Type="http://schemas.openxmlformats.org/officeDocument/2006/relationships/hyperlink" Target="mailto:anya.law@copperleaf.media" TargetMode="External"/><Relationship Id="rId10" Type="http://schemas.openxmlformats.org/officeDocument/2006/relationships/hyperlink" Target="https://www.audiopro.de/" TargetMode="External"/><Relationship Id="rId4" Type="http://schemas.openxmlformats.org/officeDocument/2006/relationships/webSettings" Target="webSettings.xml"/><Relationship Id="rId9" Type="http://schemas.openxmlformats.org/officeDocument/2006/relationships/hyperlink" Target="https://www.filterworks.de/" TargetMode="External"/><Relationship Id="rId14" Type="http://schemas.openxmlformats.org/officeDocument/2006/relationships/hyperlink" Target="http://www.genelec.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QA1c2WQocG0ccO2L7Z9z1wjDNQ==">CgMxLjA4AHIhMWRIYk5wV0tXeVZXSEVQZHFRdHZoRGRtNmFBcm5PQXlX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1302</Words>
  <Characters>7423</Characters>
  <Application>Microsoft Office Word</Application>
  <DocSecurity>0</DocSecurity>
  <Lines>61</Lines>
  <Paragraphs>17</Paragraphs>
  <ScaleCrop>false</ScaleCrop>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Schechter</dc:creator>
  <cp:lastModifiedBy>Suvi Niiranen</cp:lastModifiedBy>
  <cp:revision>2</cp:revision>
  <dcterms:created xsi:type="dcterms:W3CDTF">2026-10-26T19:24:00Z</dcterms:created>
  <dcterms:modified xsi:type="dcterms:W3CDTF">2026-10-30T12:33:00Z</dcterms:modified>
</cp:coreProperties>
</file>