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C2A125" w14:textId="672D868A" w:rsidR="00AA0B3C" w:rsidRDefault="004E0CE9">
      <w:pPr>
        <w:ind w:left="6480" w:firstLine="720"/>
        <w:rPr>
          <w:rFonts w:ascii="Helvetica Neue" w:eastAsia="Helvetica Neue" w:hAnsi="Helvetica Neue" w:cs="Helvetica Neue"/>
          <w:sz w:val="24"/>
          <w:szCs w:val="24"/>
        </w:rPr>
      </w:pPr>
      <w:r>
        <w:rPr>
          <w:rFonts w:ascii="Helvetica Neue" w:eastAsia="Helvetica Neue" w:hAnsi="Helvetica Neue" w:cs="Helvetica Neue"/>
          <w:sz w:val="24"/>
          <w:szCs w:val="24"/>
        </w:rPr>
        <w:t>August</w:t>
      </w:r>
      <w:r w:rsidR="004122F8">
        <w:rPr>
          <w:rFonts w:ascii="Helvetica Neue" w:eastAsia="Helvetica Neue" w:hAnsi="Helvetica Neue" w:cs="Helvetica Neue"/>
          <w:sz w:val="24"/>
          <w:szCs w:val="24"/>
        </w:rPr>
        <w:t xml:space="preserve"> 2022</w:t>
      </w:r>
    </w:p>
    <w:p w14:paraId="0EACF2EB" w14:textId="77777777" w:rsidR="00AA0B3C" w:rsidRDefault="004122F8">
      <w:pPr>
        <w:spacing w:line="20" w:lineRule="auto"/>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DA3ED9D" wp14:editId="04DF5996">
            <wp:simplePos x="0" y="0"/>
            <wp:positionH relativeFrom="column">
              <wp:posOffset>4445</wp:posOffset>
            </wp:positionH>
            <wp:positionV relativeFrom="paragraph">
              <wp:posOffset>-165099</wp:posOffset>
            </wp:positionV>
            <wp:extent cx="1665605" cy="33210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665605" cy="332105"/>
                    </a:xfrm>
                    <a:prstGeom prst="rect">
                      <a:avLst/>
                    </a:prstGeom>
                    <a:ln/>
                  </pic:spPr>
                </pic:pic>
              </a:graphicData>
            </a:graphic>
          </wp:anchor>
        </w:drawing>
      </w:r>
    </w:p>
    <w:p w14:paraId="1BEFD91F" w14:textId="77777777" w:rsidR="00AA0B3C" w:rsidRDefault="00AA0B3C">
      <w:pPr>
        <w:spacing w:line="200" w:lineRule="auto"/>
        <w:rPr>
          <w:rFonts w:ascii="Times New Roman" w:eastAsia="Times New Roman" w:hAnsi="Times New Roman" w:cs="Times New Roman"/>
          <w:sz w:val="24"/>
          <w:szCs w:val="24"/>
        </w:rPr>
      </w:pPr>
    </w:p>
    <w:p w14:paraId="5B693322" w14:textId="77777777" w:rsidR="00AA0B3C" w:rsidRDefault="00AA0B3C">
      <w:pPr>
        <w:spacing w:line="200" w:lineRule="auto"/>
        <w:rPr>
          <w:rFonts w:ascii="Times New Roman" w:eastAsia="Times New Roman" w:hAnsi="Times New Roman" w:cs="Times New Roman"/>
          <w:sz w:val="24"/>
          <w:szCs w:val="24"/>
        </w:rPr>
      </w:pPr>
    </w:p>
    <w:p w14:paraId="6DDB7405" w14:textId="77777777" w:rsidR="00AA0B3C" w:rsidRDefault="00AA0B3C">
      <w:pPr>
        <w:spacing w:line="200" w:lineRule="auto"/>
        <w:rPr>
          <w:rFonts w:ascii="Times New Roman" w:eastAsia="Times New Roman" w:hAnsi="Times New Roman" w:cs="Times New Roman"/>
          <w:sz w:val="24"/>
          <w:szCs w:val="24"/>
        </w:rPr>
      </w:pPr>
    </w:p>
    <w:p w14:paraId="16FEC766" w14:textId="77777777" w:rsidR="00AA0B3C" w:rsidRDefault="00AA0B3C">
      <w:pPr>
        <w:spacing w:line="250" w:lineRule="auto"/>
        <w:rPr>
          <w:rFonts w:ascii="Helvetica Neue" w:eastAsia="Helvetica Neue" w:hAnsi="Helvetica Neue" w:cs="Helvetica Neue"/>
          <w:sz w:val="24"/>
          <w:szCs w:val="24"/>
        </w:rPr>
      </w:pPr>
    </w:p>
    <w:p w14:paraId="473456F7" w14:textId="77777777" w:rsidR="00AA0B3C" w:rsidRDefault="004122F8">
      <w:pPr>
        <w:ind w:right="340"/>
        <w:jc w:val="center"/>
        <w:rPr>
          <w:rFonts w:ascii="Helvetica Neue" w:eastAsia="Helvetica Neue" w:hAnsi="Helvetica Neue" w:cs="Helvetica Neue"/>
          <w:sz w:val="40"/>
          <w:szCs w:val="40"/>
        </w:rPr>
      </w:pPr>
      <w:r>
        <w:rPr>
          <w:rFonts w:ascii="Helvetica Neue" w:eastAsia="Helvetica Neue" w:hAnsi="Helvetica Neue" w:cs="Helvetica Neue"/>
          <w:sz w:val="40"/>
          <w:szCs w:val="40"/>
        </w:rPr>
        <w:t>Press Release</w:t>
      </w:r>
    </w:p>
    <w:p w14:paraId="3DF92370" w14:textId="77777777" w:rsidR="00AA0B3C" w:rsidRDefault="00AA0B3C">
      <w:pPr>
        <w:spacing w:line="276" w:lineRule="auto"/>
        <w:rPr>
          <w:rFonts w:ascii="Times New Roman" w:eastAsia="Times New Roman" w:hAnsi="Times New Roman" w:cs="Times New Roman"/>
          <w:sz w:val="24"/>
          <w:szCs w:val="24"/>
        </w:rPr>
      </w:pPr>
    </w:p>
    <w:p w14:paraId="66854036" w14:textId="56D94C2E" w:rsidR="004E0CE9" w:rsidRDefault="004E0CE9">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Ikegami configures n</w:t>
      </w:r>
      <w:r w:rsidR="00DA197B">
        <w:rPr>
          <w:rFonts w:ascii="Helvetica Neue" w:eastAsia="Helvetica Neue" w:hAnsi="Helvetica Neue" w:cs="Helvetica Neue"/>
          <w:b/>
          <w:color w:val="007A53"/>
          <w:sz w:val="34"/>
          <w:szCs w:val="34"/>
        </w:rPr>
        <w:t xml:space="preserve">ext generation seminar room </w:t>
      </w:r>
    </w:p>
    <w:p w14:paraId="19D15422" w14:textId="77B9B377" w:rsidR="00AA0B3C" w:rsidRDefault="00DA197B">
      <w:pPr>
        <w:jc w:val="center"/>
        <w:rPr>
          <w:rFonts w:ascii="Helvetica Neue" w:eastAsia="Helvetica Neue" w:hAnsi="Helvetica Neue" w:cs="Helvetica Neue"/>
          <w:b/>
          <w:color w:val="007A53"/>
          <w:sz w:val="34"/>
          <w:szCs w:val="34"/>
        </w:rPr>
      </w:pPr>
      <w:r>
        <w:rPr>
          <w:rFonts w:ascii="Helvetica Neue" w:eastAsia="Helvetica Neue" w:hAnsi="Helvetica Neue" w:cs="Helvetica Neue"/>
          <w:b/>
          <w:color w:val="007A53"/>
          <w:sz w:val="34"/>
          <w:szCs w:val="34"/>
        </w:rPr>
        <w:t>with Genelec Smart IP</w:t>
      </w:r>
      <w:r w:rsidR="004E0CE9">
        <w:rPr>
          <w:rFonts w:ascii="Helvetica Neue" w:eastAsia="Helvetica Neue" w:hAnsi="Helvetica Neue" w:cs="Helvetica Neue"/>
          <w:b/>
          <w:color w:val="007A53"/>
          <w:sz w:val="34"/>
          <w:szCs w:val="34"/>
        </w:rPr>
        <w:t xml:space="preserve"> loudspeaker</w:t>
      </w:r>
      <w:r w:rsidR="003F13CD">
        <w:rPr>
          <w:rFonts w:ascii="Helvetica Neue" w:eastAsia="Helvetica Neue" w:hAnsi="Helvetica Neue" w:cs="Helvetica Neue"/>
          <w:b/>
          <w:color w:val="007A53"/>
          <w:sz w:val="34"/>
          <w:szCs w:val="34"/>
        </w:rPr>
        <w:t xml:space="preserve"> system</w:t>
      </w:r>
    </w:p>
    <w:p w14:paraId="0E956B08" w14:textId="77777777" w:rsidR="00AA0B3C" w:rsidRDefault="00AA0B3C">
      <w:pPr>
        <w:jc w:val="center"/>
        <w:rPr>
          <w:rFonts w:ascii="Helvetica Neue" w:eastAsia="Helvetica Neue" w:hAnsi="Helvetica Neue" w:cs="Helvetica Neue"/>
          <w:b/>
          <w:color w:val="007A53"/>
          <w:sz w:val="34"/>
          <w:szCs w:val="34"/>
        </w:rPr>
      </w:pPr>
    </w:p>
    <w:p w14:paraId="356BC68B" w14:textId="257BDB65" w:rsidR="004E0CE9" w:rsidRDefault="00E97EA8" w:rsidP="001258EA">
      <w:pPr>
        <w:jc w:val="center"/>
        <w:rPr>
          <w:rFonts w:ascii="Helvetica Neue" w:eastAsia="Helvetica Neue" w:hAnsi="Helvetica Neue" w:cs="Helvetica Neue"/>
          <w:i/>
          <w:iCs/>
          <w:sz w:val="24"/>
          <w:szCs w:val="24"/>
        </w:rPr>
      </w:pPr>
      <w:r>
        <w:rPr>
          <w:rFonts w:ascii="Helvetica Neue" w:eastAsia="Helvetica Neue" w:hAnsi="Helvetica Neue" w:cs="Helvetica Neue"/>
          <w:i/>
          <w:iCs/>
          <w:sz w:val="24"/>
          <w:szCs w:val="24"/>
        </w:rPr>
        <w:t xml:space="preserve">Top </w:t>
      </w:r>
      <w:r w:rsidR="00DA197B" w:rsidRPr="004E0CE9">
        <w:rPr>
          <w:rFonts w:ascii="Helvetica Neue" w:eastAsia="Helvetica Neue" w:hAnsi="Helvetica Neue" w:cs="Helvetica Neue"/>
          <w:i/>
          <w:iCs/>
          <w:sz w:val="24"/>
          <w:szCs w:val="24"/>
        </w:rPr>
        <w:t>Japanese broadcast manufacturer</w:t>
      </w:r>
      <w:r w:rsidR="004E0CE9" w:rsidRPr="004E0CE9">
        <w:rPr>
          <w:rFonts w:ascii="Helvetica Neue" w:eastAsia="Helvetica Neue" w:hAnsi="Helvetica Neue" w:cs="Helvetica Neue"/>
          <w:i/>
          <w:iCs/>
          <w:sz w:val="24"/>
          <w:szCs w:val="24"/>
        </w:rPr>
        <w:t xml:space="preserve"> </w:t>
      </w:r>
      <w:r w:rsidR="00DA197B" w:rsidRPr="004E0CE9">
        <w:rPr>
          <w:rFonts w:ascii="Helvetica Neue" w:eastAsia="Helvetica Neue" w:hAnsi="Helvetica Neue" w:cs="Helvetica Neue"/>
          <w:i/>
          <w:iCs/>
          <w:sz w:val="24"/>
          <w:szCs w:val="24"/>
        </w:rPr>
        <w:t xml:space="preserve">underscores </w:t>
      </w:r>
      <w:r w:rsidR="004E0CE9" w:rsidRPr="004E0CE9">
        <w:rPr>
          <w:rFonts w:ascii="Helvetica Neue" w:eastAsia="Helvetica Neue" w:hAnsi="Helvetica Neue" w:cs="Helvetica Neue"/>
          <w:i/>
          <w:iCs/>
          <w:sz w:val="24"/>
          <w:szCs w:val="24"/>
        </w:rPr>
        <w:t>its</w:t>
      </w:r>
      <w:r w:rsidR="004E0CE9">
        <w:rPr>
          <w:rFonts w:ascii="Helvetica Neue" w:eastAsia="Helvetica Neue" w:hAnsi="Helvetica Neue" w:cs="Helvetica Neue"/>
          <w:i/>
          <w:iCs/>
          <w:sz w:val="24"/>
          <w:szCs w:val="24"/>
        </w:rPr>
        <w:t xml:space="preserve"> </w:t>
      </w:r>
    </w:p>
    <w:p w14:paraId="3831D224" w14:textId="2F0E0DEC" w:rsidR="00BA4AD6" w:rsidRPr="004E0CE9" w:rsidRDefault="00DA197B" w:rsidP="004E0CE9">
      <w:pPr>
        <w:ind w:left="2160" w:firstLine="720"/>
        <w:rPr>
          <w:rFonts w:ascii="Helvetica Neue" w:eastAsia="Helvetica Neue" w:hAnsi="Helvetica Neue" w:cs="Helvetica Neue"/>
          <w:i/>
          <w:iCs/>
          <w:sz w:val="24"/>
          <w:szCs w:val="24"/>
        </w:rPr>
      </w:pPr>
      <w:r w:rsidRPr="004E0CE9">
        <w:rPr>
          <w:rFonts w:ascii="Helvetica Neue" w:eastAsia="Helvetica Neue" w:hAnsi="Helvetica Neue" w:cs="Helvetica Neue"/>
          <w:i/>
          <w:iCs/>
          <w:sz w:val="24"/>
          <w:szCs w:val="24"/>
        </w:rPr>
        <w:t xml:space="preserve">commitment to IP workflows </w:t>
      </w:r>
    </w:p>
    <w:p w14:paraId="47926C26" w14:textId="77777777" w:rsidR="00DA197B" w:rsidRDefault="00DA197B" w:rsidP="001258EA">
      <w:pPr>
        <w:jc w:val="center"/>
        <w:rPr>
          <w:rFonts w:ascii="Arial" w:eastAsia="Arial" w:hAnsi="Arial" w:cs="Arial"/>
          <w:b/>
          <w:color w:val="007A53"/>
          <w:sz w:val="34"/>
          <w:szCs w:val="34"/>
        </w:rPr>
      </w:pPr>
    </w:p>
    <w:p w14:paraId="2254B456" w14:textId="39A89DBC" w:rsidR="00DA197B" w:rsidRPr="00DA197B" w:rsidRDefault="00DA197B" w:rsidP="00DA197B">
      <w:pPr>
        <w:rPr>
          <w:rFonts w:ascii="Helvetica Neue" w:eastAsia="Helvetica Neue" w:hAnsi="Helvetica Neue" w:cs="Helvetica Neue"/>
          <w:sz w:val="22"/>
          <w:szCs w:val="22"/>
        </w:rPr>
      </w:pPr>
      <w:r>
        <w:rPr>
          <w:rFonts w:ascii="Helvetica Neue" w:eastAsia="Helvetica Neue" w:hAnsi="Helvetica Neue" w:cs="Helvetica Neue"/>
          <w:b/>
          <w:color w:val="202124"/>
          <w:sz w:val="21"/>
          <w:szCs w:val="21"/>
        </w:rPr>
        <w:t>Tokyo, Japan</w:t>
      </w:r>
      <w:r w:rsidR="004122F8">
        <w:rPr>
          <w:rFonts w:ascii="Helvetica Neue" w:eastAsia="Helvetica Neue" w:hAnsi="Helvetica Neue" w:cs="Helvetica Neue"/>
          <w:b/>
          <w:sz w:val="22"/>
          <w:szCs w:val="22"/>
        </w:rPr>
        <w:t xml:space="preserve"> – </w:t>
      </w:r>
      <w:r w:rsidR="004E0CE9">
        <w:rPr>
          <w:rFonts w:ascii="Helvetica Neue" w:eastAsia="Helvetica Neue" w:hAnsi="Helvetica Neue" w:cs="Helvetica Neue"/>
          <w:b/>
          <w:sz w:val="22"/>
          <w:szCs w:val="22"/>
        </w:rPr>
        <w:t>August</w:t>
      </w:r>
      <w:r w:rsidR="004122F8">
        <w:rPr>
          <w:rFonts w:ascii="Helvetica Neue" w:eastAsia="Helvetica Neue" w:hAnsi="Helvetica Neue" w:cs="Helvetica Neue"/>
          <w:b/>
          <w:sz w:val="22"/>
          <w:szCs w:val="22"/>
        </w:rPr>
        <w:t xml:space="preserve"> 2022...</w:t>
      </w:r>
      <w:r w:rsidR="004122F8">
        <w:rPr>
          <w:rFonts w:ascii="Helvetica Neue" w:eastAsia="Helvetica Neue" w:hAnsi="Helvetica Neue" w:cs="Helvetica Neue"/>
          <w:sz w:val="22"/>
          <w:szCs w:val="22"/>
        </w:rPr>
        <w:t xml:space="preserve"> </w:t>
      </w:r>
      <w:r w:rsidRPr="00DA197B">
        <w:rPr>
          <w:rFonts w:ascii="Helvetica Neue" w:eastAsia="Helvetica Neue" w:hAnsi="Helvetica Neue" w:cs="Helvetica Neue"/>
          <w:sz w:val="22"/>
          <w:szCs w:val="22"/>
        </w:rPr>
        <w:t xml:space="preserve">Founded in 1946, </w:t>
      </w:r>
      <w:hyperlink r:id="rId11" w:history="1">
        <w:r w:rsidRPr="00D12F6D">
          <w:rPr>
            <w:rStyle w:val="Hyperlink"/>
            <w:rFonts w:ascii="Helvetica Neue" w:eastAsia="Helvetica Neue" w:hAnsi="Helvetica Neue" w:cs="Helvetica Neue"/>
            <w:sz w:val="22"/>
            <w:szCs w:val="22"/>
          </w:rPr>
          <w:t>Ikegami Tsushinki Co., Ltd</w:t>
        </w:r>
      </w:hyperlink>
      <w:r w:rsidRPr="00DA197B">
        <w:rPr>
          <w:rFonts w:ascii="Helvetica Neue" w:eastAsia="Helvetica Neue" w:hAnsi="Helvetica Neue" w:cs="Helvetica Neue"/>
          <w:sz w:val="22"/>
          <w:szCs w:val="22"/>
        </w:rPr>
        <w:t>. is a Japanese manufacturer of high quality professional broadcast equipment, particularly known for their television cameras. Indeed, Ikegami introduced the world’s first portable hand-held TV camera which debuted in the US in 1962 when CBS used it to document the launch of NASA’s Aurora 7 crewed space flight. In 2022 the company, which is actively working on next-generation broadcasting standards with IP workflows, is celebrating its 75th anniversary – a milestone that has been marked by a comprehensive renovation of its office buildings in Tokyo</w:t>
      </w:r>
      <w:r w:rsidR="00E97EA8">
        <w:rPr>
          <w:rFonts w:ascii="Helvetica Neue" w:eastAsia="Helvetica Neue" w:hAnsi="Helvetica Neue" w:cs="Helvetica Neue"/>
          <w:sz w:val="22"/>
          <w:szCs w:val="22"/>
        </w:rPr>
        <w:t>,</w:t>
      </w:r>
      <w:r w:rsidRPr="00DA197B">
        <w:rPr>
          <w:rFonts w:ascii="Helvetica Neue" w:eastAsia="Helvetica Neue" w:hAnsi="Helvetica Neue" w:cs="Helvetica Neue"/>
          <w:sz w:val="22"/>
          <w:szCs w:val="22"/>
        </w:rPr>
        <w:t xml:space="preserve"> including a sophisticated new seminar room equipped with </w:t>
      </w:r>
      <w:hyperlink r:id="rId12" w:history="1">
        <w:r w:rsidRPr="00D12F6D">
          <w:rPr>
            <w:rStyle w:val="Hyperlink"/>
            <w:rFonts w:ascii="Helvetica Neue" w:eastAsia="Helvetica Neue" w:hAnsi="Helvetica Neue" w:cs="Helvetica Neue"/>
            <w:sz w:val="22"/>
            <w:szCs w:val="22"/>
          </w:rPr>
          <w:t>Smart IP</w:t>
        </w:r>
      </w:hyperlink>
      <w:r w:rsidRPr="00DA197B">
        <w:rPr>
          <w:rFonts w:ascii="Helvetica Neue" w:eastAsia="Helvetica Neue" w:hAnsi="Helvetica Neue" w:cs="Helvetica Neue"/>
          <w:sz w:val="22"/>
          <w:szCs w:val="22"/>
        </w:rPr>
        <w:t xml:space="preserve"> loudspeakers from </w:t>
      </w:r>
      <w:hyperlink r:id="rId13" w:history="1">
        <w:r w:rsidRPr="00D12F6D">
          <w:rPr>
            <w:rStyle w:val="Hyperlink"/>
            <w:rFonts w:ascii="Helvetica Neue" w:eastAsia="Helvetica Neue" w:hAnsi="Helvetica Neue" w:cs="Helvetica Neue"/>
            <w:sz w:val="22"/>
            <w:szCs w:val="22"/>
          </w:rPr>
          <w:t>Genelec</w:t>
        </w:r>
      </w:hyperlink>
      <w:r w:rsidRPr="00DA197B">
        <w:rPr>
          <w:rFonts w:ascii="Helvetica Neue" w:eastAsia="Helvetica Neue" w:hAnsi="Helvetica Neue" w:cs="Helvetica Neue"/>
          <w:sz w:val="22"/>
          <w:szCs w:val="22"/>
        </w:rPr>
        <w:t>.</w:t>
      </w:r>
    </w:p>
    <w:p w14:paraId="26971625" w14:textId="77777777" w:rsidR="00DA197B" w:rsidRPr="00DA197B" w:rsidRDefault="00DA197B" w:rsidP="00DA197B">
      <w:pPr>
        <w:rPr>
          <w:rFonts w:ascii="Helvetica Neue" w:eastAsia="Helvetica Neue" w:hAnsi="Helvetica Neue" w:cs="Helvetica Neue"/>
          <w:sz w:val="22"/>
          <w:szCs w:val="22"/>
        </w:rPr>
      </w:pPr>
    </w:p>
    <w:p w14:paraId="0D394730" w14:textId="3325A519" w:rsidR="00DA197B" w:rsidRPr="00DA197B" w:rsidRDefault="00DA197B" w:rsidP="00DA197B">
      <w:pPr>
        <w:rPr>
          <w:rFonts w:ascii="Helvetica Neue" w:eastAsia="Helvetica Neue" w:hAnsi="Helvetica Neue" w:cs="Helvetica Neue"/>
          <w:sz w:val="22"/>
          <w:szCs w:val="22"/>
        </w:rPr>
      </w:pPr>
      <w:r w:rsidRPr="00DA197B">
        <w:rPr>
          <w:rFonts w:ascii="Helvetica Neue" w:eastAsia="Helvetica Neue" w:hAnsi="Helvetica Neue" w:cs="Helvetica Neue"/>
          <w:sz w:val="22"/>
          <w:szCs w:val="22"/>
        </w:rPr>
        <w:t xml:space="preserve">Today the world of broadcasting is </w:t>
      </w:r>
      <w:proofErr w:type="gramStart"/>
      <w:r w:rsidRPr="00DA197B">
        <w:rPr>
          <w:rFonts w:ascii="Helvetica Neue" w:eastAsia="Helvetica Neue" w:hAnsi="Helvetica Neue" w:cs="Helvetica Neue"/>
          <w:sz w:val="22"/>
          <w:szCs w:val="22"/>
        </w:rPr>
        <w:t>in the midst of</w:t>
      </w:r>
      <w:proofErr w:type="gramEnd"/>
      <w:r w:rsidRPr="00DA197B">
        <w:rPr>
          <w:rFonts w:ascii="Helvetica Neue" w:eastAsia="Helvetica Neue" w:hAnsi="Helvetica Neue" w:cs="Helvetica Neue"/>
          <w:sz w:val="22"/>
          <w:szCs w:val="22"/>
        </w:rPr>
        <w:t xml:space="preserve"> dramatic change with the advent of Internet broadcasting with IP transmission. Ikegami is actively pursuing its development along these lines to accompany traditional terrestrial broadcast techniques</w:t>
      </w:r>
      <w:r w:rsidR="00E97EA8">
        <w:rPr>
          <w:rFonts w:ascii="Helvetica Neue" w:eastAsia="Helvetica Neue" w:hAnsi="Helvetica Neue" w:cs="Helvetica Neue"/>
          <w:sz w:val="22"/>
          <w:szCs w:val="22"/>
        </w:rPr>
        <w:t>, and</w:t>
      </w:r>
      <w:r w:rsidRPr="00DA197B">
        <w:rPr>
          <w:rFonts w:ascii="Helvetica Neue" w:eastAsia="Helvetica Neue" w:hAnsi="Helvetica Neue" w:cs="Helvetica Neue"/>
          <w:sz w:val="22"/>
          <w:szCs w:val="22"/>
        </w:rPr>
        <w:t xml:space="preserve"> </w:t>
      </w:r>
      <w:r w:rsidR="00E97EA8">
        <w:rPr>
          <w:rFonts w:ascii="Helvetica Neue" w:eastAsia="Helvetica Neue" w:hAnsi="Helvetica Neue" w:cs="Helvetica Neue"/>
          <w:sz w:val="22"/>
          <w:szCs w:val="22"/>
        </w:rPr>
        <w:t xml:space="preserve">the choice of </w:t>
      </w:r>
      <w:r w:rsidRPr="00DA197B">
        <w:rPr>
          <w:rFonts w:ascii="Helvetica Neue" w:eastAsia="Helvetica Neue" w:hAnsi="Helvetica Neue" w:cs="Helvetica Neue"/>
          <w:sz w:val="22"/>
          <w:szCs w:val="22"/>
        </w:rPr>
        <w:t xml:space="preserve">Genelec Smart IP loudspeakers </w:t>
      </w:r>
      <w:r w:rsidR="00E97EA8">
        <w:rPr>
          <w:rFonts w:ascii="Helvetica Neue" w:eastAsia="Helvetica Neue" w:hAnsi="Helvetica Neue" w:cs="Helvetica Neue"/>
          <w:sz w:val="22"/>
          <w:szCs w:val="22"/>
        </w:rPr>
        <w:t xml:space="preserve">for their new seminar room </w:t>
      </w:r>
      <w:r w:rsidRPr="00DA197B">
        <w:rPr>
          <w:rFonts w:ascii="Helvetica Neue" w:eastAsia="Helvetica Neue" w:hAnsi="Helvetica Neue" w:cs="Helvetica Neue"/>
          <w:sz w:val="22"/>
          <w:szCs w:val="22"/>
        </w:rPr>
        <w:t>underlines their commitment to developing IP workflows.</w:t>
      </w:r>
    </w:p>
    <w:p w14:paraId="696CA353" w14:textId="77777777" w:rsidR="00DA197B" w:rsidRPr="00DA197B" w:rsidRDefault="00DA197B" w:rsidP="00DA197B">
      <w:pPr>
        <w:rPr>
          <w:rFonts w:ascii="Helvetica Neue" w:eastAsia="Helvetica Neue" w:hAnsi="Helvetica Neue" w:cs="Helvetica Neue"/>
          <w:sz w:val="22"/>
          <w:szCs w:val="22"/>
        </w:rPr>
      </w:pPr>
    </w:p>
    <w:p w14:paraId="07C28B69" w14:textId="11E177F3" w:rsidR="00DA197B" w:rsidRPr="00DA197B" w:rsidRDefault="00DA197B" w:rsidP="00DA197B">
      <w:pPr>
        <w:rPr>
          <w:rFonts w:ascii="Helvetica Neue" w:eastAsia="Helvetica Neue" w:hAnsi="Helvetica Neue" w:cs="Helvetica Neue"/>
          <w:sz w:val="22"/>
          <w:szCs w:val="22"/>
        </w:rPr>
      </w:pPr>
      <w:r w:rsidRPr="00DA197B">
        <w:rPr>
          <w:rFonts w:ascii="Helvetica Neue" w:eastAsia="Helvetica Neue" w:hAnsi="Helvetica Neue" w:cs="Helvetica Neue"/>
          <w:sz w:val="22"/>
          <w:szCs w:val="22"/>
        </w:rPr>
        <w:t>Ms. Akiko</w:t>
      </w:r>
      <w:r w:rsidR="00777DD2" w:rsidRPr="00777DD2">
        <w:rPr>
          <w:rFonts w:ascii="Helvetica Neue Light" w:eastAsia="Helvetica Neue Light" w:hAnsi="Helvetica Neue Light" w:cs="Helvetica Neue Light"/>
          <w:color w:val="333333"/>
        </w:rPr>
        <w:t xml:space="preserve"> </w:t>
      </w:r>
      <w:r w:rsidR="00777DD2" w:rsidRPr="00777DD2">
        <w:rPr>
          <w:rFonts w:ascii="Helvetica Neue" w:eastAsia="Helvetica Neue Light" w:hAnsi="Helvetica Neue" w:cs="Helvetica Neue Light"/>
          <w:color w:val="333333"/>
          <w:sz w:val="22"/>
          <w:szCs w:val="22"/>
        </w:rPr>
        <w:t>Kurazumi</w:t>
      </w:r>
      <w:r w:rsidRPr="00777DD2">
        <w:rPr>
          <w:rFonts w:ascii="Helvetica Neue" w:eastAsia="Helvetica Neue" w:hAnsi="Helvetica Neue" w:cs="Helvetica Neue"/>
          <w:sz w:val="22"/>
          <w:szCs w:val="22"/>
        </w:rPr>
        <w:t>,</w:t>
      </w:r>
      <w:r w:rsidRPr="00DA197B">
        <w:rPr>
          <w:rFonts w:ascii="Helvetica Neue" w:eastAsia="Helvetica Neue" w:hAnsi="Helvetica Neue" w:cs="Helvetica Neue"/>
          <w:sz w:val="22"/>
          <w:szCs w:val="22"/>
        </w:rPr>
        <w:t xml:space="preserve"> manager of the General Affairs Group within Ikegami, relates </w:t>
      </w:r>
      <w:proofErr w:type="gramStart"/>
      <w:r w:rsidRPr="00DA197B">
        <w:rPr>
          <w:rFonts w:ascii="Helvetica Neue" w:eastAsia="Helvetica Neue" w:hAnsi="Helvetica Neue" w:cs="Helvetica Neue"/>
          <w:sz w:val="22"/>
          <w:szCs w:val="22"/>
        </w:rPr>
        <w:t>that actually, Ikegami</w:t>
      </w:r>
      <w:proofErr w:type="gramEnd"/>
      <w:r w:rsidRPr="00DA197B">
        <w:rPr>
          <w:rFonts w:ascii="Helvetica Neue" w:eastAsia="Helvetica Neue" w:hAnsi="Helvetica Neue" w:cs="Helvetica Neue"/>
          <w:sz w:val="22"/>
          <w:szCs w:val="22"/>
        </w:rPr>
        <w:t xml:space="preserve"> didn’t have many large rooms to hold company events until now. “We used to rent nearby public facilities for training sessions or other corporate events,” she recalls. “When the pandemic hit, we were obliged to move things online, but the idea was raised of having our own facility for the future. The timing was perfect as it coincided with the office renovations, so we built a new seminar room.”</w:t>
      </w:r>
    </w:p>
    <w:p w14:paraId="4D6AEFF8" w14:textId="77777777" w:rsidR="00DA197B" w:rsidRPr="00DA197B" w:rsidRDefault="00DA197B" w:rsidP="00DA197B">
      <w:pPr>
        <w:rPr>
          <w:rFonts w:ascii="Helvetica Neue" w:eastAsia="Helvetica Neue" w:hAnsi="Helvetica Neue" w:cs="Helvetica Neue"/>
          <w:sz w:val="22"/>
          <w:szCs w:val="22"/>
        </w:rPr>
      </w:pPr>
    </w:p>
    <w:p w14:paraId="401AC05B" w14:textId="3D9537B4" w:rsidR="00DA197B" w:rsidRPr="00DA197B" w:rsidRDefault="00DA197B" w:rsidP="00DA197B">
      <w:pPr>
        <w:rPr>
          <w:rFonts w:ascii="Helvetica Neue" w:eastAsia="Helvetica Neue" w:hAnsi="Helvetica Neue" w:cs="Helvetica Neue"/>
          <w:sz w:val="22"/>
          <w:szCs w:val="22"/>
        </w:rPr>
      </w:pPr>
      <w:r w:rsidRPr="00DA197B">
        <w:rPr>
          <w:rFonts w:ascii="Helvetica Neue" w:eastAsia="Helvetica Neue" w:hAnsi="Helvetica Neue" w:cs="Helvetica Neue"/>
          <w:sz w:val="22"/>
          <w:szCs w:val="22"/>
        </w:rPr>
        <w:t xml:space="preserve">During the design process, Ikegami consulted long-standing business colleague </w:t>
      </w:r>
      <w:r w:rsidR="00447BCA">
        <w:rPr>
          <w:rFonts w:ascii="Helvetica Neue" w:eastAsia="Helvetica Neue" w:hAnsi="Helvetica Neue" w:cs="Helvetica Neue"/>
          <w:sz w:val="22"/>
          <w:szCs w:val="22"/>
        </w:rPr>
        <w:t xml:space="preserve">Mr. </w:t>
      </w:r>
      <w:r w:rsidRPr="00DA197B">
        <w:rPr>
          <w:rFonts w:ascii="Helvetica Neue" w:eastAsia="Helvetica Neue" w:hAnsi="Helvetica Neue" w:cs="Helvetica Neue"/>
          <w:sz w:val="22"/>
          <w:szCs w:val="22"/>
        </w:rPr>
        <w:t>Tetsushi Hirai of TXA Planning who has a deep knowledge of the latest AV equipment. Mr Hirai offered a proposal based on the theme of ‘Staying focused on the seminar’.</w:t>
      </w:r>
      <w:r w:rsidR="00AD4968">
        <w:rPr>
          <w:rFonts w:ascii="Helvetica Neue" w:eastAsia="Helvetica Neue" w:hAnsi="Helvetica Neue" w:cs="Helvetica Neue"/>
          <w:sz w:val="22"/>
          <w:szCs w:val="22"/>
        </w:rPr>
        <w:t xml:space="preserve"> </w:t>
      </w:r>
      <w:r w:rsidRPr="00DA197B">
        <w:rPr>
          <w:rFonts w:ascii="Helvetica Neue" w:eastAsia="Helvetica Neue" w:hAnsi="Helvetica Neue" w:cs="Helvetica Neue"/>
          <w:sz w:val="22"/>
          <w:szCs w:val="22"/>
        </w:rPr>
        <w:t>“I make it a rule to design sound systems that place intelligible audio exactly where it should be</w:t>
      </w:r>
      <w:r w:rsidR="00447BCA">
        <w:rPr>
          <w:rFonts w:ascii="Helvetica Neue" w:eastAsia="Helvetica Neue" w:hAnsi="Helvetica Neue" w:cs="Helvetica Neue"/>
          <w:sz w:val="22"/>
          <w:szCs w:val="22"/>
        </w:rPr>
        <w:t>,</w:t>
      </w:r>
      <w:r w:rsidRPr="00DA197B">
        <w:rPr>
          <w:rFonts w:ascii="Helvetica Neue" w:eastAsia="Helvetica Neue" w:hAnsi="Helvetica Neue" w:cs="Helvetica Neue"/>
          <w:sz w:val="22"/>
          <w:szCs w:val="22"/>
        </w:rPr>
        <w:t xml:space="preserve"> so that audiences and participants can concentrate on the content and get the most from their experience</w:t>
      </w:r>
      <w:r w:rsidR="00AD4968">
        <w:rPr>
          <w:rFonts w:ascii="Helvetica Neue" w:eastAsia="Helvetica Neue" w:hAnsi="Helvetica Neue" w:cs="Helvetica Neue"/>
          <w:sz w:val="22"/>
          <w:szCs w:val="22"/>
        </w:rPr>
        <w:t>,” observed Mr H</w:t>
      </w:r>
      <w:r w:rsidR="00447BCA">
        <w:rPr>
          <w:rFonts w:ascii="Helvetica Neue" w:eastAsia="Helvetica Neue" w:hAnsi="Helvetica Neue" w:cs="Helvetica Neue"/>
          <w:sz w:val="22"/>
          <w:szCs w:val="22"/>
        </w:rPr>
        <w:t>i</w:t>
      </w:r>
      <w:r w:rsidR="00AD4968">
        <w:rPr>
          <w:rFonts w:ascii="Helvetica Neue" w:eastAsia="Helvetica Neue" w:hAnsi="Helvetica Neue" w:cs="Helvetica Neue"/>
          <w:sz w:val="22"/>
          <w:szCs w:val="22"/>
        </w:rPr>
        <w:t>rai</w:t>
      </w:r>
      <w:r w:rsidRPr="00DA197B">
        <w:rPr>
          <w:rFonts w:ascii="Helvetica Neue" w:eastAsia="Helvetica Neue" w:hAnsi="Helvetica Neue" w:cs="Helvetica Neue"/>
          <w:sz w:val="22"/>
          <w:szCs w:val="22"/>
        </w:rPr>
        <w:t xml:space="preserve">. </w:t>
      </w:r>
      <w:r w:rsidR="00AD4968">
        <w:rPr>
          <w:rFonts w:ascii="Helvetica Neue" w:eastAsia="Helvetica Neue" w:hAnsi="Helvetica Neue" w:cs="Helvetica Neue"/>
          <w:sz w:val="22"/>
          <w:szCs w:val="22"/>
        </w:rPr>
        <w:t>“</w:t>
      </w:r>
      <w:r w:rsidRPr="00DA197B">
        <w:rPr>
          <w:rFonts w:ascii="Helvetica Neue" w:eastAsia="Helvetica Neue" w:hAnsi="Helvetica Neue" w:cs="Helvetica Neue"/>
          <w:sz w:val="22"/>
          <w:szCs w:val="22"/>
        </w:rPr>
        <w:t>Ikegami’s seminar room was no exception.”</w:t>
      </w:r>
    </w:p>
    <w:p w14:paraId="5D523C4C" w14:textId="77777777" w:rsidR="00DA197B" w:rsidRPr="00DA197B" w:rsidRDefault="00DA197B" w:rsidP="00DA197B">
      <w:pPr>
        <w:rPr>
          <w:rFonts w:ascii="Helvetica Neue" w:eastAsia="Helvetica Neue" w:hAnsi="Helvetica Neue" w:cs="Helvetica Neue"/>
          <w:sz w:val="22"/>
          <w:szCs w:val="22"/>
        </w:rPr>
      </w:pPr>
    </w:p>
    <w:p w14:paraId="36E01643" w14:textId="77777777" w:rsidR="00DA197B" w:rsidRPr="00DA197B" w:rsidRDefault="00DA197B" w:rsidP="00DA197B">
      <w:pPr>
        <w:rPr>
          <w:rFonts w:ascii="Helvetica Neue" w:eastAsia="Helvetica Neue" w:hAnsi="Helvetica Neue" w:cs="Helvetica Neue"/>
          <w:sz w:val="22"/>
          <w:szCs w:val="22"/>
        </w:rPr>
      </w:pPr>
      <w:r w:rsidRPr="00DA197B">
        <w:rPr>
          <w:rFonts w:ascii="Helvetica Neue" w:eastAsia="Helvetica Neue" w:hAnsi="Helvetica Neue" w:cs="Helvetica Neue"/>
          <w:sz w:val="22"/>
          <w:szCs w:val="22"/>
        </w:rPr>
        <w:t>Indeed, the design was developed entirely from an attendee perspective: the rectangular room has been configured with six separate audio zones and designed in such a way that the speaker’s voice can be heard clearly from anywhere in the room with no interference between zones. Mr Hirai says that Genelec’s Smart IP loudspeakers offered the best means to achieve this design.</w:t>
      </w:r>
    </w:p>
    <w:p w14:paraId="4DC2DC55" w14:textId="77777777" w:rsidR="00DA197B" w:rsidRPr="00DA197B" w:rsidRDefault="00DA197B" w:rsidP="00DA197B">
      <w:pPr>
        <w:rPr>
          <w:rFonts w:ascii="Helvetica Neue" w:eastAsia="Helvetica Neue" w:hAnsi="Helvetica Neue" w:cs="Helvetica Neue"/>
          <w:sz w:val="22"/>
          <w:szCs w:val="22"/>
        </w:rPr>
      </w:pPr>
    </w:p>
    <w:p w14:paraId="478B9A78" w14:textId="11C367AB" w:rsidR="00DA197B" w:rsidRPr="00DA197B" w:rsidRDefault="00DA197B" w:rsidP="00DA197B">
      <w:pPr>
        <w:rPr>
          <w:rFonts w:ascii="Helvetica Neue" w:eastAsia="Helvetica Neue" w:hAnsi="Helvetica Neue" w:cs="Helvetica Neue"/>
          <w:sz w:val="22"/>
          <w:szCs w:val="22"/>
        </w:rPr>
      </w:pPr>
      <w:r w:rsidRPr="00DA197B">
        <w:rPr>
          <w:rFonts w:ascii="Helvetica Neue" w:eastAsia="Helvetica Neue" w:hAnsi="Helvetica Neue" w:cs="Helvetica Neue"/>
          <w:sz w:val="22"/>
          <w:szCs w:val="22"/>
        </w:rPr>
        <w:t xml:space="preserve">“The room features a number of physical pillars, so we installed a total of six </w:t>
      </w:r>
      <w:hyperlink r:id="rId14" w:history="1">
        <w:r w:rsidR="00D12F6D">
          <w:rPr>
            <w:rStyle w:val="Hyperlink"/>
            <w:rFonts w:ascii="Helvetica Neue" w:eastAsia="Helvetica Neue" w:hAnsi="Helvetica Neue" w:cs="Helvetica Neue"/>
            <w:sz w:val="22"/>
            <w:szCs w:val="22"/>
          </w:rPr>
          <w:t>4430</w:t>
        </w:r>
      </w:hyperlink>
      <w:r w:rsidR="00D12F6D">
        <w:rPr>
          <w:rFonts w:ascii="Helvetica Neue" w:eastAsia="Helvetica Neue" w:hAnsi="Helvetica Neue" w:cs="Helvetica Neue"/>
          <w:sz w:val="22"/>
          <w:szCs w:val="22"/>
        </w:rPr>
        <w:t xml:space="preserve"> loudspeakers</w:t>
      </w:r>
      <w:r w:rsidRPr="00DA197B">
        <w:rPr>
          <w:rFonts w:ascii="Helvetica Neue" w:eastAsia="Helvetica Neue" w:hAnsi="Helvetica Neue" w:cs="Helvetica Neue"/>
          <w:sz w:val="22"/>
          <w:szCs w:val="22"/>
        </w:rPr>
        <w:t xml:space="preserve"> in a L/C/R configuration for the front half of the room and the same for the back half, to deliver audio to each of the six zones,” notes Mr Hirai. “The speakers are angled radially towards the centre of </w:t>
      </w:r>
      <w:r w:rsidRPr="00DA197B">
        <w:rPr>
          <w:rFonts w:ascii="Helvetica Neue" w:eastAsia="Helvetica Neue" w:hAnsi="Helvetica Neue" w:cs="Helvetica Neue"/>
          <w:sz w:val="22"/>
          <w:szCs w:val="22"/>
        </w:rPr>
        <w:lastRenderedPageBreak/>
        <w:t xml:space="preserve">each zone. The large display panels are also an important part of the experience, so the system has been configured in such a way that sound appears to be coming from the display where appropriate, which </w:t>
      </w:r>
      <w:r w:rsidR="00447BCA">
        <w:rPr>
          <w:rFonts w:ascii="Helvetica Neue" w:eastAsia="Helvetica Neue" w:hAnsi="Helvetica Neue" w:cs="Helvetica Neue"/>
          <w:sz w:val="22"/>
          <w:szCs w:val="22"/>
        </w:rPr>
        <w:t>is</w:t>
      </w:r>
      <w:r w:rsidRPr="00DA197B">
        <w:rPr>
          <w:rFonts w:ascii="Helvetica Neue" w:eastAsia="Helvetica Neue" w:hAnsi="Helvetica Neue" w:cs="Helvetica Neue"/>
          <w:sz w:val="22"/>
          <w:szCs w:val="22"/>
        </w:rPr>
        <w:t xml:space="preserve"> placed close to the speaker for a realistic experience. We defined the centre 4430 above the screens as the virtual sound source and calculated the time alignment for each loudspeaker position using 3D modelling software. Amazingly, once the time alignment was set, the sound output was so good, I didn’t even need to calibrate the loudspeakers – they sounded </w:t>
      </w:r>
      <w:r w:rsidR="0050505A">
        <w:rPr>
          <w:rFonts w:ascii="Helvetica Neue" w:eastAsia="Helvetica Neue" w:hAnsi="Helvetica Neue" w:cs="Helvetica Neue"/>
          <w:sz w:val="22"/>
          <w:szCs w:val="22"/>
        </w:rPr>
        <w:t>fantastic</w:t>
      </w:r>
      <w:r w:rsidRPr="00DA197B">
        <w:rPr>
          <w:rFonts w:ascii="Helvetica Neue" w:eastAsia="Helvetica Neue" w:hAnsi="Helvetica Neue" w:cs="Helvetica Neue"/>
          <w:sz w:val="22"/>
          <w:szCs w:val="22"/>
        </w:rPr>
        <w:t xml:space="preserve"> straight out of the box.</w:t>
      </w:r>
    </w:p>
    <w:p w14:paraId="51B1D585" w14:textId="77777777" w:rsidR="00DA197B" w:rsidRPr="00DA197B" w:rsidRDefault="00DA197B" w:rsidP="00DA197B">
      <w:pPr>
        <w:rPr>
          <w:rFonts w:ascii="Helvetica Neue" w:eastAsia="Helvetica Neue" w:hAnsi="Helvetica Neue" w:cs="Helvetica Neue"/>
          <w:sz w:val="22"/>
          <w:szCs w:val="22"/>
        </w:rPr>
      </w:pPr>
    </w:p>
    <w:p w14:paraId="4533F2B1" w14:textId="023F0CF7" w:rsidR="00DA197B" w:rsidRPr="00DA197B" w:rsidRDefault="00DA197B" w:rsidP="00DA197B">
      <w:pPr>
        <w:rPr>
          <w:rFonts w:ascii="Helvetica Neue" w:eastAsia="Helvetica Neue" w:hAnsi="Helvetica Neue" w:cs="Helvetica Neue"/>
          <w:sz w:val="22"/>
          <w:szCs w:val="22"/>
        </w:rPr>
      </w:pPr>
      <w:r w:rsidRPr="00DA197B">
        <w:rPr>
          <w:rFonts w:ascii="Helvetica Neue" w:eastAsia="Helvetica Neue" w:hAnsi="Helvetica Neue" w:cs="Helvetica Neue"/>
          <w:sz w:val="22"/>
          <w:szCs w:val="22"/>
        </w:rPr>
        <w:t xml:space="preserve">“When I listen to these loudspeakers, the clarity is astonishing,” he </w:t>
      </w:r>
      <w:r w:rsidR="00AD4968">
        <w:rPr>
          <w:rFonts w:ascii="Helvetica Neue" w:eastAsia="Helvetica Neue" w:hAnsi="Helvetica Neue" w:cs="Helvetica Neue"/>
          <w:sz w:val="22"/>
          <w:szCs w:val="22"/>
        </w:rPr>
        <w:t>continues</w:t>
      </w:r>
      <w:r w:rsidRPr="00DA197B">
        <w:rPr>
          <w:rFonts w:ascii="Helvetica Neue" w:eastAsia="Helvetica Neue" w:hAnsi="Helvetica Neue" w:cs="Helvetica Neue"/>
          <w:sz w:val="22"/>
          <w:szCs w:val="22"/>
        </w:rPr>
        <w:t xml:space="preserve">. “Their excellent linear characteristics – that I </w:t>
      </w:r>
      <w:proofErr w:type="gramStart"/>
      <w:r w:rsidRPr="00DA197B">
        <w:rPr>
          <w:rFonts w:ascii="Helvetica Neue" w:eastAsia="Helvetica Neue" w:hAnsi="Helvetica Neue" w:cs="Helvetica Neue"/>
          <w:sz w:val="22"/>
          <w:szCs w:val="22"/>
        </w:rPr>
        <w:t>actually measured</w:t>
      </w:r>
      <w:proofErr w:type="gramEnd"/>
      <w:r w:rsidRPr="00DA197B">
        <w:rPr>
          <w:rFonts w:ascii="Helvetica Neue" w:eastAsia="Helvetica Neue" w:hAnsi="Helvetica Neue" w:cs="Helvetica Neue"/>
          <w:sz w:val="22"/>
          <w:szCs w:val="22"/>
        </w:rPr>
        <w:t xml:space="preserve"> for myself – meant that I didn’t have to calibrate them afterwards. System design is much easier as a result.”</w:t>
      </w:r>
    </w:p>
    <w:p w14:paraId="0C21CF20" w14:textId="77777777" w:rsidR="00DA197B" w:rsidRPr="00DA197B" w:rsidRDefault="00DA197B" w:rsidP="00DA197B">
      <w:pPr>
        <w:rPr>
          <w:rFonts w:ascii="Helvetica Neue" w:eastAsia="Helvetica Neue" w:hAnsi="Helvetica Neue" w:cs="Helvetica Neue"/>
          <w:sz w:val="22"/>
          <w:szCs w:val="22"/>
        </w:rPr>
      </w:pPr>
    </w:p>
    <w:p w14:paraId="0813C822" w14:textId="0DB90A91" w:rsidR="00DA197B" w:rsidRPr="00DA197B" w:rsidRDefault="00DA197B" w:rsidP="00DA197B">
      <w:pPr>
        <w:rPr>
          <w:rFonts w:ascii="Helvetica Neue" w:eastAsia="Helvetica Neue" w:hAnsi="Helvetica Neue" w:cs="Helvetica Neue"/>
          <w:sz w:val="22"/>
          <w:szCs w:val="22"/>
        </w:rPr>
      </w:pPr>
      <w:r w:rsidRPr="00DA197B">
        <w:rPr>
          <w:rFonts w:ascii="Helvetica Neue" w:eastAsia="Helvetica Neue" w:hAnsi="Helvetica Neue" w:cs="Helvetica Neue"/>
          <w:sz w:val="22"/>
          <w:szCs w:val="22"/>
        </w:rPr>
        <w:t>The other motivation for using a Smart IP solution was that the technology is a perfect fit for a hi-tech, forward-thinking company like Ikegami. “Ikegami is paving the way with the adoption of standards and technologies like ST</w:t>
      </w:r>
      <w:r w:rsidR="00F6056E">
        <w:rPr>
          <w:rFonts w:ascii="Helvetica Neue" w:eastAsia="Helvetica Neue" w:hAnsi="Helvetica Neue" w:cs="Helvetica Neue"/>
          <w:sz w:val="22"/>
          <w:szCs w:val="22"/>
        </w:rPr>
        <w:t xml:space="preserve"> </w:t>
      </w:r>
      <w:r w:rsidRPr="00DA197B">
        <w:rPr>
          <w:rFonts w:ascii="Helvetica Neue" w:eastAsia="Helvetica Neue" w:hAnsi="Helvetica Neue" w:cs="Helvetica Neue"/>
          <w:sz w:val="22"/>
          <w:szCs w:val="22"/>
        </w:rPr>
        <w:t xml:space="preserve">2110 which enables audio, video and control data transport, and </w:t>
      </w:r>
      <w:r w:rsidR="00AD4968">
        <w:rPr>
          <w:rFonts w:ascii="Helvetica Neue" w:eastAsia="Helvetica Neue" w:hAnsi="Helvetica Neue" w:cs="Helvetica Neue"/>
          <w:sz w:val="22"/>
          <w:szCs w:val="22"/>
        </w:rPr>
        <w:t>is</w:t>
      </w:r>
      <w:r w:rsidRPr="00DA197B">
        <w:rPr>
          <w:rFonts w:ascii="Helvetica Neue" w:eastAsia="Helvetica Neue" w:hAnsi="Helvetica Neue" w:cs="Helvetica Neue"/>
          <w:sz w:val="22"/>
          <w:szCs w:val="22"/>
        </w:rPr>
        <w:t xml:space="preserve"> also developing MoIP (Media over IP) which incorporates remote control capabilities,” explains Mr Hirai. “Genelec’s Smart IP platform that delivers audio, power and control via a single network cable fits right into that scenario and is a future-proof solution that will be able to adapt to new generation innovations.” </w:t>
      </w:r>
    </w:p>
    <w:p w14:paraId="79F17B18" w14:textId="77777777" w:rsidR="00DA197B" w:rsidRPr="00DA197B" w:rsidRDefault="00DA197B" w:rsidP="00DA197B">
      <w:pPr>
        <w:rPr>
          <w:rFonts w:ascii="Helvetica Neue" w:eastAsia="Helvetica Neue" w:hAnsi="Helvetica Neue" w:cs="Helvetica Neue"/>
          <w:sz w:val="22"/>
          <w:szCs w:val="22"/>
        </w:rPr>
      </w:pPr>
    </w:p>
    <w:p w14:paraId="7A64E857" w14:textId="4BA96C4B" w:rsidR="007F3F1F" w:rsidRDefault="00DA197B" w:rsidP="00DA197B">
      <w:pPr>
        <w:rPr>
          <w:rFonts w:ascii="Helvetica Neue" w:eastAsia="Helvetica Neue" w:hAnsi="Helvetica Neue" w:cs="Helvetica Neue"/>
          <w:sz w:val="22"/>
          <w:szCs w:val="22"/>
        </w:rPr>
      </w:pPr>
      <w:r w:rsidRPr="00DA197B">
        <w:rPr>
          <w:rFonts w:ascii="Helvetica Neue" w:eastAsia="Helvetica Neue" w:hAnsi="Helvetica Neue" w:cs="Helvetica Neue"/>
          <w:sz w:val="22"/>
          <w:szCs w:val="22"/>
        </w:rPr>
        <w:t xml:space="preserve">Ms Kurazumi </w:t>
      </w:r>
      <w:r w:rsidR="00AD4968">
        <w:rPr>
          <w:rFonts w:ascii="Helvetica Neue" w:eastAsia="Helvetica Neue" w:hAnsi="Helvetica Neue" w:cs="Helvetica Neue"/>
          <w:sz w:val="22"/>
          <w:szCs w:val="22"/>
        </w:rPr>
        <w:t>is thrilled with the result</w:t>
      </w:r>
      <w:r w:rsidRPr="00DA197B">
        <w:rPr>
          <w:rFonts w:ascii="Helvetica Neue" w:eastAsia="Helvetica Neue" w:hAnsi="Helvetica Neue" w:cs="Helvetica Neue"/>
          <w:sz w:val="22"/>
          <w:szCs w:val="22"/>
        </w:rPr>
        <w:t>: “When I first heard the system, I was impressed by how comfortable it was to listen to. We had a seminar session the other day, and I reali</w:t>
      </w:r>
      <w:r w:rsidR="00BF58CE">
        <w:rPr>
          <w:rFonts w:ascii="Helvetica Neue" w:eastAsia="Helvetica Neue" w:hAnsi="Helvetica Neue" w:cs="Helvetica Neue"/>
          <w:sz w:val="22"/>
          <w:szCs w:val="22"/>
        </w:rPr>
        <w:t>s</w:t>
      </w:r>
      <w:r w:rsidRPr="00DA197B">
        <w:rPr>
          <w:rFonts w:ascii="Helvetica Neue" w:eastAsia="Helvetica Neue" w:hAnsi="Helvetica Neue" w:cs="Helvetica Neue"/>
          <w:sz w:val="22"/>
          <w:szCs w:val="22"/>
        </w:rPr>
        <w:t>ed that it sounded the same wherever I moved around the room. We could focus on the content, even though it was about rather complex management matters. On top of that, we felt less tired after attending for a long hour. This seminar room has only just opened, but we are already planning on utili</w:t>
      </w:r>
      <w:r w:rsidR="00BF58CE">
        <w:rPr>
          <w:rFonts w:ascii="Helvetica Neue" w:eastAsia="Helvetica Neue" w:hAnsi="Helvetica Neue" w:cs="Helvetica Neue"/>
          <w:sz w:val="22"/>
          <w:szCs w:val="22"/>
        </w:rPr>
        <w:t>s</w:t>
      </w:r>
      <w:r w:rsidRPr="00DA197B">
        <w:rPr>
          <w:rFonts w:ascii="Helvetica Neue" w:eastAsia="Helvetica Neue" w:hAnsi="Helvetica Neue" w:cs="Helvetica Neue"/>
          <w:sz w:val="22"/>
          <w:szCs w:val="22"/>
        </w:rPr>
        <w:t>ing this space for a variety of purposes. It will be an excellent showcase for us at every level.”</w:t>
      </w:r>
    </w:p>
    <w:p w14:paraId="792A3D16" w14:textId="77777777" w:rsidR="0050505A" w:rsidRDefault="0050505A">
      <w:pPr>
        <w:jc w:val="both"/>
        <w:rPr>
          <w:rFonts w:ascii="Helvetica Neue" w:eastAsia="Helvetica Neue" w:hAnsi="Helvetica Neue" w:cs="Helvetica Neue"/>
          <w:sz w:val="22"/>
          <w:szCs w:val="22"/>
        </w:rPr>
      </w:pPr>
    </w:p>
    <w:p w14:paraId="36752CE5" w14:textId="4CDDEF18" w:rsidR="00AA0B3C" w:rsidRDefault="004122F8">
      <w:pPr>
        <w:jc w:val="both"/>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For more </w:t>
      </w:r>
      <w:proofErr w:type="gramStart"/>
      <w:r>
        <w:rPr>
          <w:rFonts w:ascii="Helvetica Neue" w:eastAsia="Helvetica Neue" w:hAnsi="Helvetica Neue" w:cs="Helvetica Neue"/>
          <w:sz w:val="22"/>
          <w:szCs w:val="22"/>
        </w:rPr>
        <w:t>information</w:t>
      </w:r>
      <w:proofErr w:type="gramEnd"/>
      <w:r>
        <w:rPr>
          <w:rFonts w:ascii="Helvetica Neue" w:eastAsia="Helvetica Neue" w:hAnsi="Helvetica Neue" w:cs="Helvetica Neue"/>
          <w:sz w:val="22"/>
          <w:szCs w:val="22"/>
        </w:rPr>
        <w:t xml:space="preserve"> please visit </w:t>
      </w:r>
      <w:hyperlink r:id="rId15">
        <w:r>
          <w:rPr>
            <w:rFonts w:ascii="Helvetica Neue" w:eastAsia="Helvetica Neue" w:hAnsi="Helvetica Neue" w:cs="Helvetica Neue"/>
            <w:color w:val="007A53"/>
            <w:sz w:val="22"/>
            <w:szCs w:val="22"/>
            <w:u w:val="single"/>
          </w:rPr>
          <w:t>www.genelec.com</w:t>
        </w:r>
      </w:hyperlink>
      <w:r>
        <w:rPr>
          <w:rFonts w:ascii="Helvetica Neue" w:eastAsia="Helvetica Neue" w:hAnsi="Helvetica Neue" w:cs="Helvetica Neue"/>
          <w:sz w:val="22"/>
          <w:szCs w:val="22"/>
        </w:rPr>
        <w:t xml:space="preserve"> </w:t>
      </w:r>
    </w:p>
    <w:p w14:paraId="48481007" w14:textId="69F8F913" w:rsidR="00AA0B3C" w:rsidRDefault="00AA0B3C">
      <w:pPr>
        <w:jc w:val="both"/>
        <w:rPr>
          <w:rFonts w:ascii="Helvetica Neue" w:eastAsia="Helvetica Neue" w:hAnsi="Helvetica Neue" w:cs="Helvetica Neue"/>
          <w:sz w:val="22"/>
          <w:szCs w:val="22"/>
        </w:rPr>
      </w:pPr>
    </w:p>
    <w:p w14:paraId="0F7846C4" w14:textId="77777777" w:rsidR="00777DD2" w:rsidRDefault="00777DD2">
      <w:pPr>
        <w:jc w:val="both"/>
        <w:rPr>
          <w:rFonts w:ascii="Helvetica Neue" w:eastAsia="Helvetica Neue" w:hAnsi="Helvetica Neue" w:cs="Helvetica Neue"/>
          <w:sz w:val="22"/>
          <w:szCs w:val="22"/>
        </w:rPr>
      </w:pPr>
    </w:p>
    <w:p w14:paraId="63D31DB8" w14:textId="77777777" w:rsidR="00AA0B3C" w:rsidRDefault="004122F8">
      <w:pPr>
        <w:jc w:val="center"/>
        <w:rPr>
          <w:rFonts w:ascii="Arial" w:eastAsia="Arial" w:hAnsi="Arial" w:cs="Arial"/>
          <w:sz w:val="24"/>
          <w:szCs w:val="24"/>
        </w:rPr>
      </w:pPr>
      <w:r>
        <w:rPr>
          <w:rFonts w:ascii="Arial" w:eastAsia="Arial" w:hAnsi="Arial" w:cs="Arial"/>
          <w:sz w:val="24"/>
          <w:szCs w:val="24"/>
        </w:rPr>
        <w:t>***ENDS***</w:t>
      </w:r>
    </w:p>
    <w:p w14:paraId="35281082" w14:textId="77777777" w:rsidR="00AA0B3C" w:rsidRDefault="00AA0B3C">
      <w:pPr>
        <w:spacing w:line="242" w:lineRule="auto"/>
        <w:rPr>
          <w:rFonts w:ascii="Times New Roman" w:eastAsia="Times New Roman" w:hAnsi="Times New Roman" w:cs="Times New Roman"/>
        </w:rPr>
      </w:pPr>
    </w:p>
    <w:p w14:paraId="5D0E1DF2" w14:textId="77777777" w:rsidR="00AA0B3C" w:rsidRDefault="004122F8">
      <w:pPr>
        <w:pBdr>
          <w:top w:val="nil"/>
          <w:left w:val="nil"/>
          <w:bottom w:val="nil"/>
          <w:right w:val="nil"/>
          <w:between w:val="nil"/>
        </w:pBdr>
        <w:spacing w:line="264" w:lineRule="auto"/>
        <w:rPr>
          <w:rFonts w:ascii="Helvetica Neue" w:eastAsia="Helvetica Neue" w:hAnsi="Helvetica Neue" w:cs="Helvetica Neue"/>
          <w:b/>
          <w:i/>
          <w:color w:val="000000"/>
        </w:rPr>
      </w:pPr>
      <w:r>
        <w:rPr>
          <w:rFonts w:ascii="Helvetica Neue" w:eastAsia="Helvetica Neue" w:hAnsi="Helvetica Neue" w:cs="Helvetica Neue"/>
          <w:b/>
          <w:i/>
          <w:color w:val="000000"/>
        </w:rPr>
        <w:t>About Genelec</w:t>
      </w:r>
    </w:p>
    <w:p w14:paraId="019FBB23" w14:textId="77777777" w:rsidR="00AA0B3C" w:rsidRDefault="00AA0B3C">
      <w:pPr>
        <w:pBdr>
          <w:top w:val="nil"/>
          <w:left w:val="nil"/>
          <w:bottom w:val="nil"/>
          <w:right w:val="nil"/>
          <w:between w:val="nil"/>
        </w:pBdr>
        <w:spacing w:line="264" w:lineRule="auto"/>
        <w:rPr>
          <w:rFonts w:ascii="Helvetica Neue" w:eastAsia="Helvetica Neue" w:hAnsi="Helvetica Neue" w:cs="Helvetica Neue"/>
          <w:i/>
          <w:color w:val="000000"/>
        </w:rPr>
      </w:pPr>
    </w:p>
    <w:p w14:paraId="67DAE89B" w14:textId="77777777" w:rsidR="00AA0B3C" w:rsidRDefault="004122F8">
      <w:pPr>
        <w:spacing w:line="288" w:lineRule="auto"/>
        <w:jc w:val="both"/>
        <w:rPr>
          <w:rFonts w:ascii="Helvetica Neue" w:eastAsia="Helvetica Neue" w:hAnsi="Helvetica Neue" w:cs="Helvetica Neue"/>
        </w:rPr>
      </w:pPr>
      <w:r>
        <w:rPr>
          <w:rFonts w:ascii="Helvetica Neue" w:eastAsia="Helvetica Neue" w:hAnsi="Helvetica Neue" w:cs="Helvetica Neue"/>
          <w:i/>
        </w:rPr>
        <w:t xml:space="preserve">Since the founding of Genelec in 1978, professional loudspeakers have been at the core of the business. An unrivalled commitment to research and development has resulted in </w:t>
      </w:r>
      <w:proofErr w:type="gramStart"/>
      <w:r>
        <w:rPr>
          <w:rFonts w:ascii="Helvetica Neue" w:eastAsia="Helvetica Neue" w:hAnsi="Helvetica Neue" w:cs="Helvetica Neue"/>
          <w:i/>
        </w:rPr>
        <w:t>a number of</w:t>
      </w:r>
      <w:proofErr w:type="gramEnd"/>
      <w:r>
        <w:rPr>
          <w:rFonts w:ascii="Helvetica Neue" w:eastAsia="Helvetica Neue" w:hAnsi="Helvetica Neue" w:cs="Helvetica Neue"/>
          <w:i/>
        </w:rPr>
        <w:t xml:space="preserve">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Pr>
          <w:rFonts w:ascii="Helvetica Neue" w:eastAsia="Helvetica Neue" w:hAnsi="Helvetica Neue" w:cs="Helvetica Neue"/>
        </w:rPr>
        <w:t>.</w:t>
      </w:r>
    </w:p>
    <w:p w14:paraId="541A79AB" w14:textId="77777777" w:rsidR="00AA0B3C" w:rsidRDefault="00AA0B3C">
      <w:pPr>
        <w:spacing w:line="200" w:lineRule="auto"/>
        <w:rPr>
          <w:rFonts w:ascii="Times New Roman" w:eastAsia="Times New Roman" w:hAnsi="Times New Roman" w:cs="Times New Roman"/>
        </w:rPr>
      </w:pPr>
    </w:p>
    <w:p w14:paraId="16BA87FD" w14:textId="77777777" w:rsidR="00AA0B3C" w:rsidRDefault="00AA0B3C">
      <w:pPr>
        <w:rPr>
          <w:rFonts w:ascii="Times New Roman" w:eastAsia="Times New Roman" w:hAnsi="Times New Roman" w:cs="Times New Roman"/>
        </w:rPr>
      </w:pPr>
    </w:p>
    <w:p w14:paraId="0CFFB9D9" w14:textId="77777777" w:rsidR="00AA0B3C" w:rsidRDefault="004122F8">
      <w:pPr>
        <w:rPr>
          <w:rFonts w:ascii="Helvetica Neue" w:eastAsia="Helvetica Neue" w:hAnsi="Helvetica Neue" w:cs="Helvetica Neue"/>
          <w:b/>
          <w:sz w:val="22"/>
          <w:szCs w:val="22"/>
          <w:highlight w:val="white"/>
        </w:rPr>
      </w:pPr>
      <w:r>
        <w:rPr>
          <w:rFonts w:ascii="Helvetica Neue" w:eastAsia="Helvetica Neue" w:hAnsi="Helvetica Neue" w:cs="Helvetica Neue"/>
          <w:b/>
          <w:sz w:val="22"/>
          <w:szCs w:val="22"/>
          <w:highlight w:val="white"/>
        </w:rPr>
        <w:t>For press information, please contact:</w:t>
      </w:r>
    </w:p>
    <w:p w14:paraId="49897181" w14:textId="77777777" w:rsidR="00AA0B3C" w:rsidRDefault="00AA0B3C">
      <w:pPr>
        <w:rPr>
          <w:rFonts w:ascii="Helvetica Neue" w:eastAsia="Helvetica Neue" w:hAnsi="Helvetica Neue" w:cs="Helvetica Neue"/>
          <w:b/>
          <w:sz w:val="22"/>
          <w:szCs w:val="22"/>
          <w:highlight w:val="white"/>
        </w:rPr>
      </w:pPr>
    </w:p>
    <w:p w14:paraId="38D43A21" w14:textId="77777777" w:rsidR="00AA0B3C" w:rsidRDefault="004122F8">
      <w:pPr>
        <w:rPr>
          <w:rFonts w:ascii="Helvetica Neue" w:eastAsia="Helvetica Neue" w:hAnsi="Helvetica Neue" w:cs="Helvetica Neue"/>
          <w:sz w:val="22"/>
          <w:szCs w:val="22"/>
          <w:highlight w:val="white"/>
        </w:rPr>
      </w:pPr>
      <w:r>
        <w:rPr>
          <w:rFonts w:ascii="Helvetica Neue" w:eastAsia="Helvetica Neue" w:hAnsi="Helvetica Neue" w:cs="Helvetica Neue"/>
          <w:sz w:val="22"/>
          <w:szCs w:val="22"/>
          <w:highlight w:val="white"/>
        </w:rPr>
        <w:t>Kiera Leeming, Copper Leaf Media</w:t>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r>
      <w:r>
        <w:rPr>
          <w:rFonts w:ascii="Helvetica Neue" w:eastAsia="Helvetica Neue" w:hAnsi="Helvetica Neue" w:cs="Helvetica Neue"/>
          <w:sz w:val="22"/>
          <w:szCs w:val="22"/>
          <w:highlight w:val="white"/>
        </w:rPr>
        <w:tab/>
        <w:t>Howard Jones, Genelec</w:t>
      </w:r>
    </w:p>
    <w:p w14:paraId="40C6DCC7" w14:textId="77777777" w:rsidR="00AA0B3C" w:rsidRDefault="00AA0B3C">
      <w:pPr>
        <w:rPr>
          <w:rFonts w:ascii="Helvetica Neue" w:eastAsia="Helvetica Neue" w:hAnsi="Helvetica Neue" w:cs="Helvetica Neue"/>
          <w:b/>
          <w:sz w:val="22"/>
          <w:szCs w:val="22"/>
          <w:highlight w:val="white"/>
        </w:rPr>
      </w:pPr>
    </w:p>
    <w:p w14:paraId="2810A180" w14:textId="77777777" w:rsidR="00AA0B3C" w:rsidRPr="00D7600B" w:rsidRDefault="004122F8">
      <w:pPr>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highlight w:val="white"/>
          <w:lang w:val="fr-FR"/>
        </w:rPr>
        <w:t>T:</w:t>
      </w:r>
      <w:r w:rsidRPr="00D7600B">
        <w:rPr>
          <w:rFonts w:ascii="Helvetica Neue" w:eastAsia="Helvetica Neue" w:hAnsi="Helvetica Neue" w:cs="Helvetica Neue"/>
          <w:b/>
          <w:sz w:val="22"/>
          <w:szCs w:val="22"/>
          <w:highlight w:val="white"/>
          <w:lang w:val="fr-FR"/>
        </w:rPr>
        <w:tab/>
      </w:r>
      <w:r w:rsidRPr="00D7600B">
        <w:rPr>
          <w:rFonts w:ascii="Helvetica Neue" w:eastAsia="Helvetica Neue" w:hAnsi="Helvetica Neue" w:cs="Helvetica Neue"/>
          <w:sz w:val="22"/>
          <w:szCs w:val="22"/>
          <w:lang w:val="fr-FR"/>
        </w:rPr>
        <w:t>+33 (0)6 84 06 26 42</w:t>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T:</w:t>
      </w:r>
      <w:r w:rsidRPr="00D7600B">
        <w:rPr>
          <w:rFonts w:ascii="Helvetica Neue" w:eastAsia="Helvetica Neue" w:hAnsi="Helvetica Neue" w:cs="Helvetica Neue"/>
          <w:sz w:val="22"/>
          <w:szCs w:val="22"/>
          <w:lang w:val="fr-FR"/>
        </w:rPr>
        <w:tab/>
        <w:t>+44 (0)7825 570085</w:t>
      </w:r>
    </w:p>
    <w:p w14:paraId="211071DC" w14:textId="77777777" w:rsidR="00AA0B3C" w:rsidRPr="00D7600B" w:rsidRDefault="004122F8">
      <w:pPr>
        <w:spacing w:line="480" w:lineRule="auto"/>
        <w:rPr>
          <w:rFonts w:ascii="Helvetica Neue" w:eastAsia="Helvetica Neue" w:hAnsi="Helvetica Neue" w:cs="Helvetica Neue"/>
          <w:sz w:val="22"/>
          <w:szCs w:val="22"/>
          <w:lang w:val="fr-FR"/>
        </w:rPr>
      </w:pPr>
      <w:r w:rsidRPr="00D7600B">
        <w:rPr>
          <w:rFonts w:ascii="Helvetica Neue" w:eastAsia="Helvetica Neue" w:hAnsi="Helvetica Neue" w:cs="Helvetica Neue"/>
          <w:sz w:val="22"/>
          <w:szCs w:val="22"/>
          <w:lang w:val="fr-FR"/>
        </w:rPr>
        <w:t>E:</w:t>
      </w:r>
      <w:r w:rsidRPr="00D7600B">
        <w:rPr>
          <w:rFonts w:ascii="Helvetica Neue" w:eastAsia="Helvetica Neue" w:hAnsi="Helvetica Neue" w:cs="Helvetica Neue"/>
          <w:sz w:val="22"/>
          <w:szCs w:val="22"/>
          <w:lang w:val="fr-FR"/>
        </w:rPr>
        <w:tab/>
      </w:r>
      <w:hyperlink r:id="rId16">
        <w:r w:rsidRPr="00D7600B">
          <w:rPr>
            <w:rFonts w:ascii="Helvetica Neue" w:eastAsia="Helvetica Neue" w:hAnsi="Helvetica Neue" w:cs="Helvetica Neue"/>
            <w:color w:val="007A53"/>
            <w:sz w:val="22"/>
            <w:szCs w:val="22"/>
            <w:u w:val="single"/>
            <w:lang w:val="fr-FR"/>
          </w:rPr>
          <w:t>kiera@copperleaf.media</w:t>
        </w:r>
      </w:hyperlink>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r>
      <w:r w:rsidRPr="00D7600B">
        <w:rPr>
          <w:rFonts w:ascii="Helvetica Neue" w:eastAsia="Helvetica Neue" w:hAnsi="Helvetica Neue" w:cs="Helvetica Neue"/>
          <w:sz w:val="22"/>
          <w:szCs w:val="22"/>
          <w:lang w:val="fr-FR"/>
        </w:rPr>
        <w:tab/>
        <w:t>E:</w:t>
      </w:r>
      <w:r w:rsidRPr="00D7600B">
        <w:rPr>
          <w:rFonts w:ascii="Helvetica Neue" w:eastAsia="Helvetica Neue" w:hAnsi="Helvetica Neue" w:cs="Helvetica Neue"/>
          <w:sz w:val="22"/>
          <w:szCs w:val="22"/>
          <w:lang w:val="fr-FR"/>
        </w:rPr>
        <w:tab/>
      </w:r>
      <w:hyperlink r:id="rId17">
        <w:r w:rsidRPr="00D7600B">
          <w:rPr>
            <w:rFonts w:ascii="Helvetica Neue" w:eastAsia="Helvetica Neue" w:hAnsi="Helvetica Neue" w:cs="Helvetica Neue"/>
            <w:color w:val="007A53"/>
            <w:sz w:val="22"/>
            <w:szCs w:val="22"/>
            <w:u w:val="single"/>
            <w:lang w:val="fr-FR"/>
          </w:rPr>
          <w:t>howard.jones@genelec.com</w:t>
        </w:r>
      </w:hyperlink>
    </w:p>
    <w:p w14:paraId="0EECCDE8" w14:textId="77777777" w:rsidR="00AA0B3C" w:rsidRPr="00D7600B" w:rsidRDefault="00AA0B3C">
      <w:pPr>
        <w:spacing w:line="14" w:lineRule="auto"/>
        <w:rPr>
          <w:rFonts w:ascii="Times New Roman" w:eastAsia="Times New Roman" w:hAnsi="Times New Roman" w:cs="Times New Roman"/>
          <w:lang w:val="fr-FR"/>
        </w:rPr>
      </w:pPr>
    </w:p>
    <w:sectPr w:rsidR="00AA0B3C" w:rsidRPr="00D7600B">
      <w:headerReference w:type="even" r:id="rId18"/>
      <w:headerReference w:type="default" r:id="rId19"/>
      <w:footerReference w:type="even" r:id="rId20"/>
      <w:footerReference w:type="default" r:id="rId21"/>
      <w:headerReference w:type="first" r:id="rId22"/>
      <w:footerReference w:type="first" r:id="rId23"/>
      <w:pgSz w:w="11900" w:h="16838"/>
      <w:pgMar w:top="1395" w:right="906" w:bottom="1440" w:left="12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CB24" w14:textId="77777777" w:rsidR="00325A4A" w:rsidRDefault="00325A4A">
      <w:r>
        <w:separator/>
      </w:r>
    </w:p>
  </w:endnote>
  <w:endnote w:type="continuationSeparator" w:id="0">
    <w:p w14:paraId="61BBE7B2" w14:textId="77777777" w:rsidR="00325A4A" w:rsidRDefault="0032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AFBB" w14:textId="77777777" w:rsidR="00AA0B3C" w:rsidRDefault="00AA0B3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456" w14:textId="77777777" w:rsidR="00AA0B3C" w:rsidRDefault="00AA0B3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8F5E" w14:textId="77777777" w:rsidR="00AA0B3C" w:rsidRDefault="00AA0B3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7CA27" w14:textId="77777777" w:rsidR="00325A4A" w:rsidRDefault="00325A4A">
      <w:r>
        <w:separator/>
      </w:r>
    </w:p>
  </w:footnote>
  <w:footnote w:type="continuationSeparator" w:id="0">
    <w:p w14:paraId="1C7DF9AE" w14:textId="77777777" w:rsidR="00325A4A" w:rsidRDefault="0032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9626" w14:textId="77777777" w:rsidR="00AA0B3C" w:rsidRDefault="00AA0B3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68FB" w14:textId="77777777" w:rsidR="00AA0B3C" w:rsidRDefault="00AA0B3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D7AF" w14:textId="77777777" w:rsidR="00AA0B3C" w:rsidRDefault="00AA0B3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B3C"/>
    <w:rsid w:val="000E3569"/>
    <w:rsid w:val="001258EA"/>
    <w:rsid w:val="001355AE"/>
    <w:rsid w:val="00192173"/>
    <w:rsid w:val="001E0DBE"/>
    <w:rsid w:val="00324192"/>
    <w:rsid w:val="00325A4A"/>
    <w:rsid w:val="003F13CD"/>
    <w:rsid w:val="004122F8"/>
    <w:rsid w:val="00447BCA"/>
    <w:rsid w:val="004D7BB3"/>
    <w:rsid w:val="004E0CE9"/>
    <w:rsid w:val="0050505A"/>
    <w:rsid w:val="005C0906"/>
    <w:rsid w:val="006165BD"/>
    <w:rsid w:val="006519F7"/>
    <w:rsid w:val="00703E4E"/>
    <w:rsid w:val="0073757E"/>
    <w:rsid w:val="00777DD2"/>
    <w:rsid w:val="00795CFB"/>
    <w:rsid w:val="007F3F1F"/>
    <w:rsid w:val="007F6030"/>
    <w:rsid w:val="008D0BC5"/>
    <w:rsid w:val="00900455"/>
    <w:rsid w:val="0093641D"/>
    <w:rsid w:val="00AA0B3C"/>
    <w:rsid w:val="00AD4968"/>
    <w:rsid w:val="00BA4AD6"/>
    <w:rsid w:val="00BF58CE"/>
    <w:rsid w:val="00D12F6D"/>
    <w:rsid w:val="00D32039"/>
    <w:rsid w:val="00D7600B"/>
    <w:rsid w:val="00DA197B"/>
    <w:rsid w:val="00DB734B"/>
    <w:rsid w:val="00E32D79"/>
    <w:rsid w:val="00E5550C"/>
    <w:rsid w:val="00E97EA8"/>
    <w:rsid w:val="00F6056E"/>
    <w:rsid w:val="00FF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8C2BB"/>
  <w15:docId w15:val="{E796CC7E-C5A1-694A-BA5B-9FAD0F87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nele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enelec.com/smart-ip" TargetMode="External"/><Relationship Id="rId17" Type="http://schemas.openxmlformats.org/officeDocument/2006/relationships/hyperlink" Target="mailto:howard.jones@genele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iera@copperleaf.med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kegami.co.jp/en/"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genelec.com"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enelec.com/4430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IK+RwcwlPi5zMfE9pKatjmTNg==">AMUW2mU+grFxpDiuneJ1LASaXKKitdnN158SGyjTe3V47TFSbCg0ydSY8tvKIiDOqDCfA3IZzQj2ov5Gjitf4bOaIJ2Z1klP6pB1cBsg2OZ9yYJBz1sk+1Y=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6" ma:contentTypeDescription="Create a new document." ma:contentTypeScope="" ma:versionID="becf36e5b0c7158989e0409d15d2f790">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f8d96cb402e908e2b13217178ba2a7f9"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7aa9ae-9f67-453b-860a-5ecf2305b6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5c84-6fc2-4620-aedb-26d06e254af5}" ma:internalName="TaxCatchAll" ma:showField="CatchAllData" ma:web="0b2e1edf-2e82-499e-a682-7a6bbe1a8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b2e1edf-2e82-499e-a682-7a6bbe1a81bf" xsi:nil="true"/>
    <lcf76f155ced4ddcb4097134ff3c332f xmlns="d193a423-5f3d-4c54-8cdd-2f2805ac1c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325C2B-8D3B-4030-BEE4-98A03BDE75F1}">
  <ds:schemaRefs>
    <ds:schemaRef ds:uri="http://schemas.microsoft.com/sharepoint/v3/contenttype/forms"/>
  </ds:schemaRefs>
</ds:datastoreItem>
</file>

<file path=customXml/itemProps3.xml><?xml version="1.0" encoding="utf-8"?>
<ds:datastoreItem xmlns:ds="http://schemas.openxmlformats.org/officeDocument/2006/customXml" ds:itemID="{7C241854-654C-4F95-9942-6DCA17740BB3}"/>
</file>

<file path=customXml/itemProps4.xml><?xml version="1.0" encoding="utf-8"?>
<ds:datastoreItem xmlns:ds="http://schemas.openxmlformats.org/officeDocument/2006/customXml" ds:itemID="{9B20CDBD-0564-4325-9970-B367A8D7F267}">
  <ds:schemaRefs>
    <ds:schemaRef ds:uri="http://schemas.microsoft.com/office/2006/metadata/properties"/>
    <ds:schemaRef ds:uri="http://schemas.microsoft.com/office/infopath/2007/PartnerControls"/>
    <ds:schemaRef ds:uri="0b2e1edf-2e82-499e-a682-7a6bbe1a81bf"/>
    <ds:schemaRef ds:uri="d193a423-5f3d-4c54-8cdd-2f2805ac1c81"/>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 Leeming</dc:creator>
  <cp:lastModifiedBy>Howard Jones</cp:lastModifiedBy>
  <cp:revision>6</cp:revision>
  <dcterms:created xsi:type="dcterms:W3CDTF">2022-08-08T11:15:00Z</dcterms:created>
  <dcterms:modified xsi:type="dcterms:W3CDTF">2022-08-11T13:43:00Z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y fmtid="{D5CDD505-2E9C-101B-9397-08002B2CF9AE}" pid="3" name="MediaServiceImageTags">
    <vt:lpwstr/>
  </property>
</Properties>
</file>