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0402ECC" w14:textId="293EE1B1" w:rsidR="00FB6609" w:rsidRPr="00C70E66" w:rsidRDefault="1A2966E6" w:rsidP="00FB6609">
      <w:pPr>
        <w:spacing w:line="0" w:lineRule="atLeast"/>
        <w:ind w:left="6480" w:firstLine="720"/>
        <w:rPr>
          <w:rFonts w:ascii="Arial" w:eastAsia="Arial" w:hAnsi="Arial"/>
          <w:lang w:val="pt-BR"/>
        </w:rPr>
      </w:pPr>
      <w:r w:rsidRPr="00C70E66">
        <w:rPr>
          <w:rFonts w:ascii="Arial" w:eastAsia="Arial" w:hAnsi="Arial"/>
          <w:lang w:val="pt-BR"/>
        </w:rPr>
        <w:t>Ma</w:t>
      </w:r>
      <w:r w:rsidR="00765155" w:rsidRPr="00C70E66">
        <w:rPr>
          <w:rFonts w:ascii="Arial" w:eastAsia="Arial" w:hAnsi="Arial"/>
          <w:lang w:val="pt-BR"/>
        </w:rPr>
        <w:t xml:space="preserve">io </w:t>
      </w:r>
      <w:r w:rsidR="2CA26CC2" w:rsidRPr="00C70E66">
        <w:rPr>
          <w:rFonts w:ascii="Arial" w:eastAsia="Arial" w:hAnsi="Arial"/>
          <w:lang w:val="pt-BR"/>
        </w:rPr>
        <w:t>202</w:t>
      </w:r>
      <w:r w:rsidR="3E548F2A" w:rsidRPr="00C70E66">
        <w:rPr>
          <w:rFonts w:ascii="Arial" w:eastAsia="Arial" w:hAnsi="Arial"/>
          <w:lang w:val="pt-BR"/>
        </w:rPr>
        <w:t>6</w:t>
      </w:r>
    </w:p>
    <w:p w14:paraId="49501942" w14:textId="77777777" w:rsidR="00FB6609" w:rsidRPr="00C70E66" w:rsidRDefault="00FB6609" w:rsidP="00FB6609">
      <w:pPr>
        <w:spacing w:line="20" w:lineRule="exact"/>
        <w:rPr>
          <w:rFonts w:ascii="Times New Roman" w:eastAsia="Times New Roman" w:hAnsi="Times New Roman"/>
          <w:lang w:val="pt-BR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A40FC72-E742-4021-9353-618780B4F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C70E66" w:rsidRDefault="00FB6609" w:rsidP="00FB6609">
      <w:pPr>
        <w:spacing w:line="200" w:lineRule="exact"/>
        <w:rPr>
          <w:rFonts w:ascii="Times New Roman" w:eastAsia="Times New Roman" w:hAnsi="Times New Roman"/>
          <w:lang w:val="pt-BR"/>
        </w:rPr>
      </w:pPr>
    </w:p>
    <w:p w14:paraId="00B3186A" w14:textId="77777777" w:rsidR="00C70E66" w:rsidRDefault="00C70E66" w:rsidP="00C70E66">
      <w:pPr>
        <w:rPr>
          <w:rFonts w:ascii="Arial" w:eastAsia="MS Mincho" w:hAnsi="Arial" w:cs="Arial"/>
          <w:lang w:val="pt-BR"/>
        </w:rPr>
      </w:pPr>
    </w:p>
    <w:p w14:paraId="5CE6924D" w14:textId="77777777" w:rsidR="00C70E66" w:rsidRDefault="00C70E66" w:rsidP="00C70E66">
      <w:pPr>
        <w:rPr>
          <w:rFonts w:ascii="Arial" w:eastAsia="MS Mincho" w:hAnsi="Arial" w:cs="Arial"/>
          <w:lang w:val="pt-BR"/>
        </w:rPr>
      </w:pPr>
    </w:p>
    <w:p w14:paraId="649044B6" w14:textId="71BC3913" w:rsidR="00C70E66" w:rsidRPr="00C70E66" w:rsidRDefault="00C70E66" w:rsidP="00C70E66">
      <w:pPr>
        <w:jc w:val="center"/>
        <w:rPr>
          <w:rFonts w:ascii="Arial" w:eastAsia="MS Mincho" w:hAnsi="Arial" w:cs="Arial"/>
          <w:b/>
          <w:bCs/>
          <w:lang w:val="pt-BR"/>
        </w:rPr>
      </w:pPr>
      <w:r w:rsidRPr="00C70E66">
        <w:rPr>
          <w:rFonts w:ascii="Arial" w:eastAsia="MS Mincho" w:hAnsi="Arial" w:cs="Arial"/>
          <w:b/>
          <w:bCs/>
          <w:lang w:val="pt-BR"/>
        </w:rPr>
        <w:t>***PARA DIVULGAÇÃO IMEDIATA***</w:t>
      </w:r>
    </w:p>
    <w:p w14:paraId="0DA8D71B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54EE3DEF" w14:textId="77777777" w:rsidR="00C70E66" w:rsidRDefault="00C70E66" w:rsidP="00C70E66">
      <w:pPr>
        <w:rPr>
          <w:rFonts w:ascii="Arial" w:eastAsia="MS Mincho" w:hAnsi="Arial" w:cs="Arial"/>
          <w:lang w:val="pt-BR"/>
        </w:rPr>
      </w:pPr>
    </w:p>
    <w:p w14:paraId="2150EA3F" w14:textId="06967409" w:rsidR="00C70E66" w:rsidRDefault="00C70E66" w:rsidP="00C70E66">
      <w:pPr>
        <w:jc w:val="center"/>
        <w:rPr>
          <w:rFonts w:ascii="Arial" w:eastAsia="MS Mincho" w:hAnsi="Arial" w:cs="Arial"/>
          <w:b/>
          <w:bCs/>
          <w:sz w:val="36"/>
          <w:szCs w:val="36"/>
          <w:lang w:val="pt-BR"/>
        </w:rPr>
      </w:pPr>
      <w:r w:rsidRPr="00C70E66">
        <w:rPr>
          <w:rFonts w:ascii="Arial" w:eastAsia="MS Mincho" w:hAnsi="Arial" w:cs="Arial"/>
          <w:b/>
          <w:bCs/>
          <w:sz w:val="36"/>
          <w:szCs w:val="36"/>
          <w:lang w:val="pt-BR"/>
        </w:rPr>
        <w:t>Comunicado de Imprensa</w:t>
      </w:r>
    </w:p>
    <w:p w14:paraId="1CFDF81F" w14:textId="77777777" w:rsidR="00C70E66" w:rsidRPr="00C70E66" w:rsidRDefault="00C70E66" w:rsidP="00C70E66">
      <w:pPr>
        <w:jc w:val="center"/>
        <w:rPr>
          <w:rFonts w:ascii="Arial" w:eastAsia="MS Mincho" w:hAnsi="Arial" w:cs="Arial"/>
          <w:b/>
          <w:bCs/>
          <w:sz w:val="36"/>
          <w:szCs w:val="36"/>
          <w:lang w:val="pt-BR"/>
        </w:rPr>
      </w:pPr>
    </w:p>
    <w:p w14:paraId="383738A5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3984EFE7" w14:textId="77777777" w:rsidR="00C70E66" w:rsidRPr="00C70E66" w:rsidRDefault="00C70E66" w:rsidP="00C70E66">
      <w:pPr>
        <w:jc w:val="center"/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</w:pPr>
      <w:proofErr w:type="spellStart"/>
      <w:r w:rsidRPr="00C70E66"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  <w:t xml:space="preserve"> anuncia a versão 2.1 do Aural ID</w:t>
      </w:r>
    </w:p>
    <w:p w14:paraId="3BF44237" w14:textId="77777777" w:rsidR="00C70E66" w:rsidRPr="00C70E66" w:rsidRDefault="00C70E66" w:rsidP="00C70E66">
      <w:pPr>
        <w:jc w:val="center"/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</w:pPr>
      <w:r w:rsidRPr="00C70E66"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  <w:t xml:space="preserve">aplicativo de monitoramento </w:t>
      </w:r>
      <w:proofErr w:type="spellStart"/>
      <w:r w:rsidRPr="00C70E66"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  <w:t>binaural</w:t>
      </w:r>
      <w:proofErr w:type="spellEnd"/>
      <w:r w:rsidRPr="00C70E66">
        <w:rPr>
          <w:rFonts w:ascii="Arial" w:eastAsia="MS Mincho" w:hAnsi="Arial" w:cs="Arial"/>
          <w:b/>
          <w:bCs/>
          <w:color w:val="538135" w:themeColor="accent6" w:themeShade="BF"/>
          <w:sz w:val="32"/>
          <w:szCs w:val="32"/>
          <w:lang w:val="pt-BR"/>
        </w:rPr>
        <w:t xml:space="preserve"> para fones de ouvido</w:t>
      </w:r>
    </w:p>
    <w:p w14:paraId="249D14E5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1A448A47" w14:textId="4828BDA8" w:rsidR="00C70E66" w:rsidRPr="00C70E66" w:rsidRDefault="00C70E66" w:rsidP="00C70E66">
      <w:pPr>
        <w:jc w:val="center"/>
        <w:rPr>
          <w:rFonts w:ascii="Arial" w:eastAsia="MS Mincho" w:hAnsi="Arial" w:cs="Arial"/>
          <w:i/>
          <w:iCs/>
          <w:lang w:val="pt-BR"/>
        </w:rPr>
      </w:pPr>
      <w:r w:rsidRPr="00C70E66">
        <w:rPr>
          <w:rFonts w:ascii="Arial" w:eastAsia="MS Mincho" w:hAnsi="Arial" w:cs="Arial"/>
          <w:i/>
          <w:iCs/>
          <w:lang w:val="pt-BR"/>
        </w:rPr>
        <w:t>O Aural ID 2.1 representa um novo padrão em monitoramento preciso para fones de ouvido,</w:t>
      </w:r>
      <w:r w:rsidRPr="00C70E66">
        <w:rPr>
          <w:rFonts w:ascii="Arial" w:eastAsia="MS Mincho" w:hAnsi="Arial" w:cs="Arial"/>
          <w:i/>
          <w:iCs/>
          <w:lang w:val="pt-BR"/>
        </w:rPr>
        <w:t xml:space="preserve"> </w:t>
      </w:r>
      <w:r w:rsidRPr="00C70E66">
        <w:rPr>
          <w:rFonts w:ascii="Arial" w:eastAsia="MS Mincho" w:hAnsi="Arial" w:cs="Arial"/>
          <w:i/>
          <w:iCs/>
          <w:lang w:val="pt-BR"/>
        </w:rPr>
        <w:t>tanto para produção de áudio estéreo quanto imersiva.</w:t>
      </w:r>
    </w:p>
    <w:p w14:paraId="52797D04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19BDD746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proofErr w:type="spellStart"/>
      <w:r w:rsidRPr="00C70E66">
        <w:rPr>
          <w:rFonts w:ascii="Arial" w:eastAsia="MS Mincho" w:hAnsi="Arial" w:cs="Arial"/>
          <w:b/>
          <w:bCs/>
          <w:lang w:val="pt-BR"/>
        </w:rPr>
        <w:t>Iisalmi</w:t>
      </w:r>
      <w:proofErr w:type="spellEnd"/>
      <w:r w:rsidRPr="00C70E66">
        <w:rPr>
          <w:rFonts w:ascii="Arial" w:eastAsia="MS Mincho" w:hAnsi="Arial" w:cs="Arial"/>
          <w:b/>
          <w:bCs/>
          <w:lang w:val="pt-BR"/>
        </w:rPr>
        <w:t>, Finlândia, maio de 2026…</w:t>
      </w:r>
      <w:r w:rsidRPr="00C70E66">
        <w:rPr>
          <w:rFonts w:ascii="Arial" w:eastAsia="MS Mincho" w:hAnsi="Arial" w:cs="Arial"/>
          <w:lang w:val="pt-BR"/>
        </w:rPr>
        <w:t xml:space="preserve"> A </w:t>
      </w:r>
      <w:proofErr w:type="spellStart"/>
      <w:r w:rsidRPr="00C70E66">
        <w:rPr>
          <w:rFonts w:ascii="Arial" w:eastAsia="MS Mincho" w:hAnsi="Arial" w:cs="Arial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, líder global em soluções de monitoramento profissional, lançou o Aural ID 2.1 – seu mais recente aplicativo de monitoramento </w:t>
      </w:r>
      <w:proofErr w:type="spellStart"/>
      <w:r w:rsidRPr="00C70E66">
        <w:rPr>
          <w:rFonts w:ascii="Arial" w:eastAsia="MS Mincho" w:hAnsi="Arial" w:cs="Arial"/>
          <w:lang w:val="pt-BR"/>
        </w:rPr>
        <w:t>binaural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 para fones de ouvido baseado em HRTF. Oferecendo mixagens fiéis com posicionamento espacial, profundidade e equilíbrio tonal impecáveis, o Aural ID 2.1 apresenta uma série de aprimoramentos poderosos para otimizar fluxos de trabalho e melhorar a transparência geral do sistema. Operando como uma placa de som virtual para Mac, o Aural ID 2.1 é o parceiro ideal para qualquer marca de fones de ouvido profissionais – além de ser um elemento-chave do crescente ecossistema de monitoramento UNIO da </w:t>
      </w:r>
      <w:proofErr w:type="spellStart"/>
      <w:r w:rsidRPr="00C70E66">
        <w:rPr>
          <w:rFonts w:ascii="Arial" w:eastAsia="MS Mincho" w:hAnsi="Arial" w:cs="Arial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lang w:val="pt-BR"/>
        </w:rPr>
        <w:t>.</w:t>
      </w:r>
    </w:p>
    <w:p w14:paraId="22F86396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2E112C16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>No coração da atualização 2.1 está uma estrutura de gerenciamento de arquivos mais clara e intuitiva, com os perfis do Aural ID organizados em uma pasta "Perfis", enquanto as configurações do usuário podem ser armazenadas separadamente em uma pasta "Configurações". Isso melhora a clareza e o controle, permitindo que profissionais de áudio gerenciem seus perfis HRTF pessoais e configurações específicas da sessão com facilidade.</w:t>
      </w:r>
    </w:p>
    <w:p w14:paraId="63D5237A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02BEF736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 xml:space="preserve">A interface do usuário também foi refinada, com os controles de Equalizador de Saída e Envelopamento agora acessíveis diretamente da interface principal, permitindo ajustes mais rápidos e uma tomada de decisão criativa mais fluida. As páginas de configurações foram aprimoradas com fluxos de trabalho de confirmação claros, garantindo que as alterações sejam intencionais e salvas com segurança na configuração somente após aprovação. Flexibilidade e precisão são suportadas por meio de funcionalidades de </w:t>
      </w:r>
      <w:proofErr w:type="spellStart"/>
      <w:r w:rsidRPr="00C70E66">
        <w:rPr>
          <w:rFonts w:ascii="Arial" w:eastAsia="MS Mincho" w:hAnsi="Arial" w:cs="Arial"/>
          <w:lang w:val="pt-BR"/>
        </w:rPr>
        <w:t>bypass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 aprimoradas, incluindo as seções de Envelopamento de Baixa Frequência e Equalizador de Saída, permitindo que os usuários comparem instantaneamente os sinais processados ​​e não processados.</w:t>
      </w:r>
    </w:p>
    <w:p w14:paraId="731E77B4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72E33139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 xml:space="preserve">O suporte para Rastreamento de Cabeça e as páginas de configuração de Canais de Monitoramento Virtual foram significativamente refinados para oferecer um processo de configuração mais suave e intuitivo. O Aural ID 2.1 continua a incluir um software de rastreamento de cabeça separado que usa a câmera conectada ao computador para rastreamento, com controles aprimorados. As ferramentas para </w:t>
      </w:r>
      <w:r w:rsidRPr="00C70E66">
        <w:rPr>
          <w:rFonts w:ascii="Arial" w:eastAsia="MS Mincho" w:hAnsi="Arial" w:cs="Arial"/>
          <w:lang w:val="pt-BR"/>
        </w:rPr>
        <w:lastRenderedPageBreak/>
        <w:t>calibração pessoal do azimute e da elevação da caixa acústica virtual, bem como da coloração sonora subjetiva, também ficaram mais fáceis de usar, aprimorando a precisão do seu monitoramento pessoal.</w:t>
      </w:r>
    </w:p>
    <w:p w14:paraId="10E439A4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1E840BA4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>Aprimoramentos no desempenho e na capacidade de resposta da interface do usuário incluem carregamento mais eficiente de perfis HRTF e processamento de áudio otimizado, garantindo operação confiável mesmo em ambientes de produção exigentes. O conhecimento do sistema em tempo real também foi reforçado com a adição de um indicador de status de buffer de áudio na tela principal, fornecendo feedback imediato aos usuários sobre as condições de processamento.</w:t>
      </w:r>
    </w:p>
    <w:p w14:paraId="4ABF5BDC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2A33D320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>A clareza visual e a precisão da medição também foram aprimoradas, incluindo a revisão da escala do medidor de nível de saída e a introdução de indicadores de nível de sinal diretamente nos ícones do monitor virtual. Refinamentos impactantes, incluindo ajustes no redimensionamento da janela e convenções de nomenclatura de canais atualizadas, contribuem para uma interface mais limpa e coerente.</w:t>
      </w:r>
    </w:p>
    <w:p w14:paraId="2137420D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5FEDB4E1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 xml:space="preserve">“O Aural ID é único por permitir que profissionais de áudio confiem em cada detalhe da sua mixagem de fone de ouvido – seja trabalhando em estéreo ou criando experiências de áudio imersivas complexas”, comenta </w:t>
      </w:r>
      <w:proofErr w:type="spellStart"/>
      <w:r w:rsidRPr="00C70E66">
        <w:rPr>
          <w:rFonts w:ascii="Arial" w:eastAsia="MS Mincho" w:hAnsi="Arial" w:cs="Arial"/>
          <w:lang w:val="pt-BR"/>
        </w:rPr>
        <w:t>Siamäk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 </w:t>
      </w:r>
      <w:proofErr w:type="spellStart"/>
      <w:r w:rsidRPr="00C70E66">
        <w:rPr>
          <w:rFonts w:ascii="Arial" w:eastAsia="MS Mincho" w:hAnsi="Arial" w:cs="Arial"/>
          <w:lang w:val="pt-BR"/>
        </w:rPr>
        <w:t>Naghian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, Diretor Geral da </w:t>
      </w:r>
      <w:proofErr w:type="spellStart"/>
      <w:r w:rsidRPr="00C70E66">
        <w:rPr>
          <w:rFonts w:ascii="Arial" w:eastAsia="MS Mincho" w:hAnsi="Arial" w:cs="Arial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lang w:val="pt-BR"/>
        </w:rPr>
        <w:t>. “Com a nova atualização 2.1, criamos um fluxo de trabalho ainda mais simplificado, permitindo que engenheiros, produtores e criadores de conteúdo de áudio transitem facilmente entre ambientes de estúdio e de produção móvel com total confiança.”</w:t>
      </w:r>
    </w:p>
    <w:p w14:paraId="3D40F281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7FA425BC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>Disponível para compra como assinatura anual ou licença perpétua, os usuários também podem baixar uma versão de avaliação de 30 dias do Aural ID 2.1 em www.genelec.com/aural-id</w:t>
      </w:r>
    </w:p>
    <w:p w14:paraId="5748AC8F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1A10CF2E" w14:textId="77777777" w:rsidR="00C70E66" w:rsidRPr="00C70E66" w:rsidRDefault="00C70E66" w:rsidP="00C70E66">
      <w:pPr>
        <w:jc w:val="center"/>
        <w:rPr>
          <w:rFonts w:ascii="Arial" w:eastAsia="MS Mincho" w:hAnsi="Arial" w:cs="Arial"/>
          <w:i/>
          <w:iCs/>
          <w:lang w:val="pt-BR"/>
        </w:rPr>
      </w:pPr>
      <w:r w:rsidRPr="00C70E66">
        <w:rPr>
          <w:rFonts w:ascii="Arial" w:eastAsia="MS Mincho" w:hAnsi="Arial" w:cs="Arial"/>
          <w:i/>
          <w:iCs/>
          <w:lang w:val="pt-BR"/>
        </w:rPr>
        <w:t>***FIM***</w:t>
      </w:r>
    </w:p>
    <w:p w14:paraId="11E8DA66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2D0F47DC" w14:textId="77777777" w:rsidR="00C70E66" w:rsidRPr="00C70E66" w:rsidRDefault="00C70E66" w:rsidP="00C70E66">
      <w:pPr>
        <w:rPr>
          <w:rFonts w:ascii="Arial" w:eastAsia="MS Mincho" w:hAnsi="Arial" w:cs="Arial"/>
          <w:b/>
          <w:bCs/>
          <w:i/>
          <w:iCs/>
          <w:lang w:val="pt-BR"/>
        </w:rPr>
      </w:pPr>
      <w:r w:rsidRPr="00C70E66">
        <w:rPr>
          <w:rFonts w:ascii="Arial" w:eastAsia="MS Mincho" w:hAnsi="Arial" w:cs="Arial"/>
          <w:b/>
          <w:bCs/>
          <w:i/>
          <w:iCs/>
          <w:lang w:val="pt-BR"/>
        </w:rPr>
        <w:t xml:space="preserve">Sobre a </w:t>
      </w:r>
      <w:proofErr w:type="spellStart"/>
      <w:r w:rsidRPr="00C70E66">
        <w:rPr>
          <w:rFonts w:ascii="Arial" w:eastAsia="MS Mincho" w:hAnsi="Arial" w:cs="Arial"/>
          <w:b/>
          <w:bCs/>
          <w:i/>
          <w:iCs/>
          <w:lang w:val="pt-BR"/>
        </w:rPr>
        <w:t>Genelec</w:t>
      </w:r>
      <w:proofErr w:type="spellEnd"/>
    </w:p>
    <w:p w14:paraId="3E447D5E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648A4CB3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  <w:r w:rsidRPr="00C70E66">
        <w:rPr>
          <w:rFonts w:ascii="Arial" w:eastAsia="MS Mincho" w:hAnsi="Arial" w:cs="Arial"/>
          <w:lang w:val="pt-BR"/>
        </w:rPr>
        <w:t xml:space="preserve">Fundada em 1978, a </w:t>
      </w:r>
      <w:proofErr w:type="spellStart"/>
      <w:r w:rsidRPr="00C70E66">
        <w:rPr>
          <w:rFonts w:ascii="Arial" w:eastAsia="MS Mincho" w:hAnsi="Arial" w:cs="Arial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 é líder global no design e fabricação de sistemas de alto-falantes ativos para estúdios profissionais, instalações audiovisuais e aplicações residenciais. Com um compromisso inigualável com pesquisa e desenvolvimento, todas as soluções </w:t>
      </w:r>
      <w:proofErr w:type="spellStart"/>
      <w:r w:rsidRPr="00C70E66">
        <w:rPr>
          <w:rFonts w:ascii="Arial" w:eastAsia="MS Mincho" w:hAnsi="Arial" w:cs="Arial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 oferecem reprodução sonora fiel, confiabilidade excepcional e a capacidade de se adaptar ao ambiente acústico. Fabricada de forma sustentável em </w:t>
      </w:r>
      <w:proofErr w:type="spellStart"/>
      <w:r w:rsidRPr="00C70E66">
        <w:rPr>
          <w:rFonts w:ascii="Arial" w:eastAsia="MS Mincho" w:hAnsi="Arial" w:cs="Arial"/>
          <w:lang w:val="pt-BR"/>
        </w:rPr>
        <w:t>Iisalmi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, Finlândia, a tecnologia </w:t>
      </w:r>
      <w:proofErr w:type="spellStart"/>
      <w:r w:rsidRPr="00C70E66">
        <w:rPr>
          <w:rFonts w:ascii="Arial" w:eastAsia="MS Mincho" w:hAnsi="Arial" w:cs="Arial"/>
          <w:lang w:val="pt-BR"/>
        </w:rPr>
        <w:t>Genelec</w:t>
      </w:r>
      <w:proofErr w:type="spellEnd"/>
      <w:r w:rsidRPr="00C70E66">
        <w:rPr>
          <w:rFonts w:ascii="Arial" w:eastAsia="MS Mincho" w:hAnsi="Arial" w:cs="Arial"/>
          <w:lang w:val="pt-BR"/>
        </w:rPr>
        <w:t xml:space="preserve"> representa um investimento seguro a longo prazo em reprodução de áudio excepcional.</w:t>
      </w:r>
    </w:p>
    <w:p w14:paraId="28AD48CB" w14:textId="77777777" w:rsidR="00C70E66" w:rsidRPr="00C70E66" w:rsidRDefault="00C70E66" w:rsidP="00C70E66">
      <w:pPr>
        <w:rPr>
          <w:rFonts w:ascii="Arial" w:eastAsia="MS Mincho" w:hAnsi="Arial" w:cs="Arial"/>
          <w:lang w:val="pt-BR"/>
        </w:rPr>
      </w:pPr>
    </w:p>
    <w:p w14:paraId="2534D658" w14:textId="1ACE5E74" w:rsidR="00F31DCF" w:rsidRPr="00C70E66" w:rsidRDefault="00C70E66" w:rsidP="00C70E66">
      <w:pPr>
        <w:rPr>
          <w:rFonts w:ascii="Arial" w:eastAsia="MS Mincho" w:hAnsi="Arial" w:cs="Arial"/>
          <w:b/>
          <w:bCs/>
          <w:i/>
          <w:iCs/>
          <w:lang w:val="pt-BR"/>
        </w:rPr>
      </w:pPr>
      <w:r w:rsidRPr="00C70E66">
        <w:rPr>
          <w:rFonts w:ascii="Arial" w:eastAsia="MS Mincho" w:hAnsi="Arial" w:cs="Arial"/>
          <w:b/>
          <w:bCs/>
          <w:i/>
          <w:iCs/>
          <w:lang w:val="pt-BR"/>
        </w:rPr>
        <w:t>Para informações à imprensa, entre em contato com:</w:t>
      </w:r>
    </w:p>
    <w:p w14:paraId="2123AD8D" w14:textId="77777777" w:rsidR="00C70E66" w:rsidRPr="00C70E66" w:rsidRDefault="00C70E66" w:rsidP="00C70E66">
      <w:pPr>
        <w:rPr>
          <w:rFonts w:ascii="Helvetica Neue" w:eastAsia="Helvetica Neue" w:hAnsi="Helvetica Neue" w:cs="Helvetica Neue"/>
          <w:b/>
          <w:highlight w:val="white"/>
          <w:lang w:val="pt-BR"/>
        </w:rPr>
      </w:pPr>
    </w:p>
    <w:p w14:paraId="0C8BB00E" w14:textId="775813D9" w:rsidR="00F31DCF" w:rsidRPr="0062327D" w:rsidRDefault="00B05867" w:rsidP="00F31DCF">
      <w:pPr>
        <w:rPr>
          <w:rFonts w:ascii="Helvetica Neue" w:eastAsia="Helvetica Neue" w:hAnsi="Helvetica Neue" w:cs="Helvetica Neue"/>
          <w:sz w:val="22"/>
          <w:szCs w:val="22"/>
          <w:highlight w:val="white"/>
        </w:rPr>
      </w:pPr>
      <w:r w:rsidRPr="0062327D">
        <w:rPr>
          <w:rFonts w:ascii="Helvetica Neue" w:hAnsi="Helvetica Neue"/>
          <w:sz w:val="22"/>
          <w:szCs w:val="22"/>
        </w:rPr>
        <w:t>Gaurav Narula</w:t>
      </w:r>
      <w:r w:rsidR="00F31DCF" w:rsidRPr="0062327D"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, </w:t>
      </w:r>
      <w:proofErr w:type="spellStart"/>
      <w:r w:rsidR="00F31DCF" w:rsidRPr="0062327D">
        <w:rPr>
          <w:rFonts w:ascii="Helvetica Neue" w:eastAsia="Helvetica Neue" w:hAnsi="Helvetica Neue" w:cs="Helvetica Neue"/>
          <w:sz w:val="22"/>
          <w:szCs w:val="22"/>
          <w:highlight w:val="white"/>
        </w:rPr>
        <w:t>Genelec</w:t>
      </w:r>
      <w:proofErr w:type="spellEnd"/>
    </w:p>
    <w:p w14:paraId="3801F681" w14:textId="402AD7D5" w:rsidR="00C339C4" w:rsidRPr="0062327D" w:rsidRDefault="00A10A3F" w:rsidP="001C17FC">
      <w:pPr>
        <w:spacing w:line="480" w:lineRule="auto"/>
        <w:rPr>
          <w:rFonts w:ascii="Helvetica Neue" w:eastAsia="Helvetica Neue" w:hAnsi="Helvetica Neue" w:cs="Helvetica Neue"/>
          <w:sz w:val="22"/>
          <w:szCs w:val="22"/>
        </w:rPr>
      </w:pPr>
      <w:r w:rsidRPr="0062327D">
        <w:rPr>
          <w:rFonts w:ascii="Helvetica Neue" w:eastAsia="Helvetica Neue" w:hAnsi="Helvetica Neue" w:cs="Helvetica Neue"/>
          <w:sz w:val="22"/>
          <w:szCs w:val="22"/>
        </w:rPr>
        <w:t xml:space="preserve">Email: </w:t>
      </w:r>
      <w:hyperlink r:id="rId9" w:history="1">
        <w:r w:rsidR="00B05867" w:rsidRPr="0062327D">
          <w:rPr>
            <w:rStyle w:val="Hyperlink"/>
            <w:rFonts w:ascii="Helvetica Neue" w:eastAsia="Helvetica Neue" w:hAnsi="Helvetica Neue" w:cs="Helvetica Neue"/>
            <w:sz w:val="22"/>
            <w:szCs w:val="22"/>
          </w:rPr>
          <w:t>gaurav.narula@genelec.com</w:t>
        </w:r>
      </w:hyperlink>
    </w:p>
    <w:p w14:paraId="0E4C0ECE" w14:textId="77777777" w:rsidR="00B05867" w:rsidRPr="00B05867" w:rsidRDefault="00B05867" w:rsidP="001C17FC">
      <w:pPr>
        <w:spacing w:line="480" w:lineRule="auto"/>
        <w:rPr>
          <w:rFonts w:ascii="Helvetica Neue" w:eastAsia="MS Mincho" w:hAnsi="Helvetica Neue" w:cs="Arial"/>
          <w:sz w:val="22"/>
          <w:szCs w:val="22"/>
        </w:rPr>
      </w:pPr>
    </w:p>
    <w:sectPr w:rsidR="00B05867" w:rsidRPr="00B05867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98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6961"/>
    <w:rsid w:val="0006036F"/>
    <w:rsid w:val="000717F5"/>
    <w:rsid w:val="000823D6"/>
    <w:rsid w:val="00095095"/>
    <w:rsid w:val="000A1144"/>
    <w:rsid w:val="000A22A5"/>
    <w:rsid w:val="000A524F"/>
    <w:rsid w:val="000A6775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7244"/>
    <w:rsid w:val="001072F4"/>
    <w:rsid w:val="00123DAB"/>
    <w:rsid w:val="00141004"/>
    <w:rsid w:val="00155B72"/>
    <w:rsid w:val="00161444"/>
    <w:rsid w:val="001633B7"/>
    <w:rsid w:val="001655E0"/>
    <w:rsid w:val="00176528"/>
    <w:rsid w:val="00182616"/>
    <w:rsid w:val="0019009D"/>
    <w:rsid w:val="00196B55"/>
    <w:rsid w:val="001B22EE"/>
    <w:rsid w:val="001C17FC"/>
    <w:rsid w:val="001C18AF"/>
    <w:rsid w:val="001D1E04"/>
    <w:rsid w:val="001D2825"/>
    <w:rsid w:val="001E7524"/>
    <w:rsid w:val="001F1773"/>
    <w:rsid w:val="00200192"/>
    <w:rsid w:val="002231C6"/>
    <w:rsid w:val="002558EE"/>
    <w:rsid w:val="00257645"/>
    <w:rsid w:val="00265C50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403D67"/>
    <w:rsid w:val="0041013D"/>
    <w:rsid w:val="00442379"/>
    <w:rsid w:val="00446D55"/>
    <w:rsid w:val="0045307A"/>
    <w:rsid w:val="00454F96"/>
    <w:rsid w:val="004740CF"/>
    <w:rsid w:val="0048023A"/>
    <w:rsid w:val="00483C1F"/>
    <w:rsid w:val="004869E6"/>
    <w:rsid w:val="0049469E"/>
    <w:rsid w:val="004B6EBE"/>
    <w:rsid w:val="004E4695"/>
    <w:rsid w:val="004F0B9E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2327D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72DB"/>
    <w:rsid w:val="007019B9"/>
    <w:rsid w:val="00710A2C"/>
    <w:rsid w:val="00716BB9"/>
    <w:rsid w:val="0073029A"/>
    <w:rsid w:val="0073132C"/>
    <w:rsid w:val="00732B89"/>
    <w:rsid w:val="00735E2D"/>
    <w:rsid w:val="00735F97"/>
    <w:rsid w:val="007639F8"/>
    <w:rsid w:val="00765155"/>
    <w:rsid w:val="00770A77"/>
    <w:rsid w:val="00790DA5"/>
    <w:rsid w:val="007972AB"/>
    <w:rsid w:val="007A2658"/>
    <w:rsid w:val="007A3386"/>
    <w:rsid w:val="007A3BCD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A34F1"/>
    <w:rsid w:val="008A5EC4"/>
    <w:rsid w:val="008B4490"/>
    <w:rsid w:val="008B5B30"/>
    <w:rsid w:val="008D215A"/>
    <w:rsid w:val="008D2F16"/>
    <w:rsid w:val="008D3DCD"/>
    <w:rsid w:val="008E652D"/>
    <w:rsid w:val="008F4B52"/>
    <w:rsid w:val="00914814"/>
    <w:rsid w:val="00915221"/>
    <w:rsid w:val="00916F0F"/>
    <w:rsid w:val="00931CEB"/>
    <w:rsid w:val="00935C2F"/>
    <w:rsid w:val="00936044"/>
    <w:rsid w:val="00941D38"/>
    <w:rsid w:val="00942AA1"/>
    <w:rsid w:val="0095154A"/>
    <w:rsid w:val="009742E0"/>
    <w:rsid w:val="009861D7"/>
    <w:rsid w:val="0098732D"/>
    <w:rsid w:val="009E16AC"/>
    <w:rsid w:val="009E63C3"/>
    <w:rsid w:val="009F36E7"/>
    <w:rsid w:val="009F5C8F"/>
    <w:rsid w:val="00A05625"/>
    <w:rsid w:val="00A10A3F"/>
    <w:rsid w:val="00A15A74"/>
    <w:rsid w:val="00A35CF3"/>
    <w:rsid w:val="00A4080D"/>
    <w:rsid w:val="00A41ACC"/>
    <w:rsid w:val="00A60960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43D4C"/>
    <w:rsid w:val="00B44A76"/>
    <w:rsid w:val="00B528DD"/>
    <w:rsid w:val="00B57567"/>
    <w:rsid w:val="00B6076F"/>
    <w:rsid w:val="00B70C12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5E7F"/>
    <w:rsid w:val="00C22DE6"/>
    <w:rsid w:val="00C339C4"/>
    <w:rsid w:val="00C57B9B"/>
    <w:rsid w:val="00C6213F"/>
    <w:rsid w:val="00C62F73"/>
    <w:rsid w:val="00C63A3D"/>
    <w:rsid w:val="00C70E66"/>
    <w:rsid w:val="00C9367F"/>
    <w:rsid w:val="00C94E46"/>
    <w:rsid w:val="00CA1521"/>
    <w:rsid w:val="00CA2487"/>
    <w:rsid w:val="00CA4643"/>
    <w:rsid w:val="00CB500D"/>
    <w:rsid w:val="00CB739D"/>
    <w:rsid w:val="00CC5082"/>
    <w:rsid w:val="00CD47EE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665CA"/>
    <w:rsid w:val="00D7675F"/>
    <w:rsid w:val="00D80836"/>
    <w:rsid w:val="00D81850"/>
    <w:rsid w:val="00D913A3"/>
    <w:rsid w:val="00DC0663"/>
    <w:rsid w:val="00DC1561"/>
    <w:rsid w:val="00DC3DD9"/>
    <w:rsid w:val="00DC6DFF"/>
    <w:rsid w:val="00DE375C"/>
    <w:rsid w:val="00DE433B"/>
    <w:rsid w:val="00DF3DC8"/>
    <w:rsid w:val="00DF77EF"/>
    <w:rsid w:val="00E039BA"/>
    <w:rsid w:val="00E1169F"/>
    <w:rsid w:val="00E1361A"/>
    <w:rsid w:val="00E13E19"/>
    <w:rsid w:val="00E22291"/>
    <w:rsid w:val="00E2603E"/>
    <w:rsid w:val="00E307A9"/>
    <w:rsid w:val="00E36898"/>
    <w:rsid w:val="00E567BC"/>
    <w:rsid w:val="00E574C6"/>
    <w:rsid w:val="00E63C19"/>
    <w:rsid w:val="00E71803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339EF"/>
    <w:rsid w:val="00F42B4C"/>
    <w:rsid w:val="00F464E8"/>
    <w:rsid w:val="00F51C16"/>
    <w:rsid w:val="00F5351A"/>
    <w:rsid w:val="00F56B1E"/>
    <w:rsid w:val="00F736C0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F1FDD"/>
    <w:rsid w:val="01DAD14B"/>
    <w:rsid w:val="03B6B13E"/>
    <w:rsid w:val="03F4BC13"/>
    <w:rsid w:val="0464AC7D"/>
    <w:rsid w:val="063C4E87"/>
    <w:rsid w:val="07493AAC"/>
    <w:rsid w:val="0A3B90FA"/>
    <w:rsid w:val="0ECEACC3"/>
    <w:rsid w:val="0ED2E4AE"/>
    <w:rsid w:val="0EE8A808"/>
    <w:rsid w:val="109DCB1E"/>
    <w:rsid w:val="1189BE9F"/>
    <w:rsid w:val="154A0D39"/>
    <w:rsid w:val="164485D4"/>
    <w:rsid w:val="1A20B0F4"/>
    <w:rsid w:val="1A2966E6"/>
    <w:rsid w:val="1B190E5E"/>
    <w:rsid w:val="1B70BCD1"/>
    <w:rsid w:val="1F2C5126"/>
    <w:rsid w:val="20ABA0D5"/>
    <w:rsid w:val="20C81E46"/>
    <w:rsid w:val="22F5B8F6"/>
    <w:rsid w:val="2473C252"/>
    <w:rsid w:val="2550E89F"/>
    <w:rsid w:val="26752721"/>
    <w:rsid w:val="29F43D0F"/>
    <w:rsid w:val="2ABCCB00"/>
    <w:rsid w:val="2B6EDF5C"/>
    <w:rsid w:val="2CA26CC2"/>
    <w:rsid w:val="2D3CA481"/>
    <w:rsid w:val="2D575D49"/>
    <w:rsid w:val="2E5CC739"/>
    <w:rsid w:val="2E9FE54B"/>
    <w:rsid w:val="313D935C"/>
    <w:rsid w:val="31F6E723"/>
    <w:rsid w:val="346F308D"/>
    <w:rsid w:val="37071479"/>
    <w:rsid w:val="37432973"/>
    <w:rsid w:val="3965A020"/>
    <w:rsid w:val="3A0F7EC1"/>
    <w:rsid w:val="3ACF277E"/>
    <w:rsid w:val="3E548F2A"/>
    <w:rsid w:val="3FC7E91C"/>
    <w:rsid w:val="3FF69571"/>
    <w:rsid w:val="40A2F7E6"/>
    <w:rsid w:val="420B8C9C"/>
    <w:rsid w:val="42A58F62"/>
    <w:rsid w:val="43BFEECD"/>
    <w:rsid w:val="485115A1"/>
    <w:rsid w:val="4ABE0E2B"/>
    <w:rsid w:val="4AE34FE7"/>
    <w:rsid w:val="4BC1131E"/>
    <w:rsid w:val="4F765170"/>
    <w:rsid w:val="5274DF95"/>
    <w:rsid w:val="5312C43B"/>
    <w:rsid w:val="55788EAF"/>
    <w:rsid w:val="58987B91"/>
    <w:rsid w:val="59AA3296"/>
    <w:rsid w:val="5AB699C0"/>
    <w:rsid w:val="5AE2D3EC"/>
    <w:rsid w:val="5BEC014E"/>
    <w:rsid w:val="5D43B6DA"/>
    <w:rsid w:val="5E9A2EED"/>
    <w:rsid w:val="615139D1"/>
    <w:rsid w:val="618CCF79"/>
    <w:rsid w:val="62EE65F9"/>
    <w:rsid w:val="632C8A43"/>
    <w:rsid w:val="635CD816"/>
    <w:rsid w:val="63C7AF02"/>
    <w:rsid w:val="664593FB"/>
    <w:rsid w:val="697BC3C0"/>
    <w:rsid w:val="6B131717"/>
    <w:rsid w:val="6E98560D"/>
    <w:rsid w:val="6FB59CE2"/>
    <w:rsid w:val="7187200E"/>
    <w:rsid w:val="719FBCE5"/>
    <w:rsid w:val="7205A3FE"/>
    <w:rsid w:val="76A3F75C"/>
    <w:rsid w:val="77EF3F46"/>
    <w:rsid w:val="7839C34C"/>
    <w:rsid w:val="78411F5A"/>
    <w:rsid w:val="79F2A5CD"/>
    <w:rsid w:val="7D8D833C"/>
    <w:rsid w:val="7EB4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9D4C2A"/>
  <w15:chartTrackingRefBased/>
  <w15:docId w15:val="{3007B6D8-3EB8-4787-89EB-816631E8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urav.narula@genel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B99EE0-94A3-4897-820E-05A8CA0A9BAE}"/>
</file>

<file path=customXml/itemProps2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Giovanni Asselta</cp:lastModifiedBy>
  <cp:revision>3</cp:revision>
  <dcterms:created xsi:type="dcterms:W3CDTF">2026-05-27T12:13:00Z</dcterms:created>
  <dcterms:modified xsi:type="dcterms:W3CDTF">2026-05-27T12:31:00Z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