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C2F295" w14:textId="77777777" w:rsidR="00917605" w:rsidRDefault="00917605">
      <w:pPr>
        <w:spacing w:line="259" w:lineRule="auto"/>
        <w:jc w:val="center"/>
        <w:rPr>
          <w:rFonts w:ascii="Helvetica Neue" w:eastAsia="Helvetica Neue" w:hAnsi="Helvetica Neue" w:cs="Helvetica Neue"/>
          <w:b/>
          <w:bCs/>
          <w:color w:val="007A53"/>
          <w:sz w:val="36"/>
          <w:szCs w:val="36"/>
        </w:rPr>
      </w:pPr>
    </w:p>
    <w:p w14:paraId="54E11DBD" w14:textId="77777777" w:rsidR="00917605" w:rsidRDefault="00917605">
      <w:pPr>
        <w:ind w:left="6480" w:firstLine="720"/>
        <w:rPr>
          <w:rFonts w:ascii="Arial" w:eastAsia="Arial" w:hAnsi="Arial" w:cs="Arial"/>
        </w:rPr>
      </w:pPr>
    </w:p>
    <w:p w14:paraId="5B3EACCE" w14:textId="77777777" w:rsidR="00917605" w:rsidRDefault="00000000">
      <w:pPr>
        <w:ind w:left="6480"/>
        <w:rPr>
          <w:rFonts w:ascii="Arial" w:eastAsia="Arial" w:hAnsi="Arial" w:cs="Arial"/>
        </w:rPr>
      </w:pPr>
      <w:r>
        <w:rPr>
          <w:rFonts w:ascii="Arial" w:eastAsia="Arial" w:hAnsi="Arial" w:cs="Arial"/>
        </w:rPr>
        <w:t>December 2025</w:t>
      </w:r>
    </w:p>
    <w:p w14:paraId="0E78502D" w14:textId="77777777" w:rsidR="00917605" w:rsidRDefault="00000000">
      <w:pPr>
        <w:spacing w:line="20" w:lineRule="auto"/>
        <w:rPr>
          <w:rFonts w:ascii="Times New Roman" w:eastAsia="Times New Roman" w:hAnsi="Times New Roman" w:cs="Times New Roman"/>
        </w:rPr>
      </w:pPr>
      <w:r>
        <w:rPr>
          <w:noProof/>
        </w:rPr>
        <w:drawing>
          <wp:anchor distT="0" distB="0" distL="0" distR="0" simplePos="0" relativeHeight="251658240" behindDoc="1" locked="0" layoutInCell="1" hidden="0" allowOverlap="1" wp14:anchorId="53019F82" wp14:editId="005119A5">
            <wp:simplePos x="0" y="0"/>
            <wp:positionH relativeFrom="column">
              <wp:posOffset>4445</wp:posOffset>
            </wp:positionH>
            <wp:positionV relativeFrom="paragraph">
              <wp:posOffset>-165098</wp:posOffset>
            </wp:positionV>
            <wp:extent cx="1665605" cy="332105"/>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665605" cy="332105"/>
                    </a:xfrm>
                    <a:prstGeom prst="rect">
                      <a:avLst/>
                    </a:prstGeom>
                    <a:ln/>
                  </pic:spPr>
                </pic:pic>
              </a:graphicData>
            </a:graphic>
          </wp:anchor>
        </w:drawing>
      </w:r>
    </w:p>
    <w:p w14:paraId="38A8930F" w14:textId="77777777" w:rsidR="00917605" w:rsidRDefault="00917605">
      <w:pPr>
        <w:spacing w:line="200" w:lineRule="auto"/>
        <w:rPr>
          <w:rFonts w:ascii="Times New Roman" w:eastAsia="Times New Roman" w:hAnsi="Times New Roman" w:cs="Times New Roman"/>
        </w:rPr>
      </w:pPr>
    </w:p>
    <w:p w14:paraId="361E6F95" w14:textId="77777777" w:rsidR="00917605" w:rsidRDefault="00917605">
      <w:pPr>
        <w:rPr>
          <w:rFonts w:ascii="Arial" w:eastAsia="Arial" w:hAnsi="Arial" w:cs="Arial"/>
          <w:sz w:val="44"/>
          <w:szCs w:val="44"/>
        </w:rPr>
      </w:pPr>
    </w:p>
    <w:p w14:paraId="48AB6565" w14:textId="77777777" w:rsidR="00917605" w:rsidRDefault="00000000">
      <w:pPr>
        <w:jc w:val="center"/>
        <w:rPr>
          <w:rFonts w:ascii="Arial" w:eastAsia="Arial" w:hAnsi="Arial" w:cs="Arial"/>
          <w:b/>
          <w:bCs/>
          <w:color w:val="444444"/>
          <w:sz w:val="21"/>
          <w:szCs w:val="21"/>
          <w:highlight w:val="white"/>
        </w:rPr>
      </w:pPr>
      <w:r>
        <w:rPr>
          <w:rFonts w:ascii="Arial" w:eastAsia="Arial" w:hAnsi="Arial" w:cs="Arial"/>
          <w:b/>
          <w:bCs/>
          <w:sz w:val="22"/>
          <w:szCs w:val="22"/>
        </w:rPr>
        <w:t>***</w:t>
      </w:r>
      <w:r>
        <w:rPr>
          <w:rFonts w:ascii="Arial" w:eastAsia="Arial" w:hAnsi="Arial" w:cs="Arial"/>
          <w:b/>
          <w:bCs/>
          <w:color w:val="444444"/>
          <w:sz w:val="21"/>
          <w:szCs w:val="21"/>
          <w:highlight w:val="white"/>
        </w:rPr>
        <w:t>FOR IMMEDIATE RELEASE***</w:t>
      </w:r>
    </w:p>
    <w:p w14:paraId="725DAB5B" w14:textId="77777777" w:rsidR="00917605" w:rsidRDefault="00917605">
      <w:pPr>
        <w:jc w:val="center"/>
        <w:rPr>
          <w:rFonts w:ascii="Arial" w:eastAsia="Arial" w:hAnsi="Arial" w:cs="Arial"/>
          <w:b/>
          <w:bCs/>
          <w:color w:val="444444"/>
          <w:sz w:val="21"/>
          <w:szCs w:val="21"/>
          <w:highlight w:val="white"/>
        </w:rPr>
      </w:pPr>
    </w:p>
    <w:p w14:paraId="0E83AFD5" w14:textId="77777777" w:rsidR="00917605" w:rsidRDefault="00000000">
      <w:pPr>
        <w:jc w:val="center"/>
        <w:rPr>
          <w:rFonts w:ascii="Helvetica Neue" w:eastAsia="Helvetica Neue" w:hAnsi="Helvetica Neue" w:cs="Helvetica Neue"/>
          <w:b/>
          <w:bCs/>
          <w:color w:val="007A53"/>
          <w:sz w:val="36"/>
          <w:szCs w:val="36"/>
        </w:rPr>
      </w:pPr>
      <w:r>
        <w:rPr>
          <w:rFonts w:ascii="Helvetica Neue" w:eastAsia="Helvetica Neue" w:hAnsi="Helvetica Neue" w:cs="Helvetica Neue"/>
          <w:sz w:val="44"/>
          <w:szCs w:val="44"/>
        </w:rPr>
        <w:t>Press Release</w:t>
      </w:r>
      <w:r>
        <w:rPr>
          <w:rFonts w:ascii="Helvetica Neue" w:eastAsia="Helvetica Neue" w:hAnsi="Helvetica Neue" w:cs="Helvetica Neue"/>
          <w:b/>
          <w:bCs/>
          <w:color w:val="008000"/>
          <w:sz w:val="36"/>
          <w:szCs w:val="36"/>
        </w:rPr>
        <w:t xml:space="preserve"> </w:t>
      </w:r>
    </w:p>
    <w:p w14:paraId="6CFD35E6" w14:textId="77777777" w:rsidR="00917605" w:rsidRDefault="00000000" w:rsidP="001822C4">
      <w:pPr>
        <w:spacing w:before="240" w:after="240"/>
        <w:ind w:left="720"/>
        <w:jc w:val="center"/>
        <w:rPr>
          <w:rFonts w:ascii="Helvetica Neue" w:eastAsia="Helvetica Neue" w:hAnsi="Helvetica Neue" w:cs="Helvetica Neue"/>
          <w:b/>
          <w:bCs/>
          <w:color w:val="007A53"/>
          <w:sz w:val="36"/>
          <w:szCs w:val="36"/>
        </w:rPr>
      </w:pPr>
      <w:proofErr w:type="spellStart"/>
      <w:r>
        <w:rPr>
          <w:rFonts w:ascii="Helvetica Neue" w:eastAsia="Helvetica Neue" w:hAnsi="Helvetica Neue" w:cs="Helvetica Neue"/>
          <w:b/>
          <w:bCs/>
          <w:color w:val="007A53"/>
          <w:sz w:val="36"/>
          <w:szCs w:val="36"/>
        </w:rPr>
        <w:t>Genelec</w:t>
      </w:r>
      <w:proofErr w:type="spellEnd"/>
      <w:r>
        <w:rPr>
          <w:rFonts w:ascii="Helvetica Neue" w:eastAsia="Helvetica Neue" w:hAnsi="Helvetica Neue" w:cs="Helvetica Neue"/>
          <w:b/>
          <w:bCs/>
          <w:color w:val="007A53"/>
          <w:sz w:val="36"/>
          <w:szCs w:val="36"/>
        </w:rPr>
        <w:t xml:space="preserve"> Smart IP Brings Holiday Magic to Life in Lapland’s Santa Village, Finland</w:t>
      </w:r>
    </w:p>
    <w:p w14:paraId="4909A93F" w14:textId="77777777" w:rsidR="00917605" w:rsidRDefault="00000000">
      <w:pPr>
        <w:spacing w:after="160"/>
        <w:rPr>
          <w:rFonts w:ascii="Helvetica Neue" w:eastAsia="Helvetica Neue" w:hAnsi="Helvetica Neue" w:cs="Helvetica Neue"/>
          <w:color w:val="000000"/>
          <w:sz w:val="22"/>
          <w:szCs w:val="22"/>
        </w:rPr>
      </w:pPr>
      <w:r>
        <w:br/>
      </w:r>
      <w:proofErr w:type="spellStart"/>
      <w:r>
        <w:rPr>
          <w:rFonts w:ascii="Aptos" w:eastAsia="Aptos" w:hAnsi="Aptos" w:cs="Aptos"/>
          <w:b/>
          <w:bCs/>
          <w:color w:val="000000"/>
        </w:rPr>
        <w:t>Köngäs</w:t>
      </w:r>
      <w:proofErr w:type="spellEnd"/>
      <w:r>
        <w:rPr>
          <w:rFonts w:ascii="Helvetica Neue" w:eastAsia="Helvetica Neue" w:hAnsi="Helvetica Neue" w:cs="Helvetica Neue"/>
          <w:b/>
          <w:bCs/>
          <w:sz w:val="22"/>
          <w:szCs w:val="22"/>
        </w:rPr>
        <w:t xml:space="preserve">, Finland, December 2025… </w:t>
      </w:r>
      <w:r>
        <w:rPr>
          <w:rFonts w:ascii="Helvetica Neue" w:eastAsia="Helvetica Neue" w:hAnsi="Helvetica Neue" w:cs="Helvetica Neue"/>
          <w:color w:val="000000"/>
          <w:sz w:val="22"/>
          <w:szCs w:val="22"/>
        </w:rPr>
        <w:t xml:space="preserve">Nestled in Finland’s northernmost region, Lapland has become the cultural capital of all things Christmas. Located 180 kilometres north of the Arctic Circle near the Levi ski resort lies the </w:t>
      </w:r>
      <w:hyperlink r:id="rId6">
        <w:proofErr w:type="spellStart"/>
        <w:r>
          <w:rPr>
            <w:rFonts w:ascii="Helvetica Neue" w:eastAsia="Helvetica Neue" w:hAnsi="Helvetica Neue" w:cs="Helvetica Neue"/>
            <w:color w:val="007A53"/>
            <w:sz w:val="22"/>
            <w:szCs w:val="22"/>
          </w:rPr>
          <w:t>Tonttula</w:t>
        </w:r>
        <w:proofErr w:type="spellEnd"/>
        <w:r>
          <w:rPr>
            <w:rFonts w:ascii="Helvetica Neue" w:eastAsia="Helvetica Neue" w:hAnsi="Helvetica Neue" w:cs="Helvetica Neue"/>
            <w:color w:val="007A53"/>
            <w:sz w:val="22"/>
            <w:szCs w:val="22"/>
          </w:rPr>
          <w:t xml:space="preserve"> Elves Village</w:t>
        </w:r>
      </w:hyperlink>
      <w:r>
        <w:rPr>
          <w:rFonts w:ascii="Helvetica Neue" w:eastAsia="Helvetica Neue" w:hAnsi="Helvetica Neue" w:cs="Helvetica Neue"/>
          <w:color w:val="000000"/>
          <w:sz w:val="22"/>
          <w:szCs w:val="22"/>
        </w:rPr>
        <w:t xml:space="preserve">, where the magic of the festive season is brought to life. At the heart of the village, guests are welcomed into an immersive tour of Santa’s home and workshop — found within </w:t>
      </w:r>
      <w:hyperlink r:id="rId7">
        <w:r>
          <w:rPr>
            <w:rFonts w:ascii="Helvetica Neue" w:eastAsia="Helvetica Neue" w:hAnsi="Helvetica Neue" w:cs="Helvetica Neue"/>
            <w:color w:val="007A53"/>
            <w:sz w:val="22"/>
            <w:szCs w:val="22"/>
          </w:rPr>
          <w:t>Santa’s Visitor Centre</w:t>
        </w:r>
      </w:hyperlink>
      <w:r>
        <w:rPr>
          <w:rFonts w:ascii="Helvetica Neue" w:eastAsia="Helvetica Neue" w:hAnsi="Helvetica Neue" w:cs="Helvetica Neue"/>
          <w:color w:val="000000"/>
          <w:sz w:val="22"/>
          <w:szCs w:val="22"/>
        </w:rPr>
        <w:t xml:space="preserve"> — where a </w:t>
      </w:r>
      <w:hyperlink r:id="rId8">
        <w:proofErr w:type="spellStart"/>
        <w:r>
          <w:rPr>
            <w:rFonts w:ascii="Helvetica Neue" w:eastAsia="Helvetica Neue" w:hAnsi="Helvetica Neue" w:cs="Helvetica Neue"/>
            <w:color w:val="007A53"/>
            <w:sz w:val="22"/>
            <w:szCs w:val="22"/>
          </w:rPr>
          <w:t>Genelec</w:t>
        </w:r>
        <w:proofErr w:type="spellEnd"/>
        <w:r>
          <w:rPr>
            <w:rFonts w:ascii="Helvetica Neue" w:eastAsia="Helvetica Neue" w:hAnsi="Helvetica Neue" w:cs="Helvetica Neue"/>
            <w:color w:val="007A53"/>
            <w:sz w:val="22"/>
            <w:szCs w:val="22"/>
          </w:rPr>
          <w:t xml:space="preserve"> Smart IP</w:t>
        </w:r>
      </w:hyperlink>
      <w:r>
        <w:rPr>
          <w:rFonts w:ascii="Helvetica Neue" w:eastAsia="Helvetica Neue" w:hAnsi="Helvetica Neue" w:cs="Helvetica Neue"/>
          <w:color w:val="000000"/>
          <w:sz w:val="22"/>
          <w:szCs w:val="22"/>
        </w:rPr>
        <w:t xml:space="preserve"> sound system surrounds guests with the yuletide spirit of the North Pole.</w:t>
      </w:r>
    </w:p>
    <w:p w14:paraId="12AEB6EC" w14:textId="5A7B52D6" w:rsidR="00917605" w:rsidRDefault="00000000">
      <w:pPr>
        <w:spacing w:after="16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Finnish entrepreneur, Pä</w:t>
      </w:r>
      <w:r w:rsidR="00842631">
        <w:rPr>
          <w:rFonts w:ascii="Helvetica Neue" w:eastAsia="Helvetica Neue" w:hAnsi="Helvetica Neue" w:cs="Helvetica Neue"/>
          <w:color w:val="000000"/>
          <w:sz w:val="22"/>
          <w:szCs w:val="22"/>
        </w:rPr>
        <w:t>i</w:t>
      </w:r>
      <w:r>
        <w:rPr>
          <w:rFonts w:ascii="Helvetica Neue" w:eastAsia="Helvetica Neue" w:hAnsi="Helvetica Neue" w:cs="Helvetica Neue"/>
          <w:color w:val="000000"/>
          <w:sz w:val="22"/>
          <w:szCs w:val="22"/>
        </w:rPr>
        <w:t xml:space="preserve">vikki Palosaari, has a long-standing history with </w:t>
      </w:r>
      <w:hyperlink r:id="rId9">
        <w:proofErr w:type="spellStart"/>
        <w:r>
          <w:rPr>
            <w:rFonts w:ascii="Helvetica Neue" w:eastAsia="Helvetica Neue" w:hAnsi="Helvetica Neue" w:cs="Helvetica Neue"/>
            <w:color w:val="007A53"/>
            <w:sz w:val="22"/>
            <w:szCs w:val="22"/>
          </w:rPr>
          <w:t>Genelec</w:t>
        </w:r>
        <w:proofErr w:type="spellEnd"/>
      </w:hyperlink>
      <w:r>
        <w:rPr>
          <w:rFonts w:ascii="Helvetica Neue" w:eastAsia="Helvetica Neue" w:hAnsi="Helvetica Neue" w:cs="Helvetica Neue"/>
          <w:color w:val="000000"/>
          <w:sz w:val="22"/>
          <w:szCs w:val="22"/>
        </w:rPr>
        <w:t xml:space="preserve">, having utilised its loudspeakers across her successful line of hotels and restaurants. “I visited Mrs. Palosaari and her husband, Mika Latva, about a year prior to the project,” says Henri Ulmanen, </w:t>
      </w:r>
      <w:proofErr w:type="spellStart"/>
      <w:r>
        <w:rPr>
          <w:rFonts w:ascii="Helvetica Neue" w:eastAsia="Helvetica Neue" w:hAnsi="Helvetica Neue" w:cs="Helvetica Neue"/>
          <w:color w:val="000000"/>
          <w:sz w:val="22"/>
          <w:szCs w:val="22"/>
        </w:rPr>
        <w:t>Genelec</w:t>
      </w:r>
      <w:proofErr w:type="spellEnd"/>
      <w:r>
        <w:rPr>
          <w:rFonts w:ascii="Helvetica Neue" w:eastAsia="Helvetica Neue" w:hAnsi="Helvetica Neue" w:cs="Helvetica Neue"/>
          <w:color w:val="000000"/>
          <w:sz w:val="22"/>
          <w:szCs w:val="22"/>
        </w:rPr>
        <w:t xml:space="preserve"> Sales Engineer. “Mr. Latva wanted to create an immersive journey through Santa’s magical realm, where audio would be key to unlocking this winter wonderland.”</w:t>
      </w:r>
    </w:p>
    <w:p w14:paraId="53AC37D3" w14:textId="77777777" w:rsidR="00917605" w:rsidRDefault="00000000">
      <w:pPr>
        <w:spacing w:after="16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“Audio plays a crucial role in the sensory experience,” </w:t>
      </w:r>
      <w:proofErr w:type="spellStart"/>
      <w:r>
        <w:rPr>
          <w:rFonts w:ascii="Helvetica Neue" w:eastAsia="Helvetica Neue" w:hAnsi="Helvetica Neue" w:cs="Helvetica Neue"/>
          <w:color w:val="000000"/>
          <w:sz w:val="22"/>
          <w:szCs w:val="22"/>
        </w:rPr>
        <w:t>Ulmanen</w:t>
      </w:r>
      <w:proofErr w:type="spellEnd"/>
      <w:r>
        <w:rPr>
          <w:rFonts w:ascii="Helvetica Neue" w:eastAsia="Helvetica Neue" w:hAnsi="Helvetica Neue" w:cs="Helvetica Neue"/>
          <w:color w:val="000000"/>
          <w:sz w:val="22"/>
          <w:szCs w:val="22"/>
        </w:rPr>
        <w:t xml:space="preserve"> states. “It guides visitors through each moment, so it needed to be completely immersive to establish an atmosphere of magic and wonder.” This required full coverage for background music alongside localised sound effects, dialogue, and narration when needed, without overwhelming the visual spectacle.  </w:t>
      </w:r>
    </w:p>
    <w:p w14:paraId="10E68D6B" w14:textId="77777777" w:rsidR="00917605" w:rsidRDefault="00000000">
      <w:pPr>
        <w:spacing w:after="160"/>
        <w:rPr>
          <w:rFonts w:ascii="Helvetica Neue" w:eastAsia="Helvetica Neue" w:hAnsi="Helvetica Neue" w:cs="Helvetica Neue"/>
          <w:color w:val="000000"/>
          <w:sz w:val="22"/>
          <w:szCs w:val="22"/>
        </w:rPr>
      </w:pPr>
      <w:proofErr w:type="spellStart"/>
      <w:r>
        <w:rPr>
          <w:rFonts w:ascii="Helvetica Neue" w:eastAsia="Helvetica Neue" w:hAnsi="Helvetica Neue" w:cs="Helvetica Neue"/>
          <w:color w:val="000000"/>
          <w:sz w:val="22"/>
          <w:szCs w:val="22"/>
        </w:rPr>
        <w:t>Ulmanen</w:t>
      </w:r>
      <w:proofErr w:type="spellEnd"/>
      <w:r>
        <w:rPr>
          <w:rFonts w:ascii="Helvetica Neue" w:eastAsia="Helvetica Neue" w:hAnsi="Helvetica Neue" w:cs="Helvetica Neue"/>
          <w:color w:val="000000"/>
          <w:sz w:val="22"/>
          <w:szCs w:val="22"/>
        </w:rPr>
        <w:t xml:space="preserve"> designed a </w:t>
      </w:r>
      <w:proofErr w:type="spellStart"/>
      <w:r>
        <w:rPr>
          <w:rFonts w:ascii="Helvetica Neue" w:eastAsia="Helvetica Neue" w:hAnsi="Helvetica Neue" w:cs="Helvetica Neue"/>
          <w:color w:val="000000"/>
          <w:sz w:val="22"/>
          <w:szCs w:val="22"/>
        </w:rPr>
        <w:t>Genelec</w:t>
      </w:r>
      <w:proofErr w:type="spellEnd"/>
      <w:r>
        <w:rPr>
          <w:rFonts w:ascii="Helvetica Neue" w:eastAsia="Helvetica Neue" w:hAnsi="Helvetica Neue" w:cs="Helvetica Neue"/>
          <w:color w:val="000000"/>
          <w:sz w:val="22"/>
          <w:szCs w:val="22"/>
        </w:rPr>
        <w:t xml:space="preserve"> Smart IP system consisting of various loudspeaker models to ensure the immersive experience reached its full potential. “Different models were chosen for each zone to suit the space and audio needs,” he describes. “In the grand café and gift shop, eighteen </w:t>
      </w:r>
      <w:hyperlink r:id="rId10">
        <w:r>
          <w:rPr>
            <w:rFonts w:ascii="Helvetica Neue" w:eastAsia="Helvetica Neue" w:hAnsi="Helvetica Neue" w:cs="Helvetica Neue"/>
            <w:color w:val="007A53"/>
            <w:sz w:val="22"/>
            <w:szCs w:val="22"/>
          </w:rPr>
          <w:t>4430</w:t>
        </w:r>
      </w:hyperlink>
      <w:r>
        <w:rPr>
          <w:rFonts w:ascii="Helvetica Neue" w:eastAsia="Helvetica Neue" w:hAnsi="Helvetica Neue" w:cs="Helvetica Neue"/>
          <w:color w:val="000000"/>
          <w:sz w:val="22"/>
          <w:szCs w:val="22"/>
        </w:rPr>
        <w:t xml:space="preserve"> loudspeakers provide wide coverage and a cheerful musical backdrop, keeping the hub lively for shopping and dining. We went with the largest Smart IP model to allow sufficient headroom for different uses, such as events or conferences.”</w:t>
      </w:r>
    </w:p>
    <w:p w14:paraId="77CC0DB2" w14:textId="77777777" w:rsidR="00917605" w:rsidRDefault="00000000">
      <w:pPr>
        <w:spacing w:after="16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In Santa’s House and Gift Laboratory, six discreet </w:t>
      </w:r>
      <w:hyperlink r:id="rId11">
        <w:r>
          <w:rPr>
            <w:rFonts w:ascii="Helvetica Neue" w:eastAsia="Helvetica Neue" w:hAnsi="Helvetica Neue" w:cs="Helvetica Neue"/>
            <w:color w:val="007A53"/>
            <w:sz w:val="22"/>
            <w:szCs w:val="22"/>
          </w:rPr>
          <w:t>4410</w:t>
        </w:r>
      </w:hyperlink>
      <w:r>
        <w:rPr>
          <w:rFonts w:ascii="Helvetica Neue" w:eastAsia="Helvetica Neue" w:hAnsi="Helvetica Neue" w:cs="Helvetica Neue"/>
          <w:color w:val="000000"/>
          <w:sz w:val="22"/>
          <w:szCs w:val="22"/>
        </w:rPr>
        <w:t xml:space="preserve"> Smart IP loudspeakers enhance the rustic setting with warm, joyful music to strengthen the homely atmosphere. “The compact size of the 4410s is perfect for Santa’s House as the loudspeakers are tucked away and unobtrusive, while delivering clarity and coverage for background music.” </w:t>
      </w:r>
    </w:p>
    <w:p w14:paraId="6A365EF9" w14:textId="77777777" w:rsidR="00917605" w:rsidRDefault="00000000">
      <w:pPr>
        <w:spacing w:after="16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The standout is the Grand Hall, where audio plays a more central role in bringing the magic to life. “Here, four </w:t>
      </w:r>
      <w:hyperlink r:id="rId12">
        <w:r>
          <w:rPr>
            <w:rFonts w:ascii="Helvetica Neue" w:eastAsia="Helvetica Neue" w:hAnsi="Helvetica Neue" w:cs="Helvetica Neue"/>
            <w:color w:val="007A53"/>
            <w:sz w:val="22"/>
            <w:szCs w:val="22"/>
          </w:rPr>
          <w:t>4420</w:t>
        </w:r>
      </w:hyperlink>
      <w:r>
        <w:rPr>
          <w:rFonts w:ascii="Helvetica Neue" w:eastAsia="Helvetica Neue" w:hAnsi="Helvetica Neue" w:cs="Helvetica Neue"/>
          <w:color w:val="000000"/>
          <w:sz w:val="22"/>
          <w:szCs w:val="22"/>
        </w:rPr>
        <w:t xml:space="preserve">s </w:t>
      </w:r>
      <w:proofErr w:type="gramStart"/>
      <w:r>
        <w:rPr>
          <w:rFonts w:ascii="Helvetica Neue" w:eastAsia="Helvetica Neue" w:hAnsi="Helvetica Neue" w:cs="Helvetica Neue"/>
          <w:color w:val="000000"/>
          <w:sz w:val="22"/>
          <w:szCs w:val="22"/>
        </w:rPr>
        <w:t>are</w:t>
      </w:r>
      <w:proofErr w:type="gramEnd"/>
      <w:r>
        <w:rPr>
          <w:rFonts w:ascii="Helvetica Neue" w:eastAsia="Helvetica Neue" w:hAnsi="Helvetica Neue" w:cs="Helvetica Neue"/>
          <w:color w:val="000000"/>
          <w:sz w:val="22"/>
          <w:szCs w:val="22"/>
        </w:rPr>
        <w:t xml:space="preserve"> positioned above projection screens,” describes </w:t>
      </w:r>
      <w:proofErr w:type="spellStart"/>
      <w:r>
        <w:rPr>
          <w:rFonts w:ascii="Helvetica Neue" w:eastAsia="Helvetica Neue" w:hAnsi="Helvetica Neue" w:cs="Helvetica Neue"/>
          <w:color w:val="000000"/>
          <w:sz w:val="22"/>
          <w:szCs w:val="22"/>
        </w:rPr>
        <w:t>Ulmanen</w:t>
      </w:r>
      <w:proofErr w:type="spellEnd"/>
      <w:r>
        <w:rPr>
          <w:rFonts w:ascii="Helvetica Neue" w:eastAsia="Helvetica Neue" w:hAnsi="Helvetica Neue" w:cs="Helvetica Neue"/>
          <w:color w:val="000000"/>
          <w:sz w:val="22"/>
          <w:szCs w:val="22"/>
        </w:rPr>
        <w:t xml:space="preserve">. “This space relies heavily on sound effects and dialogue due to the Talking Tree in the centre of the room.” The Talking Tree comes to life with the sound of its rich and powerful voice engulfing visitors in its exciting Christmas tale. A stunning visual display takes place </w:t>
      </w:r>
      <w:r>
        <w:rPr>
          <w:rFonts w:ascii="Helvetica Neue" w:eastAsia="Helvetica Neue" w:hAnsi="Helvetica Neue" w:cs="Helvetica Neue"/>
          <w:color w:val="000000"/>
          <w:sz w:val="22"/>
          <w:szCs w:val="22"/>
        </w:rPr>
        <w:lastRenderedPageBreak/>
        <w:t xml:space="preserve">on the screens alongside the audio to captivate children and adults alike. “As the tree is the focal point of the room, the audio needed to be clear and localised. To intensify output, a </w:t>
      </w:r>
      <w:proofErr w:type="spellStart"/>
      <w:r>
        <w:rPr>
          <w:rFonts w:ascii="Helvetica Neue" w:eastAsia="Helvetica Neue" w:hAnsi="Helvetica Neue" w:cs="Helvetica Neue"/>
          <w:color w:val="000000"/>
          <w:sz w:val="22"/>
          <w:szCs w:val="22"/>
        </w:rPr>
        <w:t>Genelec</w:t>
      </w:r>
      <w:proofErr w:type="spellEnd"/>
      <w:r>
        <w:rPr>
          <w:rFonts w:ascii="Helvetica Neue" w:eastAsia="Helvetica Neue" w:hAnsi="Helvetica Neue" w:cs="Helvetica Neue"/>
          <w:color w:val="000000"/>
          <w:sz w:val="22"/>
          <w:szCs w:val="22"/>
        </w:rPr>
        <w:t xml:space="preserve"> </w:t>
      </w:r>
      <w:hyperlink r:id="rId13">
        <w:r>
          <w:rPr>
            <w:rFonts w:ascii="Helvetica Neue" w:eastAsia="Helvetica Neue" w:hAnsi="Helvetica Neue" w:cs="Helvetica Neue"/>
            <w:color w:val="007A53"/>
            <w:sz w:val="22"/>
            <w:szCs w:val="22"/>
          </w:rPr>
          <w:t>3440</w:t>
        </w:r>
      </w:hyperlink>
      <w:r>
        <w:rPr>
          <w:rFonts w:ascii="Helvetica Neue" w:eastAsia="Helvetica Neue" w:hAnsi="Helvetica Neue" w:cs="Helvetica Neue"/>
          <w:color w:val="000000"/>
          <w:sz w:val="22"/>
          <w:szCs w:val="22"/>
        </w:rPr>
        <w:t xml:space="preserve"> subwoofer was positioned behind the tree, ensuring its voice can be heard above all other elements.”</w:t>
      </w:r>
    </w:p>
    <w:p w14:paraId="42E6534B" w14:textId="77777777" w:rsidR="00917605" w:rsidRDefault="00000000">
      <w:pPr>
        <w:spacing w:before="240" w:after="24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Already involved in the project’s lighting and video, Finnish AV specialists </w:t>
      </w:r>
      <w:hyperlink r:id="rId14">
        <w:proofErr w:type="spellStart"/>
        <w:r>
          <w:rPr>
            <w:rFonts w:ascii="Helvetica Neue" w:eastAsia="Helvetica Neue" w:hAnsi="Helvetica Neue" w:cs="Helvetica Neue"/>
            <w:color w:val="007A53"/>
            <w:sz w:val="22"/>
            <w:szCs w:val="22"/>
          </w:rPr>
          <w:t>ApplyLight</w:t>
        </w:r>
        <w:proofErr w:type="spellEnd"/>
        <w:r>
          <w:rPr>
            <w:rFonts w:ascii="Helvetica Neue" w:eastAsia="Helvetica Neue" w:hAnsi="Helvetica Neue" w:cs="Helvetica Neue"/>
            <w:color w:val="007A53"/>
            <w:sz w:val="22"/>
            <w:szCs w:val="22"/>
          </w:rPr>
          <w:t xml:space="preserve"> Oy</w:t>
        </w:r>
      </w:hyperlink>
      <w:r>
        <w:rPr>
          <w:rFonts w:ascii="Helvetica Neue" w:eastAsia="Helvetica Neue" w:hAnsi="Helvetica Neue" w:cs="Helvetica Neue"/>
          <w:color w:val="000000"/>
          <w:sz w:val="22"/>
          <w:szCs w:val="22"/>
        </w:rPr>
        <w:t xml:space="preserve"> were tasked with integrating the </w:t>
      </w:r>
      <w:proofErr w:type="spellStart"/>
      <w:r>
        <w:rPr>
          <w:rFonts w:ascii="Helvetica Neue" w:eastAsia="Helvetica Neue" w:hAnsi="Helvetica Neue" w:cs="Helvetica Neue"/>
          <w:color w:val="000000"/>
          <w:sz w:val="22"/>
          <w:szCs w:val="22"/>
        </w:rPr>
        <w:t>Genelec</w:t>
      </w:r>
      <w:proofErr w:type="spellEnd"/>
      <w:r>
        <w:rPr>
          <w:rFonts w:ascii="Helvetica Neue" w:eastAsia="Helvetica Neue" w:hAnsi="Helvetica Neue" w:cs="Helvetica Neue"/>
          <w:color w:val="000000"/>
          <w:sz w:val="22"/>
          <w:szCs w:val="22"/>
        </w:rPr>
        <w:t xml:space="preserve"> loudspeakers into the wider system. “The Grand Hall — with its projections, lighting, and layered sound — was our main focus,” explains </w:t>
      </w:r>
      <w:proofErr w:type="spellStart"/>
      <w:r>
        <w:rPr>
          <w:rFonts w:ascii="Helvetica Neue" w:eastAsia="Helvetica Neue" w:hAnsi="Helvetica Neue" w:cs="Helvetica Neue"/>
          <w:color w:val="000000"/>
          <w:sz w:val="22"/>
          <w:szCs w:val="22"/>
        </w:rPr>
        <w:t>ApplyLight’s</w:t>
      </w:r>
      <w:proofErr w:type="spellEnd"/>
      <w:r>
        <w:rPr>
          <w:rFonts w:ascii="Helvetica Neue" w:eastAsia="Helvetica Neue" w:hAnsi="Helvetica Neue" w:cs="Helvetica Neue"/>
          <w:color w:val="000000"/>
          <w:sz w:val="22"/>
          <w:szCs w:val="22"/>
        </w:rPr>
        <w:t xml:space="preserve"> Tommi </w:t>
      </w:r>
      <w:proofErr w:type="spellStart"/>
      <w:r>
        <w:rPr>
          <w:rFonts w:ascii="Helvetica Neue" w:eastAsia="Helvetica Neue" w:hAnsi="Helvetica Neue" w:cs="Helvetica Neue"/>
          <w:color w:val="000000"/>
          <w:sz w:val="22"/>
          <w:szCs w:val="22"/>
        </w:rPr>
        <w:t>Puisto</w:t>
      </w:r>
      <w:proofErr w:type="spellEnd"/>
      <w:r>
        <w:rPr>
          <w:rFonts w:ascii="Helvetica Neue" w:eastAsia="Helvetica Neue" w:hAnsi="Helvetica Neue" w:cs="Helvetica Neue"/>
          <w:color w:val="000000"/>
          <w:sz w:val="22"/>
          <w:szCs w:val="22"/>
        </w:rPr>
        <w:t xml:space="preserve">. “We used multitrack mixing to blend audio effects with the Talking Tree’s narration, making the story more vibrant.” To ensure smooth operation, </w:t>
      </w:r>
      <w:proofErr w:type="spellStart"/>
      <w:r>
        <w:rPr>
          <w:rFonts w:ascii="Helvetica Neue" w:eastAsia="Helvetica Neue" w:hAnsi="Helvetica Neue" w:cs="Helvetica Neue"/>
          <w:color w:val="000000"/>
          <w:sz w:val="22"/>
          <w:szCs w:val="22"/>
        </w:rPr>
        <w:t>ApplyLight</w:t>
      </w:r>
      <w:proofErr w:type="spellEnd"/>
      <w:r>
        <w:rPr>
          <w:rFonts w:ascii="Helvetica Neue" w:eastAsia="Helvetica Neue" w:hAnsi="Helvetica Neue" w:cs="Helvetica Neue"/>
          <w:color w:val="000000"/>
          <w:sz w:val="22"/>
          <w:szCs w:val="22"/>
        </w:rPr>
        <w:t xml:space="preserve"> designed a simple tablet interface for tour guides, allowing them to activate technology through handheld devices while guests move through the experience.</w:t>
      </w:r>
    </w:p>
    <w:p w14:paraId="1916401C" w14:textId="77777777" w:rsidR="00917605" w:rsidRDefault="00000000">
      <w:pPr>
        <w:spacing w:before="240" w:after="240"/>
        <w:rPr>
          <w:rFonts w:ascii="Helvetica Neue" w:eastAsia="Helvetica Neue" w:hAnsi="Helvetica Neue" w:cs="Helvetica Neue"/>
          <w:color w:val="000000"/>
          <w:sz w:val="22"/>
          <w:szCs w:val="22"/>
        </w:rPr>
      </w:pPr>
      <w:hyperlink r:id="rId15">
        <w:r>
          <w:rPr>
            <w:rFonts w:ascii="Helvetica Neue" w:eastAsia="Helvetica Neue" w:hAnsi="Helvetica Neue" w:cs="Helvetica Neue"/>
            <w:color w:val="007A53"/>
            <w:sz w:val="22"/>
            <w:szCs w:val="22"/>
          </w:rPr>
          <w:t>Q-SYS</w:t>
        </w:r>
      </w:hyperlink>
      <w:r>
        <w:rPr>
          <w:rFonts w:ascii="Helvetica Neue" w:eastAsia="Helvetica Neue" w:hAnsi="Helvetica Neue" w:cs="Helvetica Neue"/>
          <w:color w:val="007A53"/>
          <w:sz w:val="22"/>
          <w:szCs w:val="22"/>
        </w:rPr>
        <w:t xml:space="preserve"> </w:t>
      </w:r>
      <w:r>
        <w:rPr>
          <w:rFonts w:ascii="Helvetica Neue" w:eastAsia="Helvetica Neue" w:hAnsi="Helvetica Neue" w:cs="Helvetica Neue"/>
          <w:color w:val="000000"/>
          <w:sz w:val="22"/>
          <w:szCs w:val="22"/>
        </w:rPr>
        <w:t xml:space="preserve">was implemented to manage all AV elements, pairing effortlessly with </w:t>
      </w:r>
      <w:proofErr w:type="spellStart"/>
      <w:r>
        <w:rPr>
          <w:rFonts w:ascii="Helvetica Neue" w:eastAsia="Helvetica Neue" w:hAnsi="Helvetica Neue" w:cs="Helvetica Neue"/>
          <w:color w:val="000000"/>
          <w:sz w:val="22"/>
          <w:szCs w:val="22"/>
        </w:rPr>
        <w:t>Genelec</w:t>
      </w:r>
      <w:proofErr w:type="spellEnd"/>
      <w:r>
        <w:rPr>
          <w:rFonts w:ascii="Helvetica Neue" w:eastAsia="Helvetica Neue" w:hAnsi="Helvetica Neue" w:cs="Helvetica Neue"/>
          <w:color w:val="000000"/>
          <w:sz w:val="22"/>
          <w:szCs w:val="22"/>
        </w:rPr>
        <w:t xml:space="preserve"> Smart IP via the </w:t>
      </w:r>
      <w:hyperlink r:id="rId16">
        <w:r>
          <w:rPr>
            <w:rFonts w:ascii="Helvetica Neue" w:eastAsia="Helvetica Neue" w:hAnsi="Helvetica Neue" w:cs="Helvetica Neue"/>
            <w:color w:val="007A53"/>
            <w:sz w:val="22"/>
            <w:szCs w:val="22"/>
          </w:rPr>
          <w:t>Dante</w:t>
        </w:r>
      </w:hyperlink>
      <w:r>
        <w:rPr>
          <w:rFonts w:ascii="Helvetica Neue" w:eastAsia="Helvetica Neue" w:hAnsi="Helvetica Neue" w:cs="Helvetica Neue"/>
          <w:color w:val="000000"/>
          <w:sz w:val="22"/>
          <w:szCs w:val="22"/>
        </w:rPr>
        <w:t xml:space="preserve"> network. “We also had help from </w:t>
      </w:r>
      <w:hyperlink r:id="rId17">
        <w:r>
          <w:rPr>
            <w:rFonts w:ascii="Helvetica Neue" w:eastAsia="Helvetica Neue" w:hAnsi="Helvetica Neue" w:cs="Helvetica Neue"/>
            <w:color w:val="007A53"/>
            <w:sz w:val="22"/>
            <w:szCs w:val="22"/>
          </w:rPr>
          <w:t>Smart IP Manager</w:t>
        </w:r>
      </w:hyperlink>
      <w:r>
        <w:rPr>
          <w:rFonts w:ascii="Helvetica Neue" w:eastAsia="Helvetica Neue" w:hAnsi="Helvetica Neue" w:cs="Helvetica Neue"/>
          <w:color w:val="000000"/>
          <w:sz w:val="22"/>
          <w:szCs w:val="22"/>
        </w:rPr>
        <w:t xml:space="preserve">, which allowed us to configure each loudspeaker individually, enabling precise delay timing, multitrack setup, and even control of elements such as LED screen dimming,” adds </w:t>
      </w:r>
      <w:proofErr w:type="spellStart"/>
      <w:r>
        <w:rPr>
          <w:rFonts w:ascii="Helvetica Neue" w:eastAsia="Helvetica Neue" w:hAnsi="Helvetica Neue" w:cs="Helvetica Neue"/>
          <w:color w:val="000000"/>
          <w:sz w:val="22"/>
          <w:szCs w:val="22"/>
        </w:rPr>
        <w:t>Puisto</w:t>
      </w:r>
      <w:proofErr w:type="spellEnd"/>
      <w:r>
        <w:rPr>
          <w:rFonts w:ascii="Helvetica Neue" w:eastAsia="Helvetica Neue" w:hAnsi="Helvetica Neue" w:cs="Helvetica Neue"/>
          <w:color w:val="000000"/>
          <w:sz w:val="22"/>
          <w:szCs w:val="22"/>
        </w:rPr>
        <w:t xml:space="preserve">. “Audio, power, and control are carried through a single CAT6 cable, making the system efficient, cost-effective, and future proof, while remaining practically invisible to visitors. </w:t>
      </w:r>
      <w:proofErr w:type="spellStart"/>
      <w:r>
        <w:rPr>
          <w:rFonts w:ascii="Helvetica Neue" w:eastAsia="Helvetica Neue" w:hAnsi="Helvetica Neue" w:cs="Helvetica Neue"/>
          <w:color w:val="000000"/>
          <w:sz w:val="22"/>
          <w:szCs w:val="22"/>
        </w:rPr>
        <w:t>Genelec</w:t>
      </w:r>
      <w:proofErr w:type="spellEnd"/>
      <w:r>
        <w:rPr>
          <w:rFonts w:ascii="Helvetica Neue" w:eastAsia="Helvetica Neue" w:hAnsi="Helvetica Neue" w:cs="Helvetica Neue"/>
          <w:color w:val="000000"/>
          <w:sz w:val="22"/>
          <w:szCs w:val="22"/>
        </w:rPr>
        <w:t xml:space="preserve"> Smart IP made the installation so much easier than it would be with any other equipment.”</w:t>
      </w:r>
    </w:p>
    <w:p w14:paraId="05A6402D" w14:textId="77777777" w:rsidR="00917605" w:rsidRDefault="00000000">
      <w:pPr>
        <w:spacing w:before="240" w:after="24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Through the combined expertise of Henri Ulmanen and </w:t>
      </w:r>
      <w:proofErr w:type="spellStart"/>
      <w:r>
        <w:rPr>
          <w:rFonts w:ascii="Helvetica Neue" w:eastAsia="Helvetica Neue" w:hAnsi="Helvetica Neue" w:cs="Helvetica Neue"/>
          <w:color w:val="000000"/>
          <w:sz w:val="22"/>
          <w:szCs w:val="22"/>
        </w:rPr>
        <w:t>ApplyLight</w:t>
      </w:r>
      <w:proofErr w:type="spellEnd"/>
      <w:r>
        <w:rPr>
          <w:rFonts w:ascii="Helvetica Neue" w:eastAsia="Helvetica Neue" w:hAnsi="Helvetica Neue" w:cs="Helvetica Neue"/>
          <w:color w:val="000000"/>
          <w:sz w:val="22"/>
          <w:szCs w:val="22"/>
        </w:rPr>
        <w:t xml:space="preserve"> Oy, the enchanting wonderland of Santa’s North Pole was brought to life with the premium audio of </w:t>
      </w:r>
      <w:proofErr w:type="spellStart"/>
      <w:r>
        <w:rPr>
          <w:rFonts w:ascii="Helvetica Neue" w:eastAsia="Helvetica Neue" w:hAnsi="Helvetica Neue" w:cs="Helvetica Neue"/>
          <w:color w:val="000000"/>
          <w:sz w:val="22"/>
          <w:szCs w:val="22"/>
        </w:rPr>
        <w:t>Genelec</w:t>
      </w:r>
      <w:proofErr w:type="spellEnd"/>
      <w:r>
        <w:rPr>
          <w:rFonts w:ascii="Helvetica Neue" w:eastAsia="Helvetica Neue" w:hAnsi="Helvetica Neue" w:cs="Helvetica Neue"/>
          <w:color w:val="000000"/>
          <w:sz w:val="22"/>
          <w:szCs w:val="22"/>
        </w:rPr>
        <w:t xml:space="preserve"> loudspeakers as part of a sophisticated AV system. “There have been absolutely no issues with the sound, and the loudspeakers have guaranteed an atmosphere of joy and merriment,” states </w:t>
      </w:r>
      <w:proofErr w:type="spellStart"/>
      <w:r>
        <w:rPr>
          <w:rFonts w:ascii="Helvetica Neue" w:eastAsia="Helvetica Neue" w:hAnsi="Helvetica Neue" w:cs="Helvetica Neue"/>
          <w:color w:val="000000"/>
          <w:sz w:val="22"/>
          <w:szCs w:val="22"/>
        </w:rPr>
        <w:t>Puisto</w:t>
      </w:r>
      <w:proofErr w:type="spellEnd"/>
      <w:r>
        <w:rPr>
          <w:rFonts w:ascii="Helvetica Neue" w:eastAsia="Helvetica Neue" w:hAnsi="Helvetica Neue" w:cs="Helvetica Neue"/>
          <w:color w:val="000000"/>
          <w:sz w:val="22"/>
          <w:szCs w:val="22"/>
        </w:rPr>
        <w:t xml:space="preserve">. “Working with </w:t>
      </w:r>
      <w:proofErr w:type="spellStart"/>
      <w:r>
        <w:rPr>
          <w:rFonts w:ascii="Helvetica Neue" w:eastAsia="Helvetica Neue" w:hAnsi="Helvetica Neue" w:cs="Helvetica Neue"/>
          <w:color w:val="000000"/>
          <w:sz w:val="22"/>
          <w:szCs w:val="22"/>
        </w:rPr>
        <w:t>Genelec’s</w:t>
      </w:r>
      <w:proofErr w:type="spellEnd"/>
      <w:r>
        <w:rPr>
          <w:rFonts w:ascii="Helvetica Neue" w:eastAsia="Helvetica Neue" w:hAnsi="Helvetica Neue" w:cs="Helvetica Neue"/>
          <w:color w:val="000000"/>
          <w:sz w:val="22"/>
          <w:szCs w:val="22"/>
        </w:rPr>
        <w:t xml:space="preserve"> Smart IP series has been both effortless and rewarding, allowing us to deliver a system that is reliable, flexible, and truly magical for visitors.” </w:t>
      </w:r>
    </w:p>
    <w:p w14:paraId="55F8B532" w14:textId="61065C85" w:rsidR="00917605" w:rsidRDefault="00000000">
      <w:pPr>
        <w:spacing w:before="240" w:after="24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“I have heard only positive feedback from Pä</w:t>
      </w:r>
      <w:r w:rsidR="00842631">
        <w:rPr>
          <w:rFonts w:ascii="Helvetica Neue" w:eastAsia="Helvetica Neue" w:hAnsi="Helvetica Neue" w:cs="Helvetica Neue"/>
          <w:color w:val="000000"/>
          <w:sz w:val="22"/>
          <w:szCs w:val="22"/>
        </w:rPr>
        <w:t>i</w:t>
      </w:r>
      <w:r>
        <w:rPr>
          <w:rFonts w:ascii="Helvetica Neue" w:eastAsia="Helvetica Neue" w:hAnsi="Helvetica Neue" w:cs="Helvetica Neue"/>
          <w:color w:val="000000"/>
          <w:sz w:val="22"/>
          <w:szCs w:val="22"/>
        </w:rPr>
        <w:t xml:space="preserve">vikki Palosaari and Mika Latva,” </w:t>
      </w:r>
      <w:proofErr w:type="spellStart"/>
      <w:r>
        <w:rPr>
          <w:rFonts w:ascii="Helvetica Neue" w:eastAsia="Helvetica Neue" w:hAnsi="Helvetica Neue" w:cs="Helvetica Neue"/>
          <w:color w:val="000000"/>
          <w:sz w:val="22"/>
          <w:szCs w:val="22"/>
        </w:rPr>
        <w:t>Ulmanen</w:t>
      </w:r>
      <w:proofErr w:type="spellEnd"/>
      <w:r>
        <w:rPr>
          <w:rFonts w:ascii="Helvetica Neue" w:eastAsia="Helvetica Neue" w:hAnsi="Helvetica Neue" w:cs="Helvetica Neue"/>
          <w:color w:val="000000"/>
          <w:sz w:val="22"/>
          <w:szCs w:val="22"/>
        </w:rPr>
        <w:t xml:space="preserve"> notes. “While they’ve been long-term </w:t>
      </w:r>
      <w:proofErr w:type="spellStart"/>
      <w:r>
        <w:rPr>
          <w:rFonts w:ascii="Helvetica Neue" w:eastAsia="Helvetica Neue" w:hAnsi="Helvetica Neue" w:cs="Helvetica Neue"/>
          <w:color w:val="000000"/>
          <w:sz w:val="22"/>
          <w:szCs w:val="22"/>
        </w:rPr>
        <w:t>Genelec</w:t>
      </w:r>
      <w:proofErr w:type="spellEnd"/>
      <w:r>
        <w:rPr>
          <w:rFonts w:ascii="Helvetica Neue" w:eastAsia="Helvetica Neue" w:hAnsi="Helvetica Neue" w:cs="Helvetica Neue"/>
          <w:color w:val="000000"/>
          <w:sz w:val="22"/>
          <w:szCs w:val="22"/>
        </w:rPr>
        <w:t xml:space="preserve"> users, this was their first time using Smart IP loudspeakers, and they couldn’t have been more impressed.” From the cozy rooms of Santa’s House to the spectacle of the Grand Hall, the </w:t>
      </w:r>
      <w:proofErr w:type="spellStart"/>
      <w:r>
        <w:rPr>
          <w:rFonts w:ascii="Helvetica Neue" w:eastAsia="Helvetica Neue" w:hAnsi="Helvetica Neue" w:cs="Helvetica Neue"/>
          <w:color w:val="000000"/>
          <w:sz w:val="22"/>
          <w:szCs w:val="22"/>
        </w:rPr>
        <w:t>Genelec</w:t>
      </w:r>
      <w:proofErr w:type="spellEnd"/>
      <w:r>
        <w:rPr>
          <w:rFonts w:ascii="Helvetica Neue" w:eastAsia="Helvetica Neue" w:hAnsi="Helvetica Neue" w:cs="Helvetica Neue"/>
          <w:color w:val="000000"/>
          <w:sz w:val="22"/>
          <w:szCs w:val="22"/>
        </w:rPr>
        <w:t xml:space="preserve"> Smart IP system ties each moment together, filling every space with warmth, clarity, and festive spirit.</w:t>
      </w:r>
    </w:p>
    <w:p w14:paraId="414C1781" w14:textId="77777777" w:rsidR="00917605" w:rsidRDefault="00917605">
      <w:pPr>
        <w:rPr>
          <w:rFonts w:ascii="Helvetica Neue" w:eastAsia="Helvetica Neue" w:hAnsi="Helvetica Neue" w:cs="Helvetica Neue"/>
          <w:sz w:val="22"/>
          <w:szCs w:val="22"/>
        </w:rPr>
      </w:pPr>
    </w:p>
    <w:p w14:paraId="1F2E8FA0" w14:textId="77777777" w:rsidR="00917605" w:rsidRDefault="00000000">
      <w:pPr>
        <w:spacing w:after="160" w:line="259" w:lineRule="auto"/>
        <w:rPr>
          <w:rFonts w:ascii="Helvetica Neue" w:eastAsia="Helvetica Neue" w:hAnsi="Helvetica Neue" w:cs="Helvetica Neue"/>
          <w:color w:val="007A53"/>
          <w:sz w:val="22"/>
          <w:szCs w:val="22"/>
        </w:rPr>
      </w:pPr>
      <w:r>
        <w:rPr>
          <w:rFonts w:ascii="Helvetica Neue" w:eastAsia="Helvetica Neue" w:hAnsi="Helvetica Neue" w:cs="Helvetica Neue"/>
          <w:color w:val="000000"/>
          <w:sz w:val="22"/>
          <w:szCs w:val="22"/>
        </w:rPr>
        <w:t>For more information, please visit</w:t>
      </w:r>
      <w:r>
        <w:rPr>
          <w:rFonts w:ascii="Helvetica Neue" w:eastAsia="Helvetica Neue" w:hAnsi="Helvetica Neue" w:cs="Helvetica Neue"/>
          <w:color w:val="007A53"/>
          <w:sz w:val="22"/>
          <w:szCs w:val="22"/>
        </w:rPr>
        <w:t xml:space="preserve"> </w:t>
      </w:r>
      <w:hyperlink r:id="rId18">
        <w:r>
          <w:rPr>
            <w:rFonts w:ascii="Helvetica Neue" w:eastAsia="Helvetica Neue" w:hAnsi="Helvetica Neue" w:cs="Helvetica Neue"/>
            <w:color w:val="007A53"/>
            <w:sz w:val="22"/>
            <w:szCs w:val="22"/>
            <w:u w:val="single"/>
          </w:rPr>
          <w:t>www.genelec.com </w:t>
        </w:r>
      </w:hyperlink>
    </w:p>
    <w:p w14:paraId="5848A5D8" w14:textId="77777777" w:rsidR="00917605" w:rsidRDefault="00917605">
      <w:pPr>
        <w:spacing w:after="240"/>
        <w:rPr>
          <w:rFonts w:ascii="Helvetica Neue" w:eastAsia="Helvetica Neue" w:hAnsi="Helvetica Neue" w:cs="Helvetica Neue"/>
          <w:sz w:val="22"/>
          <w:szCs w:val="22"/>
        </w:rPr>
      </w:pPr>
    </w:p>
    <w:p w14:paraId="760F3C90" w14:textId="77777777" w:rsidR="00917605" w:rsidRDefault="00000000">
      <w:pPr>
        <w:jc w:val="center"/>
        <w:rPr>
          <w:rFonts w:ascii="Times New Roman" w:eastAsia="Times New Roman" w:hAnsi="Times New Roman" w:cs="Times New Roman"/>
        </w:rPr>
      </w:pPr>
      <w:r>
        <w:rPr>
          <w:rFonts w:ascii="Arial" w:eastAsia="Arial" w:hAnsi="Arial" w:cs="Arial"/>
          <w:color w:val="000000"/>
        </w:rPr>
        <w:t>***ENDS***</w:t>
      </w:r>
    </w:p>
    <w:p w14:paraId="41934C22" w14:textId="77777777" w:rsidR="00917605" w:rsidRDefault="00917605">
      <w:pPr>
        <w:rPr>
          <w:rFonts w:ascii="Times New Roman" w:eastAsia="Times New Roman" w:hAnsi="Times New Roman" w:cs="Times New Roman"/>
        </w:rPr>
      </w:pPr>
    </w:p>
    <w:p w14:paraId="4ADC9CE0" w14:textId="77777777" w:rsidR="00917605" w:rsidRDefault="00917605">
      <w:pPr>
        <w:rPr>
          <w:rFonts w:ascii="Helvetica Neue" w:eastAsia="Helvetica Neue" w:hAnsi="Helvetica Neue" w:cs="Helvetica Neue"/>
          <w:b/>
          <w:bCs/>
          <w:i/>
          <w:iCs/>
          <w:color w:val="000000"/>
          <w:sz w:val="22"/>
          <w:szCs w:val="22"/>
        </w:rPr>
      </w:pPr>
    </w:p>
    <w:p w14:paraId="0C7B2621" w14:textId="77777777" w:rsidR="00917605" w:rsidRDefault="00000000">
      <w:pPr>
        <w:rPr>
          <w:rFonts w:ascii="Times New Roman" w:eastAsia="Times New Roman" w:hAnsi="Times New Roman" w:cs="Times New Roman"/>
          <w:sz w:val="22"/>
          <w:szCs w:val="22"/>
        </w:rPr>
      </w:pPr>
      <w:r>
        <w:rPr>
          <w:rFonts w:ascii="Helvetica Neue" w:eastAsia="Helvetica Neue" w:hAnsi="Helvetica Neue" w:cs="Helvetica Neue"/>
          <w:b/>
          <w:bCs/>
          <w:i/>
          <w:iCs/>
          <w:color w:val="000000"/>
          <w:sz w:val="22"/>
          <w:szCs w:val="22"/>
        </w:rPr>
        <w:t xml:space="preserve">About </w:t>
      </w:r>
      <w:proofErr w:type="spellStart"/>
      <w:r>
        <w:rPr>
          <w:rFonts w:ascii="Helvetica Neue" w:eastAsia="Helvetica Neue" w:hAnsi="Helvetica Neue" w:cs="Helvetica Neue"/>
          <w:b/>
          <w:bCs/>
          <w:i/>
          <w:iCs/>
          <w:color w:val="000000"/>
          <w:sz w:val="22"/>
          <w:szCs w:val="22"/>
        </w:rPr>
        <w:t>Genelec</w:t>
      </w:r>
      <w:proofErr w:type="spellEnd"/>
    </w:p>
    <w:p w14:paraId="6B7270EA" w14:textId="77777777" w:rsidR="00917605" w:rsidRDefault="00917605">
      <w:pPr>
        <w:rPr>
          <w:rFonts w:ascii="Times New Roman" w:eastAsia="Times New Roman" w:hAnsi="Times New Roman" w:cs="Times New Roman"/>
        </w:rPr>
      </w:pPr>
    </w:p>
    <w:p w14:paraId="2062B24D" w14:textId="77777777" w:rsidR="00917605" w:rsidRDefault="00000000">
      <w:pPr>
        <w:rPr>
          <w:rFonts w:ascii="Helvetica Neue" w:eastAsia="Helvetica Neue" w:hAnsi="Helvetica Neue" w:cs="Helvetica Neue"/>
          <w:i/>
          <w:iCs/>
          <w:color w:val="000000"/>
          <w:sz w:val="22"/>
          <w:szCs w:val="22"/>
        </w:rPr>
      </w:pPr>
      <w:r>
        <w:rPr>
          <w:rFonts w:ascii="Helvetica Neue" w:eastAsia="Helvetica Neue" w:hAnsi="Helvetica Neue" w:cs="Helvetica Neue"/>
          <w:i/>
          <w:iCs/>
          <w:color w:val="000000"/>
          <w:sz w:val="22"/>
          <w:szCs w:val="22"/>
        </w:rPr>
        <w:t xml:space="preserve">Founded in 1978, </w:t>
      </w:r>
      <w:proofErr w:type="spellStart"/>
      <w:r>
        <w:rPr>
          <w:rFonts w:ascii="Helvetica Neue" w:eastAsia="Helvetica Neue" w:hAnsi="Helvetica Neue" w:cs="Helvetica Neue"/>
          <w:i/>
          <w:iCs/>
          <w:color w:val="000000"/>
          <w:sz w:val="22"/>
          <w:szCs w:val="22"/>
        </w:rPr>
        <w:t>Genelec</w:t>
      </w:r>
      <w:proofErr w:type="spellEnd"/>
      <w:r>
        <w:rPr>
          <w:rFonts w:ascii="Helvetica Neue" w:eastAsia="Helvetica Neue" w:hAnsi="Helvetica Neue" w:cs="Helvetica Neue"/>
          <w:i/>
          <w:iCs/>
          <w:color w:val="000000"/>
          <w:sz w:val="22"/>
          <w:szCs w:val="22"/>
        </w:rPr>
        <w:t xml:space="preserve"> is the global leader in designing and manufacturing active loudspeaker systems for professional studios, audiovisual installations and residential applications. With an unrivalled commitment to research and development, all </w:t>
      </w:r>
      <w:proofErr w:type="spellStart"/>
      <w:r>
        <w:rPr>
          <w:rFonts w:ascii="Helvetica Neue" w:eastAsia="Helvetica Neue" w:hAnsi="Helvetica Neue" w:cs="Helvetica Neue"/>
          <w:i/>
          <w:iCs/>
          <w:color w:val="000000"/>
          <w:sz w:val="22"/>
          <w:szCs w:val="22"/>
        </w:rPr>
        <w:t>Genelec</w:t>
      </w:r>
      <w:proofErr w:type="spellEnd"/>
      <w:r>
        <w:rPr>
          <w:rFonts w:ascii="Helvetica Neue" w:eastAsia="Helvetica Neue" w:hAnsi="Helvetica Neue" w:cs="Helvetica Neue"/>
          <w:i/>
          <w:iCs/>
          <w:color w:val="000000"/>
          <w:sz w:val="22"/>
          <w:szCs w:val="22"/>
        </w:rPr>
        <w:t xml:space="preserve"> solutions offer truthful sound reproduction, exceptional reliability, and the ability to adapt to their acoustic environment. Manufactured sustainably in </w:t>
      </w:r>
      <w:proofErr w:type="spellStart"/>
      <w:r>
        <w:rPr>
          <w:rFonts w:ascii="Helvetica Neue" w:eastAsia="Helvetica Neue" w:hAnsi="Helvetica Neue" w:cs="Helvetica Neue"/>
          <w:i/>
          <w:iCs/>
          <w:color w:val="000000"/>
          <w:sz w:val="22"/>
          <w:szCs w:val="22"/>
        </w:rPr>
        <w:t>Iisalmi</w:t>
      </w:r>
      <w:proofErr w:type="spellEnd"/>
      <w:r>
        <w:rPr>
          <w:rFonts w:ascii="Helvetica Neue" w:eastAsia="Helvetica Neue" w:hAnsi="Helvetica Neue" w:cs="Helvetica Neue"/>
          <w:i/>
          <w:iCs/>
          <w:color w:val="000000"/>
          <w:sz w:val="22"/>
          <w:szCs w:val="22"/>
        </w:rPr>
        <w:t xml:space="preserve">, Finland, </w:t>
      </w:r>
      <w:proofErr w:type="spellStart"/>
      <w:r>
        <w:rPr>
          <w:rFonts w:ascii="Helvetica Neue" w:eastAsia="Helvetica Neue" w:hAnsi="Helvetica Neue" w:cs="Helvetica Neue"/>
          <w:i/>
          <w:iCs/>
          <w:color w:val="000000"/>
          <w:sz w:val="22"/>
          <w:szCs w:val="22"/>
        </w:rPr>
        <w:t>Genelec</w:t>
      </w:r>
      <w:proofErr w:type="spellEnd"/>
      <w:r>
        <w:rPr>
          <w:rFonts w:ascii="Helvetica Neue" w:eastAsia="Helvetica Neue" w:hAnsi="Helvetica Neue" w:cs="Helvetica Neue"/>
          <w:i/>
          <w:iCs/>
          <w:color w:val="000000"/>
          <w:sz w:val="22"/>
          <w:szCs w:val="22"/>
        </w:rPr>
        <w:t xml:space="preserve"> technology represents a secure long-term investment in outstanding audio reproduction.</w:t>
      </w:r>
    </w:p>
    <w:p w14:paraId="055F0007" w14:textId="77777777" w:rsidR="00917605" w:rsidRDefault="00917605">
      <w:pPr>
        <w:rPr>
          <w:rFonts w:ascii="Helvetica Neue" w:eastAsia="Helvetica Neue" w:hAnsi="Helvetica Neue" w:cs="Helvetica Neue"/>
          <w:i/>
          <w:iCs/>
          <w:color w:val="000000"/>
          <w:sz w:val="22"/>
          <w:szCs w:val="22"/>
        </w:rPr>
      </w:pPr>
    </w:p>
    <w:p w14:paraId="2890CE08" w14:textId="77777777" w:rsidR="00917605" w:rsidRDefault="00000000">
      <w:pPr>
        <w:rPr>
          <w:rFonts w:ascii="Helvetica Neue" w:eastAsia="Helvetica Neue" w:hAnsi="Helvetica Neue" w:cs="Helvetica Neue"/>
          <w:b/>
          <w:bCs/>
          <w:color w:val="000000"/>
          <w:sz w:val="22"/>
          <w:szCs w:val="22"/>
          <w:highlight w:val="white"/>
        </w:rPr>
      </w:pPr>
      <w:r>
        <w:rPr>
          <w:rFonts w:ascii="Helvetica Neue" w:eastAsia="Helvetica Neue" w:hAnsi="Helvetica Neue" w:cs="Helvetica Neue"/>
          <w:b/>
          <w:bCs/>
          <w:color w:val="000000"/>
          <w:sz w:val="22"/>
          <w:szCs w:val="22"/>
          <w:highlight w:val="white"/>
        </w:rPr>
        <w:t>For press information, please contact:</w:t>
      </w:r>
    </w:p>
    <w:p w14:paraId="563CD94E" w14:textId="77777777" w:rsidR="00917605" w:rsidRDefault="00917605">
      <w:pPr>
        <w:rPr>
          <w:rFonts w:ascii="Helvetica Neue" w:eastAsia="Helvetica Neue" w:hAnsi="Helvetica Neue" w:cs="Helvetica Neue"/>
          <w:b/>
          <w:bCs/>
          <w:sz w:val="22"/>
          <w:szCs w:val="22"/>
          <w:highlight w:val="white"/>
        </w:rPr>
      </w:pPr>
    </w:p>
    <w:p w14:paraId="77695B5A" w14:textId="77777777" w:rsidR="00917605" w:rsidRDefault="00000000">
      <w:pPr>
        <w:rPr>
          <w:rFonts w:ascii="Times New Roman" w:eastAsia="Times New Roman" w:hAnsi="Times New Roman" w:cs="Times New Roman"/>
        </w:rPr>
      </w:pPr>
      <w:r>
        <w:rPr>
          <w:rFonts w:ascii="Helvetica Neue" w:eastAsia="Helvetica Neue" w:hAnsi="Helvetica Neue" w:cs="Helvetica Neue"/>
          <w:sz w:val="22"/>
          <w:szCs w:val="22"/>
          <w:highlight w:val="white"/>
        </w:rPr>
        <w:t>Anya Law, Copper Leaf Media</w:t>
      </w:r>
      <w:r>
        <w:tab/>
      </w:r>
      <w:r>
        <w:tab/>
      </w:r>
      <w:r>
        <w:tab/>
      </w:r>
      <w:r>
        <w:rPr>
          <w:rFonts w:ascii="Helvetica Neue" w:eastAsia="Helvetica Neue" w:hAnsi="Helvetica Neue" w:cs="Helvetica Neue"/>
          <w:sz w:val="22"/>
          <w:szCs w:val="22"/>
        </w:rPr>
        <w:t>Gaurav Narula</w:t>
      </w:r>
      <w:r>
        <w:rPr>
          <w:rFonts w:ascii="Helvetica Neue" w:eastAsia="Helvetica Neue" w:hAnsi="Helvetica Neue" w:cs="Helvetica Neue"/>
          <w:sz w:val="22"/>
          <w:szCs w:val="22"/>
          <w:highlight w:val="white"/>
        </w:rPr>
        <w:t xml:space="preserve">, </w:t>
      </w:r>
      <w:proofErr w:type="spellStart"/>
      <w:r>
        <w:rPr>
          <w:rFonts w:ascii="Helvetica Neue" w:eastAsia="Helvetica Neue" w:hAnsi="Helvetica Neue" w:cs="Helvetica Neue"/>
          <w:sz w:val="22"/>
          <w:szCs w:val="22"/>
          <w:highlight w:val="white"/>
        </w:rPr>
        <w:t>Genelec</w:t>
      </w:r>
      <w:proofErr w:type="spellEnd"/>
    </w:p>
    <w:p w14:paraId="1FE2799E" w14:textId="77777777" w:rsidR="00917605" w:rsidRDefault="00917605">
      <w:pPr>
        <w:rPr>
          <w:rFonts w:ascii="Times New Roman" w:eastAsia="Times New Roman" w:hAnsi="Times New Roman" w:cs="Times New Roman"/>
        </w:rPr>
      </w:pPr>
    </w:p>
    <w:p w14:paraId="4E6067DB" w14:textId="77777777" w:rsidR="00917605" w:rsidRDefault="00000000">
      <w:pPr>
        <w:rPr>
          <w:rFonts w:ascii="Helvetica Neue" w:eastAsia="Helvetica Neue" w:hAnsi="Helvetica Neue" w:cs="Helvetica Neue"/>
          <w:sz w:val="22"/>
          <w:szCs w:val="22"/>
        </w:rPr>
      </w:pPr>
      <w:r>
        <w:rPr>
          <w:rFonts w:ascii="Helvetica Neue" w:eastAsia="Helvetica Neue" w:hAnsi="Helvetica Neue" w:cs="Helvetica Neue"/>
          <w:sz w:val="22"/>
          <w:szCs w:val="22"/>
          <w:highlight w:val="white"/>
        </w:rPr>
        <w:t>T:</w:t>
      </w:r>
      <w:r>
        <w:tab/>
      </w:r>
      <w:r>
        <w:rPr>
          <w:rFonts w:ascii="Helvetica Neue" w:eastAsia="Helvetica Neue" w:hAnsi="Helvetica Neue" w:cs="Helvetica Neue"/>
          <w:sz w:val="22"/>
          <w:szCs w:val="22"/>
        </w:rPr>
        <w:t>+44 (0) 7504 234521</w:t>
      </w:r>
      <w:r>
        <w:tab/>
      </w:r>
      <w:r>
        <w:tab/>
      </w:r>
      <w:r>
        <w:tab/>
      </w:r>
      <w:r>
        <w:tab/>
      </w:r>
      <w:r>
        <w:rPr>
          <w:rFonts w:ascii="Helvetica Neue" w:eastAsia="Helvetica Neue" w:hAnsi="Helvetica Neue" w:cs="Helvetica Neue"/>
          <w:sz w:val="22"/>
          <w:szCs w:val="22"/>
        </w:rPr>
        <w:t>T:</w:t>
      </w:r>
      <w:r>
        <w:tab/>
      </w:r>
      <w:r>
        <w:rPr>
          <w:rFonts w:ascii="Helvetica Neue" w:eastAsia="Helvetica Neue" w:hAnsi="Helvetica Neue" w:cs="Helvetica Neue"/>
          <w:sz w:val="22"/>
          <w:szCs w:val="22"/>
        </w:rPr>
        <w:t>+49 (0)162 132 3378</w:t>
      </w:r>
    </w:p>
    <w:p w14:paraId="637D2502" w14:textId="77777777" w:rsidR="00917605" w:rsidRDefault="00000000">
      <w:pPr>
        <w:rPr>
          <w:rFonts w:ascii="Helvetica Neue" w:eastAsia="Helvetica Neue" w:hAnsi="Helvetica Neue" w:cs="Helvetica Neue"/>
          <w:sz w:val="22"/>
          <w:szCs w:val="22"/>
          <w:highlight w:val="white"/>
        </w:rPr>
      </w:pPr>
      <w:r>
        <w:rPr>
          <w:rFonts w:ascii="Helvetica Neue" w:eastAsia="Helvetica Neue" w:hAnsi="Helvetica Neue" w:cs="Helvetica Neue"/>
          <w:sz w:val="22"/>
          <w:szCs w:val="22"/>
        </w:rPr>
        <w:t>E:</w:t>
      </w:r>
      <w:r>
        <w:tab/>
      </w:r>
      <w:hyperlink r:id="rId19">
        <w:r>
          <w:rPr>
            <w:rFonts w:ascii="Helvetica Neue" w:eastAsia="Helvetica Neue" w:hAnsi="Helvetica Neue" w:cs="Helvetica Neue"/>
            <w:color w:val="007A53"/>
            <w:sz w:val="22"/>
            <w:szCs w:val="22"/>
            <w:u w:val="single"/>
          </w:rPr>
          <w:t>anya.law@copperleaf.media</w:t>
        </w:r>
      </w:hyperlink>
      <w:r>
        <w:rPr>
          <w:rFonts w:ascii="Helvetica Neue" w:eastAsia="Helvetica Neue" w:hAnsi="Helvetica Neue" w:cs="Helvetica Neue"/>
          <w:sz w:val="22"/>
          <w:szCs w:val="22"/>
        </w:rPr>
        <w:t xml:space="preserve">                         E:</w:t>
      </w:r>
      <w:r>
        <w:tab/>
      </w:r>
      <w:hyperlink r:id="rId20">
        <w:r>
          <w:rPr>
            <w:rFonts w:ascii="Helvetica Neue" w:eastAsia="Helvetica Neue" w:hAnsi="Helvetica Neue" w:cs="Helvetica Neue"/>
            <w:color w:val="007A53"/>
            <w:sz w:val="22"/>
            <w:szCs w:val="22"/>
            <w:u w:val="single"/>
          </w:rPr>
          <w:t>gaurav.narula@genelec.com</w:t>
        </w:r>
      </w:hyperlink>
    </w:p>
    <w:sectPr w:rsidR="00917605">
      <w:pgSz w:w="11900" w:h="16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D18003B9-AF11-C649-9333-E55DD56999C2}"/>
    <w:embedBold r:id="rId2" w:fontKey="{345E5183-3556-E94B-9E60-B3A88B848ECE}"/>
  </w:font>
  <w:font w:name="Times New Roman">
    <w:panose1 w:val="02020603050405020304"/>
    <w:charset w:val="00"/>
    <w:family w:val="roman"/>
    <w:pitch w:val="variable"/>
    <w:sig w:usb0="E0002EFF" w:usb1="C000785B" w:usb2="00000009" w:usb3="00000000" w:csb0="000001FF" w:csb1="00000000"/>
    <w:embedRegular r:id="rId3" w:fontKey="{0EC6C9BB-2B7D-CB48-BEB4-B8F806F4E869}"/>
    <w:embedBold r:id="rId4" w:fontKey="{A965E90E-B72E-3546-B53E-8B68B8CE2B13}"/>
  </w:font>
  <w:font w:name="Georgia">
    <w:panose1 w:val="02040502050405020303"/>
    <w:charset w:val="00"/>
    <w:family w:val="roman"/>
    <w:pitch w:val="variable"/>
    <w:sig w:usb0="00000287" w:usb1="00000000" w:usb2="00000000" w:usb3="00000000" w:csb0="0000009F" w:csb1="00000000"/>
    <w:embedItalic r:id="rId5" w:fontKey="{B149045B-72C3-0747-9419-78818AFBE167}"/>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embedRegular r:id="rId10" w:fontKey="{F99C8751-6909-674B-9104-EEE991029AC3}"/>
    <w:embedBold r:id="rId11" w:fontKey="{D8C8FC22-9EB4-4A4A-A0ED-EC4C89C3C06B}"/>
  </w:font>
  <w:font w:name="Aptos">
    <w:panose1 w:val="020B0004020202020204"/>
    <w:charset w:val="00"/>
    <w:family w:val="swiss"/>
    <w:pitch w:val="variable"/>
    <w:sig w:usb0="20000287" w:usb1="00000003" w:usb2="00000000" w:usb3="00000000" w:csb0="0000019F" w:csb1="00000000"/>
    <w:embedBold r:id="rId12" w:fontKey="{DFD68BE4-8D34-B545-8AC7-63FE0954F01E}"/>
  </w:font>
  <w:font w:name="Calibri Light">
    <w:panose1 w:val="020F0302020204030204"/>
    <w:charset w:val="00"/>
    <w:family w:val="swiss"/>
    <w:pitch w:val="variable"/>
    <w:sig w:usb0="E4002EFF" w:usb1="C000247B" w:usb2="00000009" w:usb3="00000000" w:csb0="000001FF" w:csb1="00000000"/>
    <w:embedRegular r:id="rId13" w:fontKey="{9A6AD448-0018-4A40-8348-084333D0D9E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605"/>
    <w:rsid w:val="001367FD"/>
    <w:rsid w:val="001822C4"/>
    <w:rsid w:val="00842631"/>
    <w:rsid w:val="00917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3315D7F"/>
  <w15:docId w15:val="{8454A8E2-28FA-C24F-8E0C-4F8960815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0717F5"/>
    <w:rPr>
      <w:color w:val="0000FF"/>
      <w:u w:val="single"/>
    </w:rPr>
  </w:style>
  <w:style w:type="table" w:styleId="TableGrid">
    <w:name w:val="Table Grid"/>
    <w:basedOn w:val="TableNormal"/>
    <w:uiPriority w:val="59"/>
    <w:rsid w:val="000717F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nhideWhenUsed/>
    <w:rsid w:val="000717F5"/>
    <w:rPr>
      <w:sz w:val="16"/>
      <w:szCs w:val="16"/>
    </w:rPr>
  </w:style>
  <w:style w:type="paragraph" w:styleId="CommentText">
    <w:name w:val="annotation text"/>
    <w:basedOn w:val="Normal"/>
    <w:link w:val="CommentTextChar"/>
    <w:unhideWhenUsed/>
    <w:rsid w:val="000717F5"/>
    <w:rPr>
      <w:sz w:val="20"/>
      <w:szCs w:val="20"/>
    </w:rPr>
  </w:style>
  <w:style w:type="character" w:customStyle="1" w:styleId="CommentTextChar">
    <w:name w:val="Comment Text Char"/>
    <w:basedOn w:val="DefaultParagraphFont"/>
    <w:link w:val="CommentText"/>
    <w:rsid w:val="000717F5"/>
    <w:rPr>
      <w:sz w:val="20"/>
      <w:szCs w:val="20"/>
    </w:rPr>
  </w:style>
  <w:style w:type="paragraph" w:styleId="BalloonText">
    <w:name w:val="Balloon Text"/>
    <w:basedOn w:val="Normal"/>
    <w:link w:val="BalloonTextChar"/>
    <w:uiPriority w:val="99"/>
    <w:semiHidden/>
    <w:unhideWhenUsed/>
    <w:rsid w:val="000717F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17F5"/>
    <w:rPr>
      <w:rFonts w:ascii="Times New Roman" w:hAnsi="Times New Roman" w:cs="Times New Roman"/>
      <w:sz w:val="18"/>
      <w:szCs w:val="18"/>
    </w:rPr>
  </w:style>
  <w:style w:type="character" w:styleId="UnresolvedMention">
    <w:name w:val="Unresolved Mention"/>
    <w:basedOn w:val="DefaultParagraphFont"/>
    <w:uiPriority w:val="99"/>
    <w:rsid w:val="000C1894"/>
    <w:rPr>
      <w:color w:val="605E5C"/>
      <w:shd w:val="clear" w:color="auto" w:fill="E1DFDD"/>
    </w:rPr>
  </w:style>
  <w:style w:type="character" w:styleId="FollowedHyperlink">
    <w:name w:val="FollowedHyperlink"/>
    <w:basedOn w:val="DefaultParagraphFont"/>
    <w:uiPriority w:val="99"/>
    <w:semiHidden/>
    <w:unhideWhenUsed/>
    <w:rsid w:val="0019009D"/>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9F5C8F"/>
    <w:rPr>
      <w:b/>
      <w:bCs/>
    </w:rPr>
  </w:style>
  <w:style w:type="character" w:customStyle="1" w:styleId="CommentSubjectChar">
    <w:name w:val="Comment Subject Char"/>
    <w:basedOn w:val="CommentTextChar"/>
    <w:link w:val="CommentSubject"/>
    <w:uiPriority w:val="99"/>
    <w:semiHidden/>
    <w:rsid w:val="009F5C8F"/>
    <w:rPr>
      <w:b/>
      <w:bCs/>
      <w:sz w:val="20"/>
      <w:szCs w:val="20"/>
    </w:rPr>
  </w:style>
  <w:style w:type="paragraph" w:styleId="ListParagraph">
    <w:name w:val="List Paragraph"/>
    <w:basedOn w:val="Normal"/>
    <w:uiPriority w:val="34"/>
    <w:qFormat/>
    <w:rsid w:val="00265C50"/>
    <w:pPr>
      <w:spacing w:before="100" w:beforeAutospacing="1" w:after="100" w:afterAutospacing="1"/>
    </w:pPr>
    <w:rPr>
      <w:rFonts w:ascii="Times New Roman" w:eastAsia="Times New Roman" w:hAnsi="Times New Roman" w:cs="Times New Roman"/>
    </w:rPr>
  </w:style>
  <w:style w:type="paragraph" w:customStyle="1" w:styleId="li1">
    <w:name w:val="li1"/>
    <w:basedOn w:val="Normal"/>
    <w:rsid w:val="00C217E4"/>
    <w:pPr>
      <w:spacing w:before="100" w:beforeAutospacing="1" w:after="100" w:afterAutospacing="1"/>
    </w:pPr>
    <w:rPr>
      <w:rFonts w:ascii="Times New Roman" w:eastAsia="Times New Roman" w:hAnsi="Times New Roman" w:cs="Times New Roman"/>
      <w:lang w:val="fi-FI"/>
    </w:rPr>
  </w:style>
  <w:style w:type="paragraph" w:customStyle="1" w:styleId="xxmsolistparagraph">
    <w:name w:val="xxmsolistparagraph"/>
    <w:basedOn w:val="Normal"/>
    <w:rsid w:val="00C217E4"/>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CD65D6"/>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enelec.com/smart-ip" TargetMode="External"/><Relationship Id="rId13" Type="http://schemas.openxmlformats.org/officeDocument/2006/relationships/hyperlink" Target="https://www.genelec.com/3440a" TargetMode="External"/><Relationship Id="rId18" Type="http://schemas.openxmlformats.org/officeDocument/2006/relationships/hyperlink" Target="https://www.genelec.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elvesvillage.fi/en/culinary/santas-visitor-center/" TargetMode="External"/><Relationship Id="rId12" Type="http://schemas.openxmlformats.org/officeDocument/2006/relationships/hyperlink" Target="https://www.genelec.com/4420a" TargetMode="External"/><Relationship Id="rId17" Type="http://schemas.openxmlformats.org/officeDocument/2006/relationships/hyperlink" Target="https://www.genelec.com/smart-ip-manager" TargetMode="External"/><Relationship Id="rId2" Type="http://schemas.openxmlformats.org/officeDocument/2006/relationships/styles" Target="styles.xml"/><Relationship Id="rId16" Type="http://schemas.openxmlformats.org/officeDocument/2006/relationships/hyperlink" Target="https://www.getdante.com/" TargetMode="External"/><Relationship Id="rId20" Type="http://schemas.openxmlformats.org/officeDocument/2006/relationships/hyperlink" Target="mailto:gaurav.narula@genelec.com" TargetMode="External"/><Relationship Id="rId1" Type="http://schemas.openxmlformats.org/officeDocument/2006/relationships/customXml" Target="../customXml/item1.xml"/><Relationship Id="rId6" Type="http://schemas.openxmlformats.org/officeDocument/2006/relationships/hyperlink" Target="https://elvesvillage.fi/en/" TargetMode="External"/><Relationship Id="rId11" Type="http://schemas.openxmlformats.org/officeDocument/2006/relationships/hyperlink" Target="https://www.genelec.com/4410a" TargetMode="External"/><Relationship Id="rId5" Type="http://schemas.openxmlformats.org/officeDocument/2006/relationships/image" Target="media/image1.jpg"/><Relationship Id="rId15" Type="http://schemas.openxmlformats.org/officeDocument/2006/relationships/hyperlink" Target="https://www.qsys.com/" TargetMode="External"/><Relationship Id="rId10" Type="http://schemas.openxmlformats.org/officeDocument/2006/relationships/hyperlink" Target="https://www.genelec.com/4430a" TargetMode="External"/><Relationship Id="rId19" Type="http://schemas.openxmlformats.org/officeDocument/2006/relationships/hyperlink" Target="mailto:anya.law@copperleaf.media" TargetMode="External"/><Relationship Id="rId4" Type="http://schemas.openxmlformats.org/officeDocument/2006/relationships/webSettings" Target="webSettings.xml"/><Relationship Id="rId9" Type="http://schemas.openxmlformats.org/officeDocument/2006/relationships/hyperlink" Target="https://www.genelec.com/" TargetMode="External"/><Relationship Id="rId14" Type="http://schemas.openxmlformats.org/officeDocument/2006/relationships/hyperlink" Target="http://www.applylight.fi/"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XZ/wB2XlpTbaUTz29c5ViJgNIA==">CgMxLjA4AGolChRzdWdnZXN0Lm53YTAyYmlpM253bBINR2F1cmF2IE5hcnVsYXIhMW8tV094cDRVQzlTT0hHMElqZENBMXl6bEVBMkhjaHkt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1028</Words>
  <Characters>5865</Characters>
  <Application>Microsoft Office Word</Application>
  <DocSecurity>0</DocSecurity>
  <Lines>48</Lines>
  <Paragraphs>13</Paragraphs>
  <ScaleCrop>false</ScaleCrop>
  <Company/>
  <LinksUpToDate>false</LinksUpToDate>
  <CharactersWithSpaces>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Kennedy</dc:creator>
  <cp:lastModifiedBy>Suvi Niiranen</cp:lastModifiedBy>
  <cp:revision>3</cp:revision>
  <dcterms:created xsi:type="dcterms:W3CDTF">2025-08-27T14:51:00Z</dcterms:created>
  <dcterms:modified xsi:type="dcterms:W3CDTF">2025-12-11T12:34:00Z</dcterms:modified>
</cp:coreProperties>
</file>