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4FE398" w14:textId="77777777" w:rsidR="00EF0B55" w:rsidRDefault="00EF0B55" w:rsidP="00EF0B55">
      <w:pPr>
        <w:rPr>
          <w:rFonts w:ascii="Helvetica Neue" w:eastAsia="Arial" w:hAnsi="Helvetica Neue" w:cs="Arial"/>
          <w:bCs/>
          <w:i/>
          <w:iCs/>
        </w:rPr>
      </w:pPr>
    </w:p>
    <w:p w14:paraId="50402ECC" w14:textId="168A5A33" w:rsidR="00FB6609" w:rsidRDefault="007D5A2E" w:rsidP="00FB6609">
      <w:pPr>
        <w:spacing w:line="0" w:lineRule="atLeast"/>
        <w:ind w:left="6480" w:firstLine="720"/>
        <w:rPr>
          <w:rFonts w:ascii="Arial" w:eastAsia="Arial" w:hAnsi="Arial"/>
        </w:rPr>
      </w:pPr>
      <w:r>
        <w:rPr>
          <w:rFonts w:ascii="Arial" w:eastAsia="Arial" w:hAnsi="Arial"/>
        </w:rPr>
        <w:t>August</w:t>
      </w:r>
      <w:r w:rsidR="004B4BA4">
        <w:rPr>
          <w:rFonts w:ascii="Arial" w:eastAsia="Arial" w:hAnsi="Arial"/>
        </w:rPr>
        <w:t xml:space="preserve"> </w:t>
      </w:r>
      <w:r w:rsidR="00FB6609">
        <w:rPr>
          <w:rFonts w:ascii="Arial" w:eastAsia="Arial" w:hAnsi="Arial"/>
        </w:rPr>
        <w:t>202</w:t>
      </w:r>
      <w:r w:rsidR="00EF1FA5">
        <w:rPr>
          <w:rFonts w:ascii="Arial" w:eastAsia="Arial" w:hAnsi="Arial"/>
        </w:rPr>
        <w:t>6</w:t>
      </w:r>
    </w:p>
    <w:p w14:paraId="49501942" w14:textId="77777777" w:rsidR="00FB6609" w:rsidRDefault="00FB6609" w:rsidP="00FB6609">
      <w:pPr>
        <w:spacing w:line="20" w:lineRule="exact"/>
        <w:rPr>
          <w:rFonts w:ascii="Times New Roman" w:eastAsia="Times New Roman" w:hAnsi="Times New Roman"/>
        </w:rPr>
      </w:pPr>
      <w:r>
        <w:rPr>
          <w:rFonts w:ascii="Arial" w:eastAsia="Arial" w:hAnsi="Arial"/>
          <w:noProof/>
        </w:rPr>
        <w:drawing>
          <wp:anchor distT="0" distB="0" distL="114300" distR="114300" simplePos="0" relativeHeight="251661312" behindDoc="1" locked="0" layoutInCell="1" allowOverlap="1" wp14:anchorId="4068078D" wp14:editId="6DDA3A05">
            <wp:simplePos x="0" y="0"/>
            <wp:positionH relativeFrom="column">
              <wp:posOffset>4445</wp:posOffset>
            </wp:positionH>
            <wp:positionV relativeFrom="paragraph">
              <wp:posOffset>-165100</wp:posOffset>
            </wp:positionV>
            <wp:extent cx="1665605" cy="332105"/>
            <wp:effectExtent l="0" t="0" r="0" b="0"/>
            <wp:wrapNone/>
            <wp:docPr id="1678777499" name="Picture 2" descr="A green letter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77499" name="Picture 2" descr="A green letter on a white background&#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5605" cy="332105"/>
                    </a:xfrm>
                    <a:prstGeom prst="rect">
                      <a:avLst/>
                    </a:prstGeom>
                    <a:noFill/>
                  </pic:spPr>
                </pic:pic>
              </a:graphicData>
            </a:graphic>
            <wp14:sizeRelH relativeFrom="page">
              <wp14:pctWidth>0</wp14:pctWidth>
            </wp14:sizeRelH>
            <wp14:sizeRelV relativeFrom="page">
              <wp14:pctHeight>0</wp14:pctHeight>
            </wp14:sizeRelV>
          </wp:anchor>
        </w:drawing>
      </w:r>
    </w:p>
    <w:p w14:paraId="20E5C7F4" w14:textId="77777777" w:rsidR="00FB6609" w:rsidRPr="00687E46" w:rsidRDefault="00FB6609" w:rsidP="00FB6609">
      <w:pPr>
        <w:spacing w:line="200" w:lineRule="exact"/>
        <w:rPr>
          <w:rFonts w:ascii="Times New Roman" w:eastAsia="Times New Roman" w:hAnsi="Times New Roman"/>
        </w:rPr>
      </w:pPr>
    </w:p>
    <w:p w14:paraId="2A34A05A" w14:textId="77777777" w:rsidR="00FB6609" w:rsidRDefault="00FB6609" w:rsidP="00FB6609">
      <w:pPr>
        <w:rPr>
          <w:rFonts w:ascii="Arial" w:eastAsia="MS Mincho" w:hAnsi="Arial" w:cs="Arial"/>
          <w:sz w:val="44"/>
          <w:szCs w:val="44"/>
        </w:rPr>
      </w:pPr>
    </w:p>
    <w:p w14:paraId="3FF865D3" w14:textId="3E62DADA" w:rsidR="00FB6609" w:rsidRDefault="00FB6609" w:rsidP="00FB6609">
      <w:pPr>
        <w:jc w:val="center"/>
        <w:rPr>
          <w:rFonts w:ascii="Arial" w:eastAsia="Times New Roman" w:hAnsi="Arial"/>
          <w:b/>
          <w:bCs/>
          <w:color w:val="444444"/>
          <w:sz w:val="21"/>
          <w:szCs w:val="21"/>
          <w:shd w:val="clear" w:color="auto" w:fill="FFFFFF"/>
        </w:rPr>
      </w:pPr>
      <w:r w:rsidRPr="00AD374E">
        <w:rPr>
          <w:rFonts w:ascii="Arial" w:eastAsia="Arial" w:hAnsi="Arial"/>
          <w:b/>
          <w:bCs/>
          <w:sz w:val="22"/>
          <w:szCs w:val="22"/>
        </w:rPr>
        <w:t>***</w:t>
      </w:r>
      <w:r w:rsidR="008D3DCD">
        <w:rPr>
          <w:rFonts w:ascii="Arial" w:eastAsia="Times New Roman" w:hAnsi="Arial"/>
          <w:b/>
          <w:bCs/>
          <w:color w:val="444444"/>
          <w:sz w:val="21"/>
          <w:szCs w:val="21"/>
          <w:shd w:val="clear" w:color="auto" w:fill="FFFFFF"/>
        </w:rPr>
        <w:t>FOR IMMEDIATE RELEASE</w:t>
      </w:r>
      <w:r>
        <w:rPr>
          <w:rFonts w:ascii="Arial" w:eastAsia="Times New Roman" w:hAnsi="Arial"/>
          <w:b/>
          <w:bCs/>
          <w:color w:val="444444"/>
          <w:sz w:val="21"/>
          <w:szCs w:val="21"/>
          <w:shd w:val="clear" w:color="auto" w:fill="FFFFFF"/>
        </w:rPr>
        <w:t>***</w:t>
      </w:r>
    </w:p>
    <w:p w14:paraId="37673448" w14:textId="77777777" w:rsidR="00FB6609" w:rsidRPr="00A85891" w:rsidRDefault="00FB6609" w:rsidP="00FB6609">
      <w:pPr>
        <w:jc w:val="center"/>
        <w:rPr>
          <w:rFonts w:ascii="Arial" w:eastAsia="Times New Roman" w:hAnsi="Arial"/>
          <w:b/>
          <w:bCs/>
          <w:color w:val="444444"/>
          <w:sz w:val="21"/>
          <w:szCs w:val="21"/>
          <w:shd w:val="clear" w:color="auto" w:fill="FFFFFF"/>
        </w:rPr>
      </w:pPr>
    </w:p>
    <w:p w14:paraId="0D4D85D3" w14:textId="77777777" w:rsidR="00FB6609" w:rsidRDefault="00FB6609" w:rsidP="00FB6609">
      <w:pPr>
        <w:jc w:val="center"/>
        <w:rPr>
          <w:rFonts w:ascii="Helvetica Neue" w:eastAsia="MS Mincho" w:hAnsi="Helvetica Neue" w:cs="Arial"/>
          <w:b/>
          <w:bCs/>
          <w:color w:val="008000"/>
          <w:sz w:val="36"/>
          <w:szCs w:val="36"/>
        </w:rPr>
      </w:pPr>
      <w:r w:rsidRPr="000E1C0D">
        <w:rPr>
          <w:rFonts w:ascii="Helvetica Neue" w:eastAsia="MS Mincho" w:hAnsi="Helvetica Neue" w:cs="Arial"/>
          <w:sz w:val="44"/>
          <w:szCs w:val="44"/>
        </w:rPr>
        <w:t>Press Release</w:t>
      </w:r>
      <w:r w:rsidRPr="003A3F59">
        <w:rPr>
          <w:rFonts w:ascii="Helvetica Neue" w:eastAsia="MS Mincho" w:hAnsi="Helvetica Neue" w:cs="Arial"/>
          <w:b/>
          <w:bCs/>
          <w:color w:val="008000"/>
          <w:sz w:val="36"/>
          <w:szCs w:val="36"/>
        </w:rPr>
        <w:t xml:space="preserve"> </w:t>
      </w:r>
    </w:p>
    <w:p w14:paraId="7213B70E" w14:textId="77777777" w:rsidR="00FB6609" w:rsidRDefault="00FB6609" w:rsidP="00FB6609">
      <w:pPr>
        <w:jc w:val="center"/>
        <w:rPr>
          <w:rFonts w:ascii="Helvetica Neue" w:eastAsia="MS Mincho" w:hAnsi="Helvetica Neue" w:cs="Arial"/>
          <w:b/>
          <w:bCs/>
          <w:color w:val="008000"/>
          <w:sz w:val="36"/>
          <w:szCs w:val="36"/>
        </w:rPr>
      </w:pPr>
    </w:p>
    <w:p w14:paraId="30D96B73" w14:textId="77777777" w:rsidR="004C2B49" w:rsidRDefault="004C2B49" w:rsidP="004B4BA4">
      <w:pPr>
        <w:jc w:val="center"/>
        <w:rPr>
          <w:rFonts w:ascii="Helvetica Neue" w:eastAsia="MS Mincho" w:hAnsi="Helvetica Neue" w:cs="Arial"/>
          <w:b/>
          <w:bCs/>
          <w:color w:val="008000"/>
          <w:sz w:val="36"/>
          <w:szCs w:val="36"/>
        </w:rPr>
      </w:pPr>
      <w:r>
        <w:rPr>
          <w:rFonts w:ascii="Helvetica Neue" w:eastAsia="MS Mincho" w:hAnsi="Helvetica Neue" w:cs="Arial"/>
          <w:b/>
          <w:bCs/>
          <w:color w:val="008000"/>
          <w:sz w:val="36"/>
          <w:szCs w:val="36"/>
        </w:rPr>
        <w:t xml:space="preserve">The Glasgow School of Art turns to Genelec </w:t>
      </w:r>
    </w:p>
    <w:p w14:paraId="52593B88" w14:textId="4B1D93C5" w:rsidR="004C2B49" w:rsidRDefault="004C2B49" w:rsidP="004C2B49">
      <w:pPr>
        <w:jc w:val="center"/>
        <w:rPr>
          <w:rFonts w:ascii="Helvetica Neue" w:eastAsia="MS Mincho" w:hAnsi="Helvetica Neue" w:cs="Arial"/>
          <w:b/>
          <w:bCs/>
          <w:color w:val="008000"/>
          <w:sz w:val="36"/>
          <w:szCs w:val="36"/>
        </w:rPr>
      </w:pPr>
      <w:r>
        <w:rPr>
          <w:rFonts w:ascii="Helvetica Neue" w:eastAsia="MS Mincho" w:hAnsi="Helvetica Neue" w:cs="Arial"/>
          <w:b/>
          <w:bCs/>
          <w:color w:val="008000"/>
          <w:sz w:val="36"/>
          <w:szCs w:val="36"/>
        </w:rPr>
        <w:t>for new cutting-edge facility</w:t>
      </w:r>
    </w:p>
    <w:p w14:paraId="18C16BAA" w14:textId="77777777" w:rsidR="00FB6609" w:rsidRDefault="00FB6609" w:rsidP="00FB6609">
      <w:pPr>
        <w:rPr>
          <w:rFonts w:cstheme="minorHAnsi"/>
          <w:b/>
          <w:bCs/>
        </w:rPr>
      </w:pPr>
    </w:p>
    <w:p w14:paraId="57AD1FF4" w14:textId="0AFB8D43" w:rsidR="007D5A2E" w:rsidRPr="004C2B49" w:rsidRDefault="4E40E14B" w:rsidP="007D5A2E">
      <w:pPr>
        <w:jc w:val="both"/>
        <w:rPr>
          <w:rFonts w:ascii="Helvetica Neue" w:eastAsia="Gill Sans" w:hAnsi="Helvetica Neue" w:cs="Gill Sans"/>
          <w:b/>
          <w:bCs/>
          <w:sz w:val="22"/>
          <w:szCs w:val="22"/>
        </w:rPr>
      </w:pPr>
      <w:r w:rsidRPr="4591A126">
        <w:rPr>
          <w:rFonts w:ascii="Helvetica Neue" w:hAnsi="Helvetica Neue"/>
          <w:b/>
          <w:bCs/>
          <w:sz w:val="22"/>
          <w:szCs w:val="22"/>
        </w:rPr>
        <w:t>Glasgow</w:t>
      </w:r>
      <w:r w:rsidR="599FF98B" w:rsidRPr="4591A126">
        <w:rPr>
          <w:rFonts w:ascii="Helvetica Neue" w:hAnsi="Helvetica Neue"/>
          <w:b/>
          <w:bCs/>
          <w:sz w:val="22"/>
          <w:szCs w:val="22"/>
        </w:rPr>
        <w:t xml:space="preserve">, </w:t>
      </w:r>
      <w:r w:rsidRPr="4591A126">
        <w:rPr>
          <w:rFonts w:ascii="Helvetica Neue" w:hAnsi="Helvetica Neue"/>
          <w:b/>
          <w:bCs/>
          <w:sz w:val="22"/>
          <w:szCs w:val="22"/>
        </w:rPr>
        <w:t>Scotland</w:t>
      </w:r>
      <w:r w:rsidR="599FF98B" w:rsidRPr="4591A126">
        <w:rPr>
          <w:rFonts w:ascii="Helvetica Neue" w:hAnsi="Helvetica Neue"/>
          <w:b/>
          <w:bCs/>
          <w:sz w:val="22"/>
          <w:szCs w:val="22"/>
        </w:rPr>
        <w:t xml:space="preserve">, </w:t>
      </w:r>
      <w:r w:rsidRPr="4591A126">
        <w:rPr>
          <w:rFonts w:ascii="Helvetica Neue" w:hAnsi="Helvetica Neue"/>
          <w:b/>
          <w:bCs/>
          <w:sz w:val="22"/>
          <w:szCs w:val="22"/>
        </w:rPr>
        <w:t>August</w:t>
      </w:r>
      <w:r w:rsidR="5ED667CB" w:rsidRPr="4591A126">
        <w:rPr>
          <w:rFonts w:ascii="Helvetica Neue" w:hAnsi="Helvetica Neue"/>
          <w:b/>
          <w:bCs/>
          <w:sz w:val="22"/>
          <w:szCs w:val="22"/>
        </w:rPr>
        <w:t xml:space="preserve"> </w:t>
      </w:r>
      <w:r w:rsidR="599FF98B" w:rsidRPr="4591A126">
        <w:rPr>
          <w:rFonts w:ascii="Helvetica Neue" w:hAnsi="Helvetica Neue"/>
          <w:b/>
          <w:bCs/>
          <w:sz w:val="22"/>
          <w:szCs w:val="22"/>
        </w:rPr>
        <w:t>202</w:t>
      </w:r>
      <w:r w:rsidR="76139695" w:rsidRPr="4591A126">
        <w:rPr>
          <w:rFonts w:ascii="Helvetica Neue" w:hAnsi="Helvetica Neue"/>
          <w:b/>
          <w:bCs/>
          <w:sz w:val="22"/>
          <w:szCs w:val="22"/>
        </w:rPr>
        <w:t>6</w:t>
      </w:r>
      <w:proofErr w:type="gramStart"/>
      <w:r w:rsidR="599FF98B" w:rsidRPr="4591A126">
        <w:rPr>
          <w:rFonts w:ascii="Helvetica Neue" w:hAnsi="Helvetica Neue"/>
          <w:b/>
          <w:bCs/>
          <w:sz w:val="22"/>
          <w:szCs w:val="22"/>
        </w:rPr>
        <w:t>…</w:t>
      </w:r>
      <w:r w:rsidR="5FAC5BA6" w:rsidRPr="4591A126">
        <w:rPr>
          <w:rFonts w:ascii="Helvetica Neue" w:eastAsia="Gill Sans" w:hAnsi="Helvetica Neue" w:cs="Gill Sans"/>
          <w:b/>
          <w:bCs/>
          <w:sz w:val="22"/>
          <w:szCs w:val="22"/>
        </w:rPr>
        <w:t>.</w:t>
      </w:r>
      <w:r w:rsidRPr="4591A126">
        <w:rPr>
          <w:rFonts w:ascii="Helvetica Neue" w:hAnsi="Helvetica Neue"/>
          <w:sz w:val="22"/>
          <w:szCs w:val="22"/>
        </w:rPr>
        <w:t>As</w:t>
      </w:r>
      <w:proofErr w:type="gramEnd"/>
      <w:r w:rsidRPr="4591A126">
        <w:rPr>
          <w:rFonts w:ascii="Helvetica Neue" w:hAnsi="Helvetica Neue"/>
          <w:sz w:val="22"/>
          <w:szCs w:val="22"/>
        </w:rPr>
        <w:t xml:space="preserve"> a recognised centre of excellence for the study of Sound for the Moving Image</w:t>
      </w:r>
      <w:r w:rsidR="58E51518" w:rsidRPr="4591A126">
        <w:rPr>
          <w:rFonts w:ascii="Helvetica Neue" w:hAnsi="Helvetica Neue"/>
          <w:sz w:val="22"/>
          <w:szCs w:val="22"/>
        </w:rPr>
        <w:t xml:space="preserve">, </w:t>
      </w:r>
      <w:hyperlink r:id="rId9">
        <w:r w:rsidRPr="4591A126">
          <w:rPr>
            <w:rStyle w:val="Hyperlink"/>
            <w:rFonts w:ascii="Helvetica Neue" w:hAnsi="Helvetica Neue"/>
            <w:sz w:val="22"/>
            <w:szCs w:val="22"/>
          </w:rPr>
          <w:t>The Glasgow School of Art</w:t>
        </w:r>
        <w:r w:rsidR="29E3637E" w:rsidRPr="4591A126">
          <w:rPr>
            <w:rStyle w:val="Hyperlink"/>
            <w:rFonts w:ascii="Helvetica Neue" w:hAnsi="Helvetica Neue"/>
            <w:sz w:val="22"/>
            <w:szCs w:val="22"/>
          </w:rPr>
          <w:t>’s</w:t>
        </w:r>
      </w:hyperlink>
      <w:r w:rsidRPr="4591A126">
        <w:rPr>
          <w:rFonts w:ascii="Helvetica Neue" w:hAnsi="Helvetica Neue"/>
          <w:sz w:val="22"/>
          <w:szCs w:val="22"/>
        </w:rPr>
        <w:t xml:space="preserve"> (GSA) </w:t>
      </w:r>
      <w:hyperlink r:id="rId10">
        <w:r w:rsidRPr="4591A126">
          <w:rPr>
            <w:rStyle w:val="Hyperlink"/>
            <w:rFonts w:ascii="Helvetica Neue" w:hAnsi="Helvetica Neue"/>
            <w:sz w:val="22"/>
            <w:szCs w:val="22"/>
          </w:rPr>
          <w:t>School of In</w:t>
        </w:r>
        <w:r w:rsidR="2E2CE817" w:rsidRPr="4591A126">
          <w:rPr>
            <w:rStyle w:val="Hyperlink"/>
            <w:rFonts w:ascii="Helvetica Neue" w:hAnsi="Helvetica Neue"/>
            <w:sz w:val="22"/>
            <w:szCs w:val="22"/>
          </w:rPr>
          <w:t>formation</w:t>
        </w:r>
        <w:r w:rsidRPr="4591A126">
          <w:rPr>
            <w:rStyle w:val="Hyperlink"/>
            <w:rFonts w:ascii="Helvetica Neue" w:hAnsi="Helvetica Neue"/>
            <w:sz w:val="22"/>
            <w:szCs w:val="22"/>
          </w:rPr>
          <w:t xml:space="preserve"> and Technology</w:t>
        </w:r>
      </w:hyperlink>
      <w:r w:rsidRPr="4591A126">
        <w:rPr>
          <w:rFonts w:ascii="Helvetica Neue" w:hAnsi="Helvetica Neue"/>
          <w:sz w:val="22"/>
          <w:szCs w:val="22"/>
        </w:rPr>
        <w:t xml:space="preserve"> (SIT) has an enviable track record in producing highly employable graduates with a deep knowledge of film/TV sound production &amp; post-production, immersive audio, electronic game audio and experimental sound practice. Now, having relocated to a </w:t>
      </w:r>
      <w:proofErr w:type="gramStart"/>
      <w:r w:rsidRPr="4591A126">
        <w:rPr>
          <w:rFonts w:ascii="Helvetica Neue" w:hAnsi="Helvetica Neue"/>
          <w:sz w:val="22"/>
          <w:szCs w:val="22"/>
        </w:rPr>
        <w:t>brand new</w:t>
      </w:r>
      <w:proofErr w:type="gramEnd"/>
      <w:r w:rsidRPr="4591A126">
        <w:rPr>
          <w:rFonts w:ascii="Helvetica Neue" w:hAnsi="Helvetica Neue"/>
          <w:sz w:val="22"/>
          <w:szCs w:val="22"/>
        </w:rPr>
        <w:t xml:space="preserve"> campus location in central Glasgow, </w:t>
      </w:r>
      <w:r w:rsidR="58E51518" w:rsidRPr="4591A126">
        <w:rPr>
          <w:rFonts w:ascii="Helvetica Neue" w:hAnsi="Helvetica Neue"/>
          <w:sz w:val="22"/>
          <w:szCs w:val="22"/>
        </w:rPr>
        <w:t xml:space="preserve">the </w:t>
      </w:r>
      <w:r w:rsidRPr="4591A126">
        <w:rPr>
          <w:rFonts w:ascii="Helvetica Neue" w:hAnsi="Helvetica Neue"/>
          <w:sz w:val="22"/>
          <w:szCs w:val="22"/>
        </w:rPr>
        <w:t>GSA’s Genelec-powered sound studios are perfectly equipped to continue preparing future generations of audio professionals.</w:t>
      </w:r>
    </w:p>
    <w:p w14:paraId="27AFAEAE" w14:textId="77777777" w:rsidR="007D5A2E" w:rsidRPr="001A6E04" w:rsidRDefault="007D5A2E" w:rsidP="007D5A2E">
      <w:pPr>
        <w:jc w:val="both"/>
        <w:rPr>
          <w:rFonts w:ascii="Helvetica Neue" w:hAnsi="Helvetica Neue"/>
          <w:sz w:val="22"/>
          <w:szCs w:val="22"/>
        </w:rPr>
      </w:pPr>
    </w:p>
    <w:p w14:paraId="1F21EBBB" w14:textId="0F98ECF2" w:rsidR="007D5A2E" w:rsidRPr="00CF38E0" w:rsidRDefault="007D5A2E" w:rsidP="007D5A2E">
      <w:pPr>
        <w:jc w:val="both"/>
      </w:pPr>
      <w:r w:rsidRPr="3C1086EC">
        <w:rPr>
          <w:rFonts w:ascii="Helvetica Neue" w:hAnsi="Helvetica Neue"/>
          <w:sz w:val="22"/>
          <w:szCs w:val="22"/>
        </w:rPr>
        <w:t xml:space="preserve">Previously based at </w:t>
      </w:r>
      <w:r w:rsidR="004C2B49">
        <w:rPr>
          <w:rFonts w:ascii="Helvetica Neue" w:hAnsi="Helvetica Neue"/>
          <w:sz w:val="22"/>
          <w:szCs w:val="22"/>
        </w:rPr>
        <w:t xml:space="preserve">the </w:t>
      </w:r>
      <w:r w:rsidRPr="3C1086EC">
        <w:rPr>
          <w:rFonts w:ascii="Helvetica Neue" w:hAnsi="Helvetica Neue"/>
          <w:sz w:val="22"/>
          <w:szCs w:val="22"/>
        </w:rPr>
        <w:t xml:space="preserve">GSA’s Pacific Quay Campus in Glasgow’s Digital Media Quarter, </w:t>
      </w:r>
      <w:r w:rsidR="004C2B49">
        <w:rPr>
          <w:rFonts w:ascii="Helvetica Neue" w:hAnsi="Helvetica Neue"/>
          <w:sz w:val="22"/>
          <w:szCs w:val="22"/>
        </w:rPr>
        <w:t xml:space="preserve">the </w:t>
      </w:r>
      <w:r w:rsidRPr="3C1086EC">
        <w:rPr>
          <w:rFonts w:ascii="Helvetica Neue" w:hAnsi="Helvetica Neue"/>
          <w:sz w:val="22"/>
          <w:szCs w:val="22"/>
        </w:rPr>
        <w:t xml:space="preserve">relocation has now brought SIT much closer to the main campus but involved recreating Pacific Quay’s three main studios – a Dolby Atmos Room, a Surround Sound Room and the spatial audio Soundlab – in a </w:t>
      </w:r>
      <w:proofErr w:type="gramStart"/>
      <w:r w:rsidRPr="3C1086EC">
        <w:rPr>
          <w:rFonts w:ascii="Helvetica Neue" w:hAnsi="Helvetica Neue"/>
          <w:sz w:val="22"/>
          <w:szCs w:val="22"/>
        </w:rPr>
        <w:t>brand new</w:t>
      </w:r>
      <w:proofErr w:type="gramEnd"/>
      <w:r w:rsidRPr="3C1086EC">
        <w:rPr>
          <w:rFonts w:ascii="Helvetica Neue" w:hAnsi="Helvetica Neue"/>
          <w:sz w:val="22"/>
          <w:szCs w:val="22"/>
        </w:rPr>
        <w:t xml:space="preserve"> space. </w:t>
      </w:r>
      <w:r w:rsidR="00CF38E0">
        <w:t xml:space="preserve"> </w:t>
      </w:r>
      <w:r w:rsidRPr="3C1086EC">
        <w:rPr>
          <w:rFonts w:ascii="Helvetica Neue" w:hAnsi="Helvetica Neue"/>
          <w:sz w:val="22"/>
          <w:szCs w:val="22"/>
        </w:rPr>
        <w:t xml:space="preserve">To help execute the project, </w:t>
      </w:r>
      <w:r w:rsidR="004C2B49">
        <w:rPr>
          <w:rFonts w:ascii="Helvetica Neue" w:hAnsi="Helvetica Neue"/>
          <w:sz w:val="22"/>
          <w:szCs w:val="22"/>
        </w:rPr>
        <w:t>the</w:t>
      </w:r>
      <w:r w:rsidRPr="3C1086EC">
        <w:rPr>
          <w:rFonts w:ascii="Helvetica Neue" w:hAnsi="Helvetica Neue"/>
          <w:sz w:val="22"/>
          <w:szCs w:val="22"/>
        </w:rPr>
        <w:t xml:space="preserve"> GSA enlisted the invaluable expertise of local reseller and integrator </w:t>
      </w:r>
      <w:hyperlink r:id="rId11">
        <w:r w:rsidRPr="3C1086EC">
          <w:rPr>
            <w:rStyle w:val="Hyperlink"/>
            <w:rFonts w:ascii="Helvetica Neue" w:hAnsi="Helvetica Neue"/>
            <w:sz w:val="22"/>
            <w:szCs w:val="22"/>
          </w:rPr>
          <w:t>Mediaspec</w:t>
        </w:r>
      </w:hyperlink>
      <w:r w:rsidRPr="3C1086EC">
        <w:rPr>
          <w:rFonts w:ascii="Helvetica Neue" w:hAnsi="Helvetica Neue"/>
          <w:sz w:val="22"/>
          <w:szCs w:val="22"/>
        </w:rPr>
        <w:t xml:space="preserve">. </w:t>
      </w:r>
    </w:p>
    <w:p w14:paraId="0F2CD96B" w14:textId="77777777" w:rsidR="007D5A2E" w:rsidRPr="001A6E04" w:rsidRDefault="007D5A2E" w:rsidP="007D5A2E">
      <w:pPr>
        <w:jc w:val="both"/>
        <w:rPr>
          <w:rFonts w:ascii="Helvetica Neue" w:hAnsi="Helvetica Neue"/>
          <w:sz w:val="22"/>
          <w:szCs w:val="22"/>
        </w:rPr>
      </w:pPr>
    </w:p>
    <w:p w14:paraId="3DFE3C9F" w14:textId="28B19640" w:rsidR="007D5A2E" w:rsidRPr="007D5A2E" w:rsidRDefault="007D5A2E" w:rsidP="007D5A2E">
      <w:pPr>
        <w:jc w:val="both"/>
      </w:pPr>
      <w:r w:rsidRPr="3C1086EC">
        <w:rPr>
          <w:rFonts w:ascii="Helvetica Neue" w:hAnsi="Helvetica Neue"/>
          <w:sz w:val="22"/>
          <w:szCs w:val="22"/>
        </w:rPr>
        <w:t>The principal aim of the new SIT facility was to create a flexible, future-facing teaching and production environment capable of supporting industry-standard Dolby Atmos workflows, traditional 5.1 surround mixing, 3rd-order Ambisonics mixing, with support for voiceover and Foley recording too. Designed to provide students with access to industry-standard monitoring environments across multiple spatial audio formats, the decision was made for all studios to be integrated via a Dante network – which represented a major technical step forward from the previous campus location.</w:t>
      </w:r>
    </w:p>
    <w:p w14:paraId="6EEF5709" w14:textId="77777777" w:rsidR="007D5A2E" w:rsidRPr="001A6E04" w:rsidRDefault="007D5A2E" w:rsidP="007D5A2E">
      <w:pPr>
        <w:jc w:val="both"/>
        <w:rPr>
          <w:rFonts w:ascii="Helvetica Neue" w:hAnsi="Helvetica Neue"/>
          <w:sz w:val="22"/>
          <w:szCs w:val="22"/>
        </w:rPr>
      </w:pPr>
    </w:p>
    <w:p w14:paraId="6EEAEEDA" w14:textId="6B233B85" w:rsidR="007D5A2E" w:rsidRPr="001A6E04" w:rsidRDefault="007D5A2E" w:rsidP="007D5A2E">
      <w:pPr>
        <w:jc w:val="both"/>
        <w:rPr>
          <w:rFonts w:ascii="Helvetica Neue" w:hAnsi="Helvetica Neue"/>
          <w:color w:val="000000"/>
          <w:sz w:val="22"/>
          <w:szCs w:val="22"/>
        </w:rPr>
      </w:pPr>
      <w:r w:rsidRPr="3C1086EC">
        <w:rPr>
          <w:rFonts w:ascii="Helvetica Neue" w:hAnsi="Helvetica Neue"/>
          <w:sz w:val="22"/>
          <w:szCs w:val="22"/>
        </w:rPr>
        <w:t xml:space="preserve">To deliver on the vision for the new campus, new spaces – including a 7.1.4 Dolby Atmos studio and a 16-speaker Ambisonics Soundlab – were commissioned and integrated by Mediaspec, with network infrastructure provided by </w:t>
      </w:r>
      <w:r w:rsidR="004C2B49">
        <w:rPr>
          <w:rFonts w:ascii="Helvetica Neue" w:hAnsi="Helvetica Neue"/>
          <w:sz w:val="22"/>
          <w:szCs w:val="22"/>
        </w:rPr>
        <w:t xml:space="preserve">the </w:t>
      </w:r>
      <w:r w:rsidRPr="3C1086EC">
        <w:rPr>
          <w:rFonts w:ascii="Helvetica Neue" w:hAnsi="Helvetica Neue"/>
          <w:sz w:val="22"/>
          <w:szCs w:val="22"/>
        </w:rPr>
        <w:t xml:space="preserve">GSA’s internal IT team. 11 Genelec </w:t>
      </w:r>
      <w:hyperlink r:id="rId12">
        <w:r w:rsidRPr="3C1086EC">
          <w:rPr>
            <w:rStyle w:val="Hyperlink"/>
            <w:rFonts w:ascii="Helvetica Neue" w:hAnsi="Helvetica Neue"/>
            <w:sz w:val="22"/>
            <w:szCs w:val="22"/>
          </w:rPr>
          <w:t>8030</w:t>
        </w:r>
      </w:hyperlink>
      <w:r w:rsidRPr="3C1086EC">
        <w:rPr>
          <w:rFonts w:ascii="Helvetica Neue" w:hAnsi="Helvetica Neue"/>
          <w:sz w:val="22"/>
          <w:szCs w:val="22"/>
        </w:rPr>
        <w:t xml:space="preserve"> two-way nearfield monitors were transferred across from the Pacific Quay campus to equip the Atmos room, complemented by a </w:t>
      </w:r>
      <w:hyperlink r:id="rId13">
        <w:r w:rsidRPr="3C1086EC">
          <w:rPr>
            <w:rStyle w:val="Hyperlink"/>
            <w:rFonts w:ascii="Helvetica Neue" w:hAnsi="Helvetica Neue"/>
            <w:sz w:val="22"/>
            <w:szCs w:val="22"/>
          </w:rPr>
          <w:t>7060</w:t>
        </w:r>
      </w:hyperlink>
      <w:r w:rsidRPr="3C1086EC">
        <w:rPr>
          <w:rFonts w:ascii="Helvetica Neue" w:hAnsi="Helvetica Neue"/>
          <w:sz w:val="22"/>
          <w:szCs w:val="22"/>
        </w:rPr>
        <w:t xml:space="preserve"> subwoofer, while 16 of the super-compact </w:t>
      </w:r>
      <w:hyperlink r:id="rId14" w:history="1">
        <w:r w:rsidRPr="00F066C7">
          <w:rPr>
            <w:rStyle w:val="Hyperlink"/>
            <w:rFonts w:ascii="Helvetica Neue" w:hAnsi="Helvetica Neue"/>
            <w:sz w:val="22"/>
            <w:szCs w:val="22"/>
          </w:rPr>
          <w:t>8010</w:t>
        </w:r>
      </w:hyperlink>
      <w:r w:rsidRPr="3C1086EC">
        <w:rPr>
          <w:rFonts w:ascii="Helvetica Neue" w:hAnsi="Helvetica Neue"/>
          <w:sz w:val="22"/>
          <w:szCs w:val="22"/>
        </w:rPr>
        <w:t xml:space="preserve"> two-way nearfields were purchased for the Ambisonics room, supported by a </w:t>
      </w:r>
      <w:hyperlink r:id="rId15">
        <w:r w:rsidRPr="3C1086EC">
          <w:rPr>
            <w:rStyle w:val="Hyperlink"/>
            <w:rFonts w:ascii="Helvetica Neue" w:hAnsi="Helvetica Neue"/>
            <w:sz w:val="22"/>
            <w:szCs w:val="22"/>
          </w:rPr>
          <w:t>7050</w:t>
        </w:r>
      </w:hyperlink>
      <w:r w:rsidRPr="3C1086EC">
        <w:rPr>
          <w:rFonts w:ascii="Helvetica Neue" w:hAnsi="Helvetica Neue"/>
          <w:sz w:val="22"/>
          <w:szCs w:val="22"/>
        </w:rPr>
        <w:t xml:space="preserve"> subwoofer. The campus’s compact </w:t>
      </w:r>
      <w:r w:rsidRPr="3C1086EC">
        <w:rPr>
          <w:rFonts w:ascii="Helvetica Neue" w:hAnsi="Helvetica Neue"/>
          <w:color w:val="000000" w:themeColor="text1"/>
          <w:sz w:val="22"/>
          <w:szCs w:val="22"/>
        </w:rPr>
        <w:t xml:space="preserve">5.1 surround sound studio utilises </w:t>
      </w:r>
      <w:r w:rsidR="004C2B49">
        <w:rPr>
          <w:rFonts w:ascii="Helvetica Neue" w:hAnsi="Helvetica Neue"/>
          <w:color w:val="000000" w:themeColor="text1"/>
          <w:sz w:val="22"/>
          <w:szCs w:val="22"/>
        </w:rPr>
        <w:t xml:space="preserve">the </w:t>
      </w:r>
      <w:r w:rsidRPr="3C1086EC">
        <w:rPr>
          <w:rFonts w:ascii="Helvetica Neue" w:hAnsi="Helvetica Neue"/>
          <w:color w:val="000000" w:themeColor="text1"/>
          <w:sz w:val="22"/>
          <w:szCs w:val="22"/>
        </w:rPr>
        <w:t xml:space="preserve">GSA’s existing </w:t>
      </w:r>
      <w:hyperlink r:id="rId16" w:history="1">
        <w:r w:rsidRPr="00F066C7">
          <w:rPr>
            <w:rStyle w:val="Hyperlink"/>
            <w:rFonts w:ascii="Helvetica Neue" w:hAnsi="Helvetica Neue"/>
            <w:sz w:val="22"/>
            <w:szCs w:val="22"/>
          </w:rPr>
          <w:t>1029</w:t>
        </w:r>
      </w:hyperlink>
      <w:r w:rsidRPr="3C1086EC">
        <w:rPr>
          <w:rFonts w:ascii="Helvetica Neue" w:hAnsi="Helvetica Neue"/>
          <w:color w:val="000000" w:themeColor="text1"/>
          <w:sz w:val="22"/>
          <w:szCs w:val="22"/>
        </w:rPr>
        <w:t xml:space="preserve"> two-way nearfield monitors, and </w:t>
      </w:r>
      <w:r w:rsidRPr="3C1086EC">
        <w:rPr>
          <w:rFonts w:ascii="Helvetica Neue" w:hAnsi="Helvetica Neue"/>
          <w:sz w:val="22"/>
          <w:szCs w:val="22"/>
        </w:rPr>
        <w:t>a separate voiceover booth and Foley studio are also accessible via the Dante network.</w:t>
      </w:r>
    </w:p>
    <w:p w14:paraId="45DA0154" w14:textId="77777777" w:rsidR="007D5A2E" w:rsidRPr="001A6E04" w:rsidRDefault="007D5A2E" w:rsidP="007D5A2E">
      <w:pPr>
        <w:jc w:val="both"/>
        <w:rPr>
          <w:rFonts w:ascii="Helvetica Neue" w:hAnsi="Helvetica Neue"/>
          <w:sz w:val="22"/>
          <w:szCs w:val="22"/>
        </w:rPr>
      </w:pPr>
    </w:p>
    <w:p w14:paraId="5771CF27" w14:textId="43C90169" w:rsidR="007D5A2E" w:rsidRPr="001A6E04" w:rsidRDefault="007D5A2E" w:rsidP="007D5A2E">
      <w:pPr>
        <w:jc w:val="both"/>
        <w:rPr>
          <w:rFonts w:ascii="Helvetica Neue" w:hAnsi="Helvetica Neue"/>
          <w:sz w:val="22"/>
          <w:szCs w:val="22"/>
        </w:rPr>
      </w:pPr>
      <w:r w:rsidRPr="001A6E04">
        <w:rPr>
          <w:rFonts w:ascii="Helvetica Neue" w:hAnsi="Helvetica Neue"/>
          <w:sz w:val="22"/>
          <w:szCs w:val="22"/>
        </w:rPr>
        <w:t>Of course, as with all major projects, there were some technical challenges to overcome, as</w:t>
      </w:r>
      <w:r w:rsidR="00AE0950">
        <w:rPr>
          <w:rFonts w:ascii="Helvetica Neue" w:hAnsi="Helvetica Neue"/>
          <w:sz w:val="22"/>
          <w:szCs w:val="22"/>
        </w:rPr>
        <w:t xml:space="preserve"> </w:t>
      </w:r>
      <w:r w:rsidR="00AE0950" w:rsidRPr="3C1086EC">
        <w:rPr>
          <w:rFonts w:ascii="Helvetica Neue" w:hAnsi="Helvetica Neue"/>
          <w:sz w:val="22"/>
          <w:szCs w:val="22"/>
        </w:rPr>
        <w:t xml:space="preserve">Ronan Breslin, </w:t>
      </w:r>
      <w:r w:rsidR="00AE0950">
        <w:rPr>
          <w:rFonts w:ascii="Helvetica Neue" w:hAnsi="Helvetica Neue"/>
          <w:sz w:val="22"/>
          <w:szCs w:val="22"/>
        </w:rPr>
        <w:t xml:space="preserve">the GSA’s </w:t>
      </w:r>
      <w:r w:rsidR="00AE0950" w:rsidRPr="004C2B49">
        <w:rPr>
          <w:rFonts w:ascii="Helvetica Neue" w:hAnsi="Helvetica Neue"/>
          <w:sz w:val="22"/>
          <w:szCs w:val="22"/>
        </w:rPr>
        <w:t>Programme Leader, MDes Sound for Moving Image,</w:t>
      </w:r>
      <w:r w:rsidR="00AE0950">
        <w:rPr>
          <w:rFonts w:ascii="Helvetica Neue" w:hAnsi="Helvetica Neue"/>
          <w:sz w:val="22"/>
          <w:szCs w:val="22"/>
        </w:rPr>
        <w:t xml:space="preserve"> </w:t>
      </w:r>
      <w:r w:rsidRPr="001A6E04">
        <w:rPr>
          <w:rFonts w:ascii="Helvetica Neue" w:hAnsi="Helvetica Neue"/>
          <w:sz w:val="22"/>
          <w:szCs w:val="22"/>
        </w:rPr>
        <w:t>reveals:</w:t>
      </w:r>
    </w:p>
    <w:p w14:paraId="4424EAA0" w14:textId="77777777" w:rsidR="007D5A2E" w:rsidRPr="001A6E04" w:rsidRDefault="007D5A2E" w:rsidP="007D5A2E">
      <w:pPr>
        <w:jc w:val="both"/>
        <w:rPr>
          <w:rFonts w:ascii="Helvetica Neue" w:hAnsi="Helvetica Neue"/>
          <w:sz w:val="22"/>
          <w:szCs w:val="22"/>
        </w:rPr>
      </w:pPr>
    </w:p>
    <w:p w14:paraId="5749E5B3" w14:textId="77777777" w:rsidR="007D5A2E" w:rsidRDefault="007D5A2E" w:rsidP="007D5A2E">
      <w:pPr>
        <w:jc w:val="both"/>
        <w:rPr>
          <w:rFonts w:ascii="Helvetica Neue" w:hAnsi="Helvetica Neue"/>
          <w:sz w:val="22"/>
          <w:szCs w:val="22"/>
        </w:rPr>
      </w:pPr>
      <w:r w:rsidRPr="001A6E04">
        <w:rPr>
          <w:rFonts w:ascii="Helvetica Neue" w:hAnsi="Helvetica Neue"/>
          <w:sz w:val="22"/>
          <w:szCs w:val="22"/>
        </w:rPr>
        <w:t xml:space="preserve">“Since Ambisonic sound does not have a low frequency enhancement channel as part of its defined characteristics, we found that initial playback testing with the </w:t>
      </w:r>
      <w:proofErr w:type="gramStart"/>
      <w:r w:rsidRPr="001A6E04">
        <w:rPr>
          <w:rFonts w:ascii="Helvetica Neue" w:hAnsi="Helvetica Neue"/>
          <w:sz w:val="22"/>
          <w:szCs w:val="22"/>
        </w:rPr>
        <w:t>8010 monitor</w:t>
      </w:r>
      <w:proofErr w:type="gramEnd"/>
      <w:r w:rsidRPr="001A6E04">
        <w:rPr>
          <w:rFonts w:ascii="Helvetica Neue" w:hAnsi="Helvetica Neue"/>
          <w:sz w:val="22"/>
          <w:szCs w:val="22"/>
        </w:rPr>
        <w:t xml:space="preserve"> array in the Soundlab revealed very good immersion and localisation characteristics, but the low end </w:t>
      </w:r>
      <w:r w:rsidRPr="001A6E04">
        <w:rPr>
          <w:rFonts w:ascii="Helvetica Neue" w:hAnsi="Helvetica Neue"/>
          <w:sz w:val="22"/>
          <w:szCs w:val="22"/>
        </w:rPr>
        <w:lastRenderedPageBreak/>
        <w:t>required reinforcement. Therefore, Mediaspec suggested that we deploy a 7050 subwoofer in the room – which we fed with summed 100 Hz LPF audio – and this did indeed remedy the issue, following some experimentation with positioning.”</w:t>
      </w:r>
    </w:p>
    <w:p w14:paraId="48FDDB3E" w14:textId="77777777" w:rsidR="007D5A2E" w:rsidRDefault="007D5A2E" w:rsidP="007D5A2E">
      <w:pPr>
        <w:jc w:val="both"/>
        <w:rPr>
          <w:rFonts w:ascii="Helvetica Neue" w:hAnsi="Helvetica Neue"/>
          <w:sz w:val="22"/>
          <w:szCs w:val="22"/>
        </w:rPr>
      </w:pPr>
    </w:p>
    <w:p w14:paraId="4DD0C3D9" w14:textId="77777777" w:rsidR="007D5A2E" w:rsidRPr="001A6E04" w:rsidRDefault="007D5A2E" w:rsidP="007D5A2E">
      <w:pPr>
        <w:jc w:val="both"/>
        <w:rPr>
          <w:rFonts w:ascii="Helvetica Neue" w:hAnsi="Helvetica Neue"/>
          <w:sz w:val="22"/>
          <w:szCs w:val="22"/>
        </w:rPr>
      </w:pPr>
      <w:r>
        <w:rPr>
          <w:rFonts w:ascii="Helvetica Neue" w:hAnsi="Helvetica Neue"/>
          <w:sz w:val="22"/>
          <w:szCs w:val="22"/>
        </w:rPr>
        <w:t xml:space="preserve">Implementation of the Dante network presented another challenge, but optimal results were achieved by collaborating closely with the GSA’s IT team. </w:t>
      </w:r>
      <w:r w:rsidRPr="3C1086EC">
        <w:rPr>
          <w:rFonts w:ascii="Helvetica Neue" w:hAnsi="Helvetica Neue"/>
          <w:sz w:val="22"/>
          <w:szCs w:val="22"/>
        </w:rPr>
        <w:t>“</w:t>
      </w:r>
      <w:r>
        <w:rPr>
          <w:rFonts w:ascii="Helvetica Neue" w:hAnsi="Helvetica Neue"/>
          <w:sz w:val="22"/>
          <w:szCs w:val="22"/>
        </w:rPr>
        <w:t>B</w:t>
      </w:r>
      <w:r w:rsidRPr="3C1086EC">
        <w:rPr>
          <w:rFonts w:ascii="Helvetica Neue" w:hAnsi="Helvetica Neue"/>
          <w:sz w:val="22"/>
          <w:szCs w:val="22"/>
        </w:rPr>
        <w:t xml:space="preserve">y </w:t>
      </w:r>
      <w:r>
        <w:rPr>
          <w:rFonts w:ascii="Helvetica Neue" w:hAnsi="Helvetica Neue"/>
          <w:sz w:val="22"/>
          <w:szCs w:val="22"/>
        </w:rPr>
        <w:t>fine-tuning</w:t>
      </w:r>
      <w:r w:rsidRPr="3C1086EC">
        <w:rPr>
          <w:rFonts w:ascii="Helvetica Neue" w:hAnsi="Helvetica Neue"/>
          <w:sz w:val="22"/>
          <w:szCs w:val="22"/>
        </w:rPr>
        <w:t xml:space="preserve"> the network, establishing correct clocking and routing configurations, and carrying out comprehensive system-wide testing and validation, </w:t>
      </w:r>
      <w:r>
        <w:rPr>
          <w:rFonts w:ascii="Helvetica Neue" w:hAnsi="Helvetica Neue"/>
          <w:sz w:val="22"/>
          <w:szCs w:val="22"/>
        </w:rPr>
        <w:t xml:space="preserve">we were able to achieve </w:t>
      </w:r>
      <w:r w:rsidRPr="3C1086EC">
        <w:rPr>
          <w:rFonts w:ascii="Helvetica Neue" w:hAnsi="Helvetica Neue"/>
          <w:sz w:val="22"/>
          <w:szCs w:val="22"/>
        </w:rPr>
        <w:t>a stable and reliable infrastructure</w:t>
      </w:r>
      <w:r>
        <w:rPr>
          <w:rFonts w:ascii="Helvetica Neue" w:hAnsi="Helvetica Neue"/>
          <w:sz w:val="22"/>
          <w:szCs w:val="22"/>
        </w:rPr>
        <w:t>,</w:t>
      </w:r>
      <w:r w:rsidRPr="3C1086EC">
        <w:rPr>
          <w:rFonts w:ascii="Helvetica Neue" w:hAnsi="Helvetica Neue"/>
          <w:sz w:val="22"/>
          <w:szCs w:val="22"/>
        </w:rPr>
        <w:t>”</w:t>
      </w:r>
      <w:r>
        <w:rPr>
          <w:rFonts w:ascii="Helvetica Neue" w:hAnsi="Helvetica Neue"/>
          <w:sz w:val="22"/>
          <w:szCs w:val="22"/>
        </w:rPr>
        <w:t xml:space="preserve"> explains Breslin.</w:t>
      </w:r>
    </w:p>
    <w:p w14:paraId="5CF62C01" w14:textId="77777777" w:rsidR="007D5A2E" w:rsidRPr="001A6E04" w:rsidRDefault="007D5A2E" w:rsidP="007D5A2E">
      <w:pPr>
        <w:jc w:val="both"/>
        <w:rPr>
          <w:rFonts w:ascii="Helvetica Neue" w:hAnsi="Helvetica Neue"/>
          <w:sz w:val="22"/>
          <w:szCs w:val="22"/>
        </w:rPr>
      </w:pPr>
    </w:p>
    <w:p w14:paraId="6B0309D6" w14:textId="05760BDA" w:rsidR="007D5A2E" w:rsidRPr="001A6E04" w:rsidRDefault="007D5A2E" w:rsidP="007D5A2E">
      <w:pPr>
        <w:jc w:val="both"/>
        <w:rPr>
          <w:rFonts w:ascii="Helvetica Neue" w:hAnsi="Helvetica Neue"/>
          <w:sz w:val="22"/>
          <w:szCs w:val="22"/>
        </w:rPr>
      </w:pPr>
      <w:r w:rsidRPr="3C1086EC">
        <w:rPr>
          <w:rFonts w:ascii="Helvetica Neue" w:hAnsi="Helvetica Neue"/>
          <w:sz w:val="22"/>
          <w:szCs w:val="22"/>
        </w:rPr>
        <w:t>With the commissioning complete,</w:t>
      </w:r>
      <w:r w:rsidR="004C2B49">
        <w:rPr>
          <w:rFonts w:ascii="Helvetica Neue" w:hAnsi="Helvetica Neue"/>
          <w:sz w:val="22"/>
          <w:szCs w:val="22"/>
        </w:rPr>
        <w:t xml:space="preserve"> </w:t>
      </w:r>
      <w:r w:rsidRPr="3C1086EC">
        <w:rPr>
          <w:rFonts w:ascii="Helvetica Neue" w:hAnsi="Helvetica Neue"/>
          <w:sz w:val="22"/>
          <w:szCs w:val="22"/>
        </w:rPr>
        <w:t xml:space="preserve">staff and students have had plenty of time to get to grips with the new rooms – and the feedback has been overwhelmingly positive.  </w:t>
      </w:r>
    </w:p>
    <w:p w14:paraId="6E9D5106" w14:textId="77777777" w:rsidR="007D5A2E" w:rsidRPr="001A6E04" w:rsidRDefault="007D5A2E" w:rsidP="007D5A2E">
      <w:pPr>
        <w:jc w:val="both"/>
        <w:rPr>
          <w:rFonts w:ascii="Helvetica Neue" w:hAnsi="Helvetica Neue"/>
          <w:sz w:val="22"/>
          <w:szCs w:val="22"/>
        </w:rPr>
      </w:pPr>
      <w:r w:rsidRPr="001A6E04">
        <w:rPr>
          <w:rFonts w:ascii="Helvetica Neue" w:hAnsi="Helvetica Neue"/>
          <w:sz w:val="22"/>
          <w:szCs w:val="22"/>
        </w:rPr>
        <w:t xml:space="preserve"> </w:t>
      </w:r>
    </w:p>
    <w:p w14:paraId="243A3DCE" w14:textId="77777777" w:rsidR="007D5A2E" w:rsidRPr="001A6E04" w:rsidRDefault="007D5A2E" w:rsidP="007D5A2E">
      <w:pPr>
        <w:jc w:val="both"/>
        <w:rPr>
          <w:rFonts w:ascii="Helvetica Neue" w:hAnsi="Helvetica Neue"/>
          <w:sz w:val="22"/>
          <w:szCs w:val="22"/>
        </w:rPr>
      </w:pPr>
      <w:r w:rsidRPr="3C1086EC">
        <w:rPr>
          <w:rFonts w:ascii="Helvetica Neue" w:hAnsi="Helvetica Neue"/>
          <w:sz w:val="22"/>
          <w:szCs w:val="22"/>
        </w:rPr>
        <w:t>“All the studios sound incredibly clear,” comments Simon Weins, Sound Technician &amp; Lecturer at the GSA. “The 8030s in the Atmos studio allow for a very detailed image of a mix, which is crucial for our students when making final decisions in their projects. Together with the rest of our system, this allows our students to work at the highest professional level. The stereo imaging is precise, and the low frequency detail is exceptional.”</w:t>
      </w:r>
    </w:p>
    <w:p w14:paraId="6961CD98" w14:textId="77777777" w:rsidR="007D5A2E" w:rsidRPr="001A6E04" w:rsidRDefault="007D5A2E" w:rsidP="007D5A2E">
      <w:pPr>
        <w:jc w:val="both"/>
        <w:rPr>
          <w:rFonts w:ascii="Helvetica Neue" w:hAnsi="Helvetica Neue"/>
          <w:sz w:val="22"/>
          <w:szCs w:val="22"/>
        </w:rPr>
      </w:pPr>
    </w:p>
    <w:p w14:paraId="68191E2D" w14:textId="77777777" w:rsidR="007D5A2E" w:rsidRPr="001A6E04" w:rsidRDefault="007D5A2E" w:rsidP="007D5A2E">
      <w:pPr>
        <w:jc w:val="both"/>
        <w:rPr>
          <w:rFonts w:ascii="Helvetica Neue" w:hAnsi="Helvetica Neue"/>
          <w:sz w:val="22"/>
          <w:szCs w:val="22"/>
        </w:rPr>
      </w:pPr>
      <w:r w:rsidRPr="001A6E04">
        <w:rPr>
          <w:rFonts w:ascii="Helvetica Neue" w:hAnsi="Helvetica Neue"/>
          <w:sz w:val="22"/>
          <w:szCs w:val="22"/>
        </w:rPr>
        <w:t xml:space="preserve">Meanwhile in the Soundlab studio, the Ambisonics system has been a genuine revelation. “The 8010s may look small but paired with the 7050 they produce a genuinely powerful, full-range sound. Despite the compact footprint, the imaging across the full sphere is remarkably stable and coherent,” enthuses Weins. </w:t>
      </w:r>
    </w:p>
    <w:p w14:paraId="5EC8B10B" w14:textId="77777777" w:rsidR="007D5A2E" w:rsidRPr="001A6E04" w:rsidRDefault="007D5A2E" w:rsidP="007D5A2E">
      <w:pPr>
        <w:jc w:val="both"/>
        <w:rPr>
          <w:rFonts w:ascii="Helvetica Neue" w:hAnsi="Helvetica Neue"/>
          <w:sz w:val="22"/>
          <w:szCs w:val="22"/>
        </w:rPr>
      </w:pPr>
    </w:p>
    <w:p w14:paraId="543CE33D" w14:textId="77777777" w:rsidR="007D5A2E" w:rsidRPr="001A6E04" w:rsidRDefault="007D5A2E" w:rsidP="007D5A2E">
      <w:pPr>
        <w:jc w:val="both"/>
        <w:rPr>
          <w:rFonts w:ascii="Helvetica Neue" w:hAnsi="Helvetica Neue"/>
          <w:sz w:val="22"/>
          <w:szCs w:val="22"/>
        </w:rPr>
      </w:pPr>
      <w:r w:rsidRPr="001A6E04">
        <w:rPr>
          <w:rFonts w:ascii="Helvetica Neue" w:hAnsi="Helvetica Neue"/>
          <w:sz w:val="22"/>
          <w:szCs w:val="22"/>
        </w:rPr>
        <w:t>Reflecting on the success of the move, Weins is quick to recognise the ability of Genelec monitors to provide a truthful sonic reference in any space:</w:t>
      </w:r>
    </w:p>
    <w:p w14:paraId="3EE678BF" w14:textId="77777777" w:rsidR="007D5A2E" w:rsidRPr="001A6E04" w:rsidRDefault="007D5A2E" w:rsidP="007D5A2E">
      <w:pPr>
        <w:jc w:val="both"/>
        <w:rPr>
          <w:rFonts w:ascii="Helvetica Neue" w:hAnsi="Helvetica Neue"/>
          <w:sz w:val="22"/>
          <w:szCs w:val="22"/>
        </w:rPr>
      </w:pPr>
    </w:p>
    <w:p w14:paraId="2AB30C35" w14:textId="77777777" w:rsidR="007D5A2E" w:rsidRPr="001A6E04" w:rsidRDefault="007D5A2E" w:rsidP="007D5A2E">
      <w:pPr>
        <w:jc w:val="both"/>
        <w:rPr>
          <w:rFonts w:ascii="Helvetica Neue" w:eastAsia="Times New Roman" w:hAnsi="Helvetica Neue" w:cs="Times New Roman"/>
          <w:sz w:val="22"/>
          <w:szCs w:val="22"/>
        </w:rPr>
      </w:pPr>
      <w:r w:rsidRPr="001A6E04">
        <w:rPr>
          <w:rFonts w:ascii="Helvetica Neue" w:eastAsia="Times New Roman" w:hAnsi="Helvetica Neue" w:cs="Times New Roman"/>
          <w:sz w:val="22"/>
          <w:szCs w:val="22"/>
        </w:rPr>
        <w:t>“Genelec's clarity and consistency have translated seamlessly from our studios at Pacific Quay to our new home at West Regent Street, minimising the impact that the move had on the workflow of our students and allowing them to continue their work in a professional environment. Overall, the relocation has been a real success for us, with the new facilities being used more than ever.”</w:t>
      </w:r>
    </w:p>
    <w:p w14:paraId="74E1879F" w14:textId="77777777" w:rsidR="007D5A2E" w:rsidRDefault="007D5A2E" w:rsidP="004B4BA4">
      <w:pPr>
        <w:jc w:val="both"/>
        <w:rPr>
          <w:rFonts w:ascii="Helvetica Neue" w:eastAsia="Gill Sans" w:hAnsi="Helvetica Neue" w:cs="Gill Sans"/>
          <w:b/>
          <w:bCs/>
          <w:sz w:val="22"/>
          <w:szCs w:val="22"/>
        </w:rPr>
      </w:pPr>
    </w:p>
    <w:p w14:paraId="64FB014A" w14:textId="409E4D9B" w:rsidR="00FB6609" w:rsidRDefault="00FB6609" w:rsidP="00FB6609">
      <w:pPr>
        <w:jc w:val="both"/>
      </w:pPr>
      <w:r w:rsidRPr="005018F8">
        <w:rPr>
          <w:rFonts w:ascii="Helvetica Neue" w:eastAsia="Arial" w:hAnsi="Helvetica Neue" w:cstheme="minorHAnsi"/>
          <w:bCs/>
          <w:sz w:val="22"/>
          <w:szCs w:val="22"/>
        </w:rPr>
        <w:t xml:space="preserve">For more </w:t>
      </w:r>
      <w:r w:rsidR="007019B9" w:rsidRPr="005018F8">
        <w:rPr>
          <w:rFonts w:ascii="Helvetica Neue" w:eastAsia="Arial" w:hAnsi="Helvetica Neue" w:cstheme="minorHAnsi"/>
          <w:bCs/>
          <w:sz w:val="22"/>
          <w:szCs w:val="22"/>
        </w:rPr>
        <w:t>information,</w:t>
      </w:r>
      <w:r w:rsidRPr="005018F8">
        <w:rPr>
          <w:rFonts w:ascii="Helvetica Neue" w:eastAsia="Arial" w:hAnsi="Helvetica Neue" w:cstheme="minorHAnsi"/>
          <w:bCs/>
          <w:sz w:val="22"/>
          <w:szCs w:val="22"/>
        </w:rPr>
        <w:t xml:space="preserve"> please visit </w:t>
      </w:r>
      <w:hyperlink r:id="rId17" w:history="1">
        <w:r w:rsidRPr="005018F8">
          <w:rPr>
            <w:rStyle w:val="Hyperlink"/>
            <w:rFonts w:ascii="Helvetica Neue" w:eastAsia="Arial" w:hAnsi="Helvetica Neue" w:cstheme="minorHAnsi"/>
            <w:bCs/>
            <w:color w:val="538135" w:themeColor="accent6" w:themeShade="BF"/>
            <w:sz w:val="22"/>
            <w:szCs w:val="22"/>
          </w:rPr>
          <w:t>www.genelec.com</w:t>
        </w:r>
      </w:hyperlink>
    </w:p>
    <w:p w14:paraId="2B3C8406" w14:textId="77777777" w:rsidR="006C3056" w:rsidRPr="005018F8" w:rsidRDefault="006C3056" w:rsidP="00FB6609">
      <w:pPr>
        <w:jc w:val="both"/>
        <w:rPr>
          <w:rFonts w:ascii="Helvetica Neue" w:eastAsia="Arial" w:hAnsi="Helvetica Neue" w:cstheme="minorHAnsi"/>
          <w:bCs/>
          <w:sz w:val="22"/>
          <w:szCs w:val="22"/>
        </w:rPr>
      </w:pPr>
    </w:p>
    <w:p w14:paraId="5EA738F0" w14:textId="77777777" w:rsidR="00FB6609" w:rsidRPr="00A8561D" w:rsidRDefault="00FB6609" w:rsidP="00EF0B55">
      <w:pPr>
        <w:rPr>
          <w:rFonts w:ascii="Helvetica Neue" w:eastAsia="Arial" w:hAnsi="Helvetica Neue" w:cs="Arial"/>
          <w:bCs/>
          <w:i/>
          <w:iCs/>
        </w:rPr>
      </w:pPr>
    </w:p>
    <w:p w14:paraId="5D4D7111" w14:textId="07475780" w:rsidR="00EF0B55" w:rsidRPr="00DC3DD9" w:rsidRDefault="00EF0B55" w:rsidP="00DC3DD9">
      <w:pPr>
        <w:jc w:val="center"/>
        <w:rPr>
          <w:rFonts w:ascii="Helvetica Neue" w:eastAsia="Arial" w:hAnsi="Helvetica Neue" w:cs="Arial"/>
          <w:bCs/>
          <w:i/>
          <w:iCs/>
        </w:rPr>
      </w:pPr>
      <w:r w:rsidRPr="00A8561D">
        <w:rPr>
          <w:rFonts w:ascii="Helvetica Neue" w:eastAsia="Arial" w:hAnsi="Helvetica Neue" w:cs="Arial"/>
          <w:bCs/>
          <w:i/>
          <w:iCs/>
        </w:rPr>
        <w:t>***ENDS***</w:t>
      </w:r>
    </w:p>
    <w:p w14:paraId="7DC71905" w14:textId="77777777" w:rsidR="00F31DCF" w:rsidRPr="00880E38" w:rsidRDefault="00F31DCF" w:rsidP="00F31DCF">
      <w:pPr>
        <w:rPr>
          <w:rFonts w:ascii="Helvetica Neue" w:eastAsia="Arial" w:hAnsi="Helvetica Neue" w:cs="Arial"/>
          <w:b/>
          <w:bCs/>
          <w:i/>
          <w:iCs/>
          <w:sz w:val="22"/>
          <w:szCs w:val="22"/>
        </w:rPr>
      </w:pPr>
    </w:p>
    <w:p w14:paraId="3C8E2E6E" w14:textId="01E0ACE5" w:rsidR="443ADA7D" w:rsidRDefault="443ADA7D" w:rsidP="443ADA7D">
      <w:pPr>
        <w:jc w:val="both"/>
        <w:rPr>
          <w:rFonts w:ascii="Aptos" w:eastAsia="Aptos" w:hAnsi="Aptos" w:cs="Aptos"/>
          <w:b/>
          <w:bCs/>
          <w:color w:val="000000" w:themeColor="text1"/>
        </w:rPr>
      </w:pPr>
    </w:p>
    <w:p w14:paraId="02E73058" w14:textId="704E1F5B" w:rsidR="443ADA7D" w:rsidRDefault="443ADA7D" w:rsidP="443ADA7D">
      <w:pPr>
        <w:jc w:val="both"/>
        <w:rPr>
          <w:rFonts w:ascii="Aptos" w:eastAsia="Aptos" w:hAnsi="Aptos" w:cs="Aptos"/>
          <w:b/>
          <w:bCs/>
          <w:color w:val="000000" w:themeColor="text1"/>
        </w:rPr>
      </w:pPr>
    </w:p>
    <w:p w14:paraId="49725A3A" w14:textId="2FB8355D" w:rsidR="443ADA7D" w:rsidRDefault="443ADA7D" w:rsidP="443ADA7D">
      <w:pPr>
        <w:jc w:val="both"/>
        <w:rPr>
          <w:rFonts w:ascii="Aptos" w:eastAsia="Aptos" w:hAnsi="Aptos" w:cs="Aptos"/>
          <w:b/>
          <w:bCs/>
          <w:color w:val="000000" w:themeColor="text1"/>
        </w:rPr>
      </w:pPr>
    </w:p>
    <w:p w14:paraId="1D66C862" w14:textId="79824CEE" w:rsidR="3C3979AF" w:rsidRDefault="3C3979AF" w:rsidP="443ADA7D">
      <w:pPr>
        <w:jc w:val="both"/>
      </w:pPr>
      <w:r w:rsidRPr="443ADA7D">
        <w:rPr>
          <w:rFonts w:ascii="Aptos" w:eastAsia="Aptos" w:hAnsi="Aptos" w:cs="Aptos"/>
          <w:b/>
          <w:bCs/>
          <w:color w:val="000000" w:themeColor="text1"/>
        </w:rPr>
        <w:t>About The Glasgow School of Art</w:t>
      </w:r>
    </w:p>
    <w:p w14:paraId="7C7A982C" w14:textId="6C1D9019" w:rsidR="443ADA7D" w:rsidRDefault="443ADA7D" w:rsidP="443ADA7D">
      <w:pPr>
        <w:jc w:val="both"/>
      </w:pPr>
    </w:p>
    <w:p w14:paraId="6249F91D" w14:textId="6E9FD7AE" w:rsidR="3C3979AF" w:rsidRPr="007B3555" w:rsidRDefault="3C3979AF" w:rsidP="443ADA7D">
      <w:pPr>
        <w:jc w:val="both"/>
        <w:rPr>
          <w:rFonts w:ascii="Helvetica Neue" w:hAnsi="Helvetica Neue"/>
          <w:i/>
          <w:iCs/>
          <w:sz w:val="22"/>
          <w:szCs w:val="22"/>
        </w:rPr>
      </w:pPr>
      <w:r w:rsidRPr="007B3555">
        <w:rPr>
          <w:rFonts w:ascii="Helvetica Neue" w:eastAsia="Aptos" w:hAnsi="Helvetica Neue" w:cs="Aptos"/>
          <w:i/>
          <w:iCs/>
          <w:color w:val="000000" w:themeColor="text1"/>
          <w:sz w:val="22"/>
          <w:szCs w:val="22"/>
        </w:rPr>
        <w:t>The Glasgow School of Art (GSA) is internationally recognised as one of Europe’s leading independent university-level institutions for education and research in the visual creative disciplines – ranking 8th in the world and 5th in Europe in the QS World University Rankings 2026. Our studio-based, specialist, practice-led teaching, learning and research draw talented individuals with a shared passion for visual culture and creative production from all over the world.</w:t>
      </w:r>
    </w:p>
    <w:p w14:paraId="6ADF301A" w14:textId="012FBBCC" w:rsidR="443ADA7D" w:rsidRPr="007B3555" w:rsidRDefault="443ADA7D" w:rsidP="443ADA7D">
      <w:pPr>
        <w:jc w:val="both"/>
        <w:rPr>
          <w:rFonts w:ascii="Helvetica Neue" w:hAnsi="Helvetica Neue"/>
          <w:i/>
          <w:iCs/>
          <w:sz w:val="22"/>
          <w:szCs w:val="22"/>
        </w:rPr>
      </w:pPr>
    </w:p>
    <w:p w14:paraId="1E56BA59" w14:textId="79E84F22" w:rsidR="3C3979AF" w:rsidRPr="007B3555" w:rsidRDefault="3C3979AF" w:rsidP="443ADA7D">
      <w:pPr>
        <w:jc w:val="both"/>
        <w:rPr>
          <w:rFonts w:ascii="Helvetica Neue" w:hAnsi="Helvetica Neue"/>
          <w:i/>
          <w:iCs/>
          <w:sz w:val="22"/>
          <w:szCs w:val="22"/>
        </w:rPr>
      </w:pPr>
      <w:r w:rsidRPr="007B3555">
        <w:rPr>
          <w:rFonts w:ascii="Helvetica Neue" w:eastAsia="Aptos" w:hAnsi="Helvetica Neue" w:cs="Aptos"/>
          <w:i/>
          <w:iCs/>
          <w:color w:val="000000" w:themeColor="text1"/>
          <w:sz w:val="22"/>
          <w:szCs w:val="22"/>
        </w:rPr>
        <w:t xml:space="preserve">Originally founded in 1845 as one of the first Government Schools of Design, the School’s history can be traced back to 1753 and the establishment of the Foulis Academy delivering a </w:t>
      </w:r>
      <w:r w:rsidRPr="007B3555">
        <w:rPr>
          <w:rFonts w:ascii="Helvetica Neue" w:eastAsia="Aptos" w:hAnsi="Helvetica Neue" w:cs="Aptos"/>
          <w:i/>
          <w:iCs/>
          <w:color w:val="000000" w:themeColor="text1"/>
          <w:sz w:val="22"/>
          <w:szCs w:val="22"/>
        </w:rPr>
        <w:lastRenderedPageBreak/>
        <w:t>European-style art education. Today, the GSA is an international community of over 3,500 students and staff across architecture, design, digital, fine art and innovation in our campuses in Glasgow and Altyre (in the Scottish Highlands) and a thriving Open Studio programme delivering non-degree provision to over 1,500 students annually.</w:t>
      </w:r>
    </w:p>
    <w:p w14:paraId="16B736CC" w14:textId="6CFD1DE1" w:rsidR="443ADA7D" w:rsidRPr="007B3555" w:rsidRDefault="443ADA7D" w:rsidP="443ADA7D">
      <w:pPr>
        <w:rPr>
          <w:rFonts w:ascii="Helvetica Neue" w:hAnsi="Helvetica Neue"/>
          <w:sz w:val="22"/>
          <w:szCs w:val="22"/>
        </w:rPr>
      </w:pPr>
    </w:p>
    <w:p w14:paraId="5722392F" w14:textId="557713A0" w:rsidR="3C3979AF" w:rsidRPr="007B3555" w:rsidRDefault="3C3979AF" w:rsidP="443ADA7D">
      <w:pPr>
        <w:rPr>
          <w:rFonts w:ascii="Helvetica Neue" w:hAnsi="Helvetica Neue"/>
          <w:sz w:val="22"/>
          <w:szCs w:val="22"/>
        </w:rPr>
      </w:pPr>
      <w:r w:rsidRPr="007B3555">
        <w:rPr>
          <w:rFonts w:ascii="Helvetica Neue" w:eastAsia="Aptos" w:hAnsi="Helvetica Neue" w:cs="Aptos"/>
          <w:color w:val="000000" w:themeColor="text1"/>
          <w:sz w:val="22"/>
          <w:szCs w:val="22"/>
        </w:rPr>
        <w:t>gsa.ac.uk</w:t>
      </w:r>
    </w:p>
    <w:p w14:paraId="3CF4FED0" w14:textId="31C76DC1" w:rsidR="443ADA7D" w:rsidRDefault="443ADA7D" w:rsidP="443ADA7D"/>
    <w:p w14:paraId="2A44B372" w14:textId="41E21E28" w:rsidR="443ADA7D" w:rsidRDefault="443ADA7D" w:rsidP="443ADA7D">
      <w:pPr>
        <w:rPr>
          <w:rFonts w:ascii="Helvetica Neue" w:eastAsia="Arial" w:hAnsi="Helvetica Neue" w:cs="Arial"/>
          <w:b/>
          <w:bCs/>
          <w:i/>
          <w:iCs/>
          <w:sz w:val="22"/>
          <w:szCs w:val="22"/>
        </w:rPr>
      </w:pPr>
    </w:p>
    <w:p w14:paraId="5A17DFF5" w14:textId="77777777" w:rsidR="00F31DCF" w:rsidRPr="00880E38" w:rsidRDefault="00F31DCF" w:rsidP="00F31DCF">
      <w:pPr>
        <w:rPr>
          <w:rFonts w:ascii="Helvetica Neue" w:eastAsia="Arial" w:hAnsi="Helvetica Neue" w:cs="Arial"/>
          <w:i/>
          <w:iCs/>
          <w:sz w:val="22"/>
          <w:szCs w:val="22"/>
        </w:rPr>
      </w:pPr>
      <w:r w:rsidRPr="00880E38">
        <w:rPr>
          <w:rFonts w:ascii="Helvetica Neue" w:eastAsia="Arial" w:hAnsi="Helvetica Neue" w:cs="Arial"/>
          <w:b/>
          <w:bCs/>
          <w:i/>
          <w:iCs/>
          <w:sz w:val="22"/>
          <w:szCs w:val="22"/>
        </w:rPr>
        <w:t>About Genelec</w:t>
      </w:r>
      <w:r w:rsidRPr="00880E38">
        <w:rPr>
          <w:rFonts w:ascii="Helvetica Neue" w:eastAsia="Arial" w:hAnsi="Helvetica Neue" w:cs="Arial"/>
          <w:i/>
          <w:iCs/>
          <w:sz w:val="22"/>
          <w:szCs w:val="22"/>
        </w:rPr>
        <w:t xml:space="preserve"> </w:t>
      </w:r>
    </w:p>
    <w:p w14:paraId="60F79FAE" w14:textId="77777777" w:rsidR="00F31DCF" w:rsidRPr="00880E38" w:rsidRDefault="00F31DCF" w:rsidP="00F31DCF">
      <w:pPr>
        <w:rPr>
          <w:rFonts w:ascii="Helvetica Neue" w:hAnsi="Helvetica Neue"/>
          <w:sz w:val="22"/>
          <w:szCs w:val="22"/>
        </w:rPr>
      </w:pPr>
    </w:p>
    <w:p w14:paraId="16B5C2B6" w14:textId="77777777" w:rsidR="00F31DCF" w:rsidRPr="00880E38" w:rsidRDefault="00F31DCF" w:rsidP="00F31DCF">
      <w:pPr>
        <w:spacing w:after="240"/>
        <w:jc w:val="both"/>
        <w:rPr>
          <w:rFonts w:ascii="Helvetica Neue" w:hAnsi="Helvetica Neue"/>
          <w:i/>
          <w:iCs/>
          <w:sz w:val="22"/>
          <w:szCs w:val="22"/>
        </w:rPr>
      </w:pPr>
      <w:r w:rsidRPr="00880E38">
        <w:rPr>
          <w:rFonts w:ascii="Helvetica Neue" w:hAnsi="Helvetica Neue"/>
          <w:i/>
          <w:iCs/>
          <w:sz w:val="22"/>
          <w:szCs w:val="22"/>
        </w:rPr>
        <w:t>Founded in 1978, Genelec is the global leader in designing and manufacturing active loudspeaker systems for professional studios, audiovisual installations and residential applications. With an unrivalled commitment to research and development, all Genelec solutions offer truthful sound reproduction, exceptional reliability, and the ability to adapt to their acoustic environment. Manufactured sustainably in Iisalmi, Finland, Genelec technology represents a secure long-term investment in outstanding audio reproduction.</w:t>
      </w:r>
    </w:p>
    <w:p w14:paraId="55FB7431" w14:textId="77777777" w:rsidR="00F31DCF" w:rsidRPr="00880E38" w:rsidRDefault="00F31DCF" w:rsidP="00F31DCF">
      <w:pPr>
        <w:rPr>
          <w:rFonts w:ascii="Helvetica Neue" w:eastAsia="Arial" w:hAnsi="Helvetica Neue" w:cs="Arial"/>
          <w:sz w:val="22"/>
          <w:szCs w:val="22"/>
        </w:rPr>
      </w:pPr>
    </w:p>
    <w:p w14:paraId="2AA55EDC" w14:textId="77777777" w:rsidR="00F31DCF" w:rsidRPr="00880E38" w:rsidRDefault="00F31DCF" w:rsidP="00F31DCF">
      <w:pPr>
        <w:rPr>
          <w:rFonts w:ascii="Helvetica Neue" w:eastAsia="Helvetica Neue" w:hAnsi="Helvetica Neue" w:cs="Helvetica Neue"/>
          <w:b/>
          <w:sz w:val="22"/>
          <w:szCs w:val="22"/>
          <w:highlight w:val="white"/>
        </w:rPr>
      </w:pPr>
      <w:r w:rsidRPr="00880E38">
        <w:rPr>
          <w:rFonts w:ascii="Helvetica Neue" w:eastAsia="Helvetica Neue" w:hAnsi="Helvetica Neue" w:cs="Helvetica Neue"/>
          <w:b/>
          <w:sz w:val="22"/>
          <w:szCs w:val="22"/>
          <w:highlight w:val="white"/>
        </w:rPr>
        <w:t>For press information, please contact:</w:t>
      </w:r>
    </w:p>
    <w:p w14:paraId="2534D658" w14:textId="77777777" w:rsidR="00F31DCF" w:rsidRPr="00880E38" w:rsidRDefault="00F31DCF" w:rsidP="00F31DCF">
      <w:pPr>
        <w:rPr>
          <w:rFonts w:ascii="Helvetica Neue" w:eastAsia="Helvetica Neue" w:hAnsi="Helvetica Neue" w:cs="Helvetica Neue"/>
          <w:b/>
          <w:sz w:val="22"/>
          <w:szCs w:val="22"/>
          <w:highlight w:val="white"/>
        </w:rPr>
      </w:pPr>
    </w:p>
    <w:p w14:paraId="0C8BB00E" w14:textId="21BA3838" w:rsidR="00F31DCF" w:rsidRDefault="005018F8" w:rsidP="00F31DCF">
      <w:pPr>
        <w:rPr>
          <w:rFonts w:ascii="Helvetica Neue" w:eastAsia="Helvetica Neue" w:hAnsi="Helvetica Neue" w:cs="Helvetica Neue"/>
          <w:sz w:val="22"/>
          <w:szCs w:val="22"/>
          <w:highlight w:val="white"/>
        </w:rPr>
      </w:pPr>
      <w:r>
        <w:rPr>
          <w:rFonts w:ascii="Helvetica Neue" w:eastAsia="Helvetica Neue" w:hAnsi="Helvetica Neue" w:cs="Helvetica Neue"/>
          <w:sz w:val="22"/>
          <w:szCs w:val="22"/>
          <w:highlight w:val="white"/>
        </w:rPr>
        <w:t>Gaurav Narula</w:t>
      </w:r>
      <w:r w:rsidR="00F31DCF" w:rsidRPr="00880E38">
        <w:rPr>
          <w:rFonts w:ascii="Helvetica Neue" w:eastAsia="Helvetica Neue" w:hAnsi="Helvetica Neue" w:cs="Helvetica Neue"/>
          <w:sz w:val="22"/>
          <w:szCs w:val="22"/>
          <w:highlight w:val="white"/>
        </w:rPr>
        <w:t>, Genelec</w:t>
      </w:r>
    </w:p>
    <w:p w14:paraId="3801F681" w14:textId="754F9564" w:rsidR="00C339C4" w:rsidRDefault="00F31DCF" w:rsidP="001C17FC">
      <w:pPr>
        <w:spacing w:line="480" w:lineRule="auto"/>
        <w:rPr>
          <w:rFonts w:ascii="Helvetica Neue" w:eastAsia="MS Mincho" w:hAnsi="Helvetica Neue" w:cs="Arial"/>
          <w:sz w:val="44"/>
          <w:szCs w:val="44"/>
        </w:rPr>
      </w:pPr>
      <w:r w:rsidRPr="00880E38">
        <w:rPr>
          <w:rFonts w:ascii="Helvetica Neue" w:eastAsia="Helvetica Neue" w:hAnsi="Helvetica Neue" w:cs="Helvetica Neue"/>
          <w:sz w:val="22"/>
          <w:szCs w:val="22"/>
        </w:rPr>
        <w:t>E:</w:t>
      </w:r>
      <w:r w:rsidRPr="00880E38">
        <w:rPr>
          <w:rFonts w:ascii="Helvetica Neue" w:eastAsia="Helvetica Neue" w:hAnsi="Helvetica Neue" w:cs="Helvetica Neue"/>
          <w:sz w:val="22"/>
          <w:szCs w:val="22"/>
        </w:rPr>
        <w:tab/>
      </w:r>
      <w:hyperlink r:id="rId18" w:history="1">
        <w:r w:rsidR="005018F8" w:rsidRPr="00CF57F7">
          <w:rPr>
            <w:rStyle w:val="Hyperlink"/>
            <w:rFonts w:ascii="Helvetica Neue" w:eastAsia="Helvetica Neue" w:hAnsi="Helvetica Neue" w:cs="Helvetica Neue"/>
            <w:sz w:val="22"/>
            <w:szCs w:val="22"/>
          </w:rPr>
          <w:t>gaurav.narula@genelec.com</w:t>
        </w:r>
      </w:hyperlink>
    </w:p>
    <w:sectPr w:rsidR="00C339C4" w:rsidSect="00B528D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ill Sans">
    <w:panose1 w:val="020B0502020104020203"/>
    <w:charset w:val="B1"/>
    <w:family w:val="swiss"/>
    <w:pitch w:val="variable"/>
    <w:sig w:usb0="80000A67" w:usb1="00000000" w:usb2="00000000" w:usb3="00000000" w:csb0="000001F7"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94E4640"/>
    <w:multiLevelType w:val="hybridMultilevel"/>
    <w:tmpl w:val="AE881F62"/>
    <w:lvl w:ilvl="0" w:tplc="6EF67124">
      <w:start w:val="1"/>
      <w:numFmt w:val="bullet"/>
      <w:lvlText w:val="•"/>
      <w:lvlJc w:val="left"/>
      <w:pPr>
        <w:tabs>
          <w:tab w:val="num" w:pos="720"/>
        </w:tabs>
        <w:ind w:left="720" w:hanging="360"/>
      </w:pPr>
      <w:rPr>
        <w:rFonts w:ascii="Arial" w:hAnsi="Arial" w:hint="default"/>
      </w:rPr>
    </w:lvl>
    <w:lvl w:ilvl="1" w:tplc="E3FE4830" w:tentative="1">
      <w:start w:val="1"/>
      <w:numFmt w:val="bullet"/>
      <w:lvlText w:val="•"/>
      <w:lvlJc w:val="left"/>
      <w:pPr>
        <w:tabs>
          <w:tab w:val="num" w:pos="1440"/>
        </w:tabs>
        <w:ind w:left="1440" w:hanging="360"/>
      </w:pPr>
      <w:rPr>
        <w:rFonts w:ascii="Arial" w:hAnsi="Arial" w:hint="default"/>
      </w:rPr>
    </w:lvl>
    <w:lvl w:ilvl="2" w:tplc="ADD8A302" w:tentative="1">
      <w:start w:val="1"/>
      <w:numFmt w:val="bullet"/>
      <w:lvlText w:val="•"/>
      <w:lvlJc w:val="left"/>
      <w:pPr>
        <w:tabs>
          <w:tab w:val="num" w:pos="2160"/>
        </w:tabs>
        <w:ind w:left="2160" w:hanging="360"/>
      </w:pPr>
      <w:rPr>
        <w:rFonts w:ascii="Arial" w:hAnsi="Arial" w:hint="default"/>
      </w:rPr>
    </w:lvl>
    <w:lvl w:ilvl="3" w:tplc="08749FC8" w:tentative="1">
      <w:start w:val="1"/>
      <w:numFmt w:val="bullet"/>
      <w:lvlText w:val="•"/>
      <w:lvlJc w:val="left"/>
      <w:pPr>
        <w:tabs>
          <w:tab w:val="num" w:pos="2880"/>
        </w:tabs>
        <w:ind w:left="2880" w:hanging="360"/>
      </w:pPr>
      <w:rPr>
        <w:rFonts w:ascii="Arial" w:hAnsi="Arial" w:hint="default"/>
      </w:rPr>
    </w:lvl>
    <w:lvl w:ilvl="4" w:tplc="3D6E368A" w:tentative="1">
      <w:start w:val="1"/>
      <w:numFmt w:val="bullet"/>
      <w:lvlText w:val="•"/>
      <w:lvlJc w:val="left"/>
      <w:pPr>
        <w:tabs>
          <w:tab w:val="num" w:pos="3600"/>
        </w:tabs>
        <w:ind w:left="3600" w:hanging="360"/>
      </w:pPr>
      <w:rPr>
        <w:rFonts w:ascii="Arial" w:hAnsi="Arial" w:hint="default"/>
      </w:rPr>
    </w:lvl>
    <w:lvl w:ilvl="5" w:tplc="C0B45B26" w:tentative="1">
      <w:start w:val="1"/>
      <w:numFmt w:val="bullet"/>
      <w:lvlText w:val="•"/>
      <w:lvlJc w:val="left"/>
      <w:pPr>
        <w:tabs>
          <w:tab w:val="num" w:pos="4320"/>
        </w:tabs>
        <w:ind w:left="4320" w:hanging="360"/>
      </w:pPr>
      <w:rPr>
        <w:rFonts w:ascii="Arial" w:hAnsi="Arial" w:hint="default"/>
      </w:rPr>
    </w:lvl>
    <w:lvl w:ilvl="6" w:tplc="4DC879B0" w:tentative="1">
      <w:start w:val="1"/>
      <w:numFmt w:val="bullet"/>
      <w:lvlText w:val="•"/>
      <w:lvlJc w:val="left"/>
      <w:pPr>
        <w:tabs>
          <w:tab w:val="num" w:pos="5040"/>
        </w:tabs>
        <w:ind w:left="5040" w:hanging="360"/>
      </w:pPr>
      <w:rPr>
        <w:rFonts w:ascii="Arial" w:hAnsi="Arial" w:hint="default"/>
      </w:rPr>
    </w:lvl>
    <w:lvl w:ilvl="7" w:tplc="FA6834FC" w:tentative="1">
      <w:start w:val="1"/>
      <w:numFmt w:val="bullet"/>
      <w:lvlText w:val="•"/>
      <w:lvlJc w:val="left"/>
      <w:pPr>
        <w:tabs>
          <w:tab w:val="num" w:pos="5760"/>
        </w:tabs>
        <w:ind w:left="5760" w:hanging="360"/>
      </w:pPr>
      <w:rPr>
        <w:rFonts w:ascii="Arial" w:hAnsi="Arial" w:hint="default"/>
      </w:rPr>
    </w:lvl>
    <w:lvl w:ilvl="8" w:tplc="0F8EFB72" w:tentative="1">
      <w:start w:val="1"/>
      <w:numFmt w:val="bullet"/>
      <w:lvlText w:val="•"/>
      <w:lvlJc w:val="left"/>
      <w:pPr>
        <w:tabs>
          <w:tab w:val="num" w:pos="6480"/>
        </w:tabs>
        <w:ind w:left="6480" w:hanging="360"/>
      </w:pPr>
      <w:rPr>
        <w:rFonts w:ascii="Arial" w:hAnsi="Arial" w:hint="default"/>
      </w:rPr>
    </w:lvl>
  </w:abstractNum>
  <w:num w:numId="1" w16cid:durableId="21298565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7F5"/>
    <w:rsid w:val="00003C5B"/>
    <w:rsid w:val="00027C9D"/>
    <w:rsid w:val="00043A37"/>
    <w:rsid w:val="00050A5B"/>
    <w:rsid w:val="0006036F"/>
    <w:rsid w:val="000717F5"/>
    <w:rsid w:val="000823D6"/>
    <w:rsid w:val="00095095"/>
    <w:rsid w:val="000A1144"/>
    <w:rsid w:val="000A22A5"/>
    <w:rsid w:val="000A524F"/>
    <w:rsid w:val="000A6775"/>
    <w:rsid w:val="000C1894"/>
    <w:rsid w:val="000C6584"/>
    <w:rsid w:val="000D1C87"/>
    <w:rsid w:val="000D555E"/>
    <w:rsid w:val="000E13A9"/>
    <w:rsid w:val="000E1C0D"/>
    <w:rsid w:val="000E3A0D"/>
    <w:rsid w:val="00100B5A"/>
    <w:rsid w:val="0010148F"/>
    <w:rsid w:val="00107244"/>
    <w:rsid w:val="001072F4"/>
    <w:rsid w:val="00150EDA"/>
    <w:rsid w:val="00155B72"/>
    <w:rsid w:val="00161444"/>
    <w:rsid w:val="001655E0"/>
    <w:rsid w:val="00176528"/>
    <w:rsid w:val="00182616"/>
    <w:rsid w:val="0019009D"/>
    <w:rsid w:val="001C17FC"/>
    <w:rsid w:val="001D1E04"/>
    <w:rsid w:val="001D2825"/>
    <w:rsid w:val="001E7524"/>
    <w:rsid w:val="00200192"/>
    <w:rsid w:val="00242597"/>
    <w:rsid w:val="002558EE"/>
    <w:rsid w:val="00265C50"/>
    <w:rsid w:val="0029259F"/>
    <w:rsid w:val="00294835"/>
    <w:rsid w:val="002B4481"/>
    <w:rsid w:val="002B77AA"/>
    <w:rsid w:val="002C6F22"/>
    <w:rsid w:val="002D752C"/>
    <w:rsid w:val="002F2C37"/>
    <w:rsid w:val="003138FB"/>
    <w:rsid w:val="00327EBB"/>
    <w:rsid w:val="0033387B"/>
    <w:rsid w:val="003736C7"/>
    <w:rsid w:val="00376503"/>
    <w:rsid w:val="003769A7"/>
    <w:rsid w:val="00376FBD"/>
    <w:rsid w:val="00382609"/>
    <w:rsid w:val="00395647"/>
    <w:rsid w:val="003A38F0"/>
    <w:rsid w:val="003A3F59"/>
    <w:rsid w:val="003C098A"/>
    <w:rsid w:val="003C444E"/>
    <w:rsid w:val="003C6840"/>
    <w:rsid w:val="003D0D71"/>
    <w:rsid w:val="00403D67"/>
    <w:rsid w:val="00446D55"/>
    <w:rsid w:val="00454F96"/>
    <w:rsid w:val="00483C1F"/>
    <w:rsid w:val="004869E6"/>
    <w:rsid w:val="0049469E"/>
    <w:rsid w:val="004B4BA4"/>
    <w:rsid w:val="004B4ECD"/>
    <w:rsid w:val="004B6EBE"/>
    <w:rsid w:val="004C2B49"/>
    <w:rsid w:val="004F6172"/>
    <w:rsid w:val="005018F8"/>
    <w:rsid w:val="0050197F"/>
    <w:rsid w:val="00510275"/>
    <w:rsid w:val="00531C83"/>
    <w:rsid w:val="00545B10"/>
    <w:rsid w:val="005504B5"/>
    <w:rsid w:val="005573FC"/>
    <w:rsid w:val="00561AE8"/>
    <w:rsid w:val="005632C4"/>
    <w:rsid w:val="0058122E"/>
    <w:rsid w:val="005B02F3"/>
    <w:rsid w:val="005B1C02"/>
    <w:rsid w:val="005B2CD4"/>
    <w:rsid w:val="005B48EF"/>
    <w:rsid w:val="005E2152"/>
    <w:rsid w:val="005F4F7B"/>
    <w:rsid w:val="005F7EE2"/>
    <w:rsid w:val="00602032"/>
    <w:rsid w:val="00631565"/>
    <w:rsid w:val="006332D9"/>
    <w:rsid w:val="00665527"/>
    <w:rsid w:val="00687E46"/>
    <w:rsid w:val="006A092A"/>
    <w:rsid w:val="006A4533"/>
    <w:rsid w:val="006C3056"/>
    <w:rsid w:val="006D01C9"/>
    <w:rsid w:val="006F1859"/>
    <w:rsid w:val="007019B9"/>
    <w:rsid w:val="00702083"/>
    <w:rsid w:val="00703337"/>
    <w:rsid w:val="00710A2C"/>
    <w:rsid w:val="00716BB9"/>
    <w:rsid w:val="0073029A"/>
    <w:rsid w:val="0073132C"/>
    <w:rsid w:val="00732B89"/>
    <w:rsid w:val="00735E2D"/>
    <w:rsid w:val="00750299"/>
    <w:rsid w:val="007639F8"/>
    <w:rsid w:val="00770A77"/>
    <w:rsid w:val="00790DA5"/>
    <w:rsid w:val="007972AB"/>
    <w:rsid w:val="007A3386"/>
    <w:rsid w:val="007B2EA9"/>
    <w:rsid w:val="007B3555"/>
    <w:rsid w:val="007B48B6"/>
    <w:rsid w:val="007B7FD2"/>
    <w:rsid w:val="007C604D"/>
    <w:rsid w:val="007D5A2E"/>
    <w:rsid w:val="007E0021"/>
    <w:rsid w:val="007E79FA"/>
    <w:rsid w:val="007F25A8"/>
    <w:rsid w:val="007F2A06"/>
    <w:rsid w:val="0080784E"/>
    <w:rsid w:val="008215AB"/>
    <w:rsid w:val="008222CF"/>
    <w:rsid w:val="00822327"/>
    <w:rsid w:val="008231D1"/>
    <w:rsid w:val="00862C3C"/>
    <w:rsid w:val="00877B67"/>
    <w:rsid w:val="008805A6"/>
    <w:rsid w:val="008A34F1"/>
    <w:rsid w:val="008B4490"/>
    <w:rsid w:val="008B5B30"/>
    <w:rsid w:val="008D215A"/>
    <w:rsid w:val="008D3DCD"/>
    <w:rsid w:val="008E652D"/>
    <w:rsid w:val="008F4B52"/>
    <w:rsid w:val="00915221"/>
    <w:rsid w:val="00931CEB"/>
    <w:rsid w:val="00935C2F"/>
    <w:rsid w:val="00936044"/>
    <w:rsid w:val="00941D38"/>
    <w:rsid w:val="00942AA1"/>
    <w:rsid w:val="0095154A"/>
    <w:rsid w:val="009861D7"/>
    <w:rsid w:val="0098732D"/>
    <w:rsid w:val="00991F85"/>
    <w:rsid w:val="009E16AC"/>
    <w:rsid w:val="009E63C3"/>
    <w:rsid w:val="009F5C8F"/>
    <w:rsid w:val="00A05625"/>
    <w:rsid w:val="00A15A74"/>
    <w:rsid w:val="00A35CF3"/>
    <w:rsid w:val="00A36B6E"/>
    <w:rsid w:val="00A4080D"/>
    <w:rsid w:val="00A60960"/>
    <w:rsid w:val="00A85604"/>
    <w:rsid w:val="00A96330"/>
    <w:rsid w:val="00AD01DC"/>
    <w:rsid w:val="00AD7521"/>
    <w:rsid w:val="00AE0950"/>
    <w:rsid w:val="00AF0FDC"/>
    <w:rsid w:val="00AF13A4"/>
    <w:rsid w:val="00AF392B"/>
    <w:rsid w:val="00B151B9"/>
    <w:rsid w:val="00B43D4C"/>
    <w:rsid w:val="00B44A76"/>
    <w:rsid w:val="00B528DD"/>
    <w:rsid w:val="00B57567"/>
    <w:rsid w:val="00B6076F"/>
    <w:rsid w:val="00B66417"/>
    <w:rsid w:val="00B70C12"/>
    <w:rsid w:val="00B75323"/>
    <w:rsid w:val="00B85B5B"/>
    <w:rsid w:val="00B9102A"/>
    <w:rsid w:val="00B91F8A"/>
    <w:rsid w:val="00B93C52"/>
    <w:rsid w:val="00BA3C57"/>
    <w:rsid w:val="00BB0EDB"/>
    <w:rsid w:val="00BC5FA4"/>
    <w:rsid w:val="00BE40B5"/>
    <w:rsid w:val="00BF3D5A"/>
    <w:rsid w:val="00BF6EDC"/>
    <w:rsid w:val="00BF7749"/>
    <w:rsid w:val="00C22DE6"/>
    <w:rsid w:val="00C339C4"/>
    <w:rsid w:val="00C454BA"/>
    <w:rsid w:val="00C57B9B"/>
    <w:rsid w:val="00C6213F"/>
    <w:rsid w:val="00C62F73"/>
    <w:rsid w:val="00C63A3D"/>
    <w:rsid w:val="00C9367F"/>
    <w:rsid w:val="00C94E46"/>
    <w:rsid w:val="00CA2487"/>
    <w:rsid w:val="00CA4643"/>
    <w:rsid w:val="00CD6A9A"/>
    <w:rsid w:val="00CF0FC4"/>
    <w:rsid w:val="00CF38E0"/>
    <w:rsid w:val="00D008A6"/>
    <w:rsid w:val="00D00E7C"/>
    <w:rsid w:val="00D124BF"/>
    <w:rsid w:val="00D15129"/>
    <w:rsid w:val="00D36B1E"/>
    <w:rsid w:val="00D50EEB"/>
    <w:rsid w:val="00D665CA"/>
    <w:rsid w:val="00D7675F"/>
    <w:rsid w:val="00D80836"/>
    <w:rsid w:val="00D81850"/>
    <w:rsid w:val="00DB5763"/>
    <w:rsid w:val="00DC3DD9"/>
    <w:rsid w:val="00DE375C"/>
    <w:rsid w:val="00DE433B"/>
    <w:rsid w:val="00DF3DC8"/>
    <w:rsid w:val="00DF77EF"/>
    <w:rsid w:val="00E1169F"/>
    <w:rsid w:val="00E1361A"/>
    <w:rsid w:val="00E13E19"/>
    <w:rsid w:val="00E22291"/>
    <w:rsid w:val="00E2603E"/>
    <w:rsid w:val="00E36898"/>
    <w:rsid w:val="00E574C6"/>
    <w:rsid w:val="00E63C19"/>
    <w:rsid w:val="00E71803"/>
    <w:rsid w:val="00E8552C"/>
    <w:rsid w:val="00E8664F"/>
    <w:rsid w:val="00E928F5"/>
    <w:rsid w:val="00EA5CC0"/>
    <w:rsid w:val="00EC5F7E"/>
    <w:rsid w:val="00EE2E68"/>
    <w:rsid w:val="00EE46E7"/>
    <w:rsid w:val="00EE6564"/>
    <w:rsid w:val="00EE7B20"/>
    <w:rsid w:val="00EF0B55"/>
    <w:rsid w:val="00EF1FA5"/>
    <w:rsid w:val="00F0055F"/>
    <w:rsid w:val="00F063D6"/>
    <w:rsid w:val="00F066C7"/>
    <w:rsid w:val="00F137CF"/>
    <w:rsid w:val="00F209A6"/>
    <w:rsid w:val="00F21C89"/>
    <w:rsid w:val="00F31DCF"/>
    <w:rsid w:val="00F51C16"/>
    <w:rsid w:val="00F56B1E"/>
    <w:rsid w:val="00F736C0"/>
    <w:rsid w:val="00F962F8"/>
    <w:rsid w:val="00FA4D6F"/>
    <w:rsid w:val="00FA57D3"/>
    <w:rsid w:val="00FB6609"/>
    <w:rsid w:val="00FC003F"/>
    <w:rsid w:val="00FD7B51"/>
    <w:rsid w:val="00FE4854"/>
    <w:rsid w:val="00FF1FDD"/>
    <w:rsid w:val="29E3637E"/>
    <w:rsid w:val="2E2CE817"/>
    <w:rsid w:val="3C3979AF"/>
    <w:rsid w:val="443ADA7D"/>
    <w:rsid w:val="4591A126"/>
    <w:rsid w:val="4E40E14B"/>
    <w:rsid w:val="58E51518"/>
    <w:rsid w:val="599FF98B"/>
    <w:rsid w:val="5ED667CB"/>
    <w:rsid w:val="5FAC5BA6"/>
    <w:rsid w:val="761396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D4C2A"/>
  <w15:chartTrackingRefBased/>
  <w15:docId w15:val="{EAAF9C03-784D-DC41-B7D2-11CDB136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17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17F5"/>
    <w:rPr>
      <w:color w:val="0000FF"/>
      <w:u w:val="single"/>
    </w:rPr>
  </w:style>
  <w:style w:type="table" w:styleId="TableGrid">
    <w:name w:val="Table Grid"/>
    <w:basedOn w:val="TableNormal"/>
    <w:uiPriority w:val="59"/>
    <w:rsid w:val="000717F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nhideWhenUsed/>
    <w:rsid w:val="000717F5"/>
    <w:rPr>
      <w:sz w:val="16"/>
      <w:szCs w:val="16"/>
    </w:rPr>
  </w:style>
  <w:style w:type="paragraph" w:styleId="CommentText">
    <w:name w:val="annotation text"/>
    <w:basedOn w:val="Normal"/>
    <w:link w:val="CommentTextChar"/>
    <w:unhideWhenUsed/>
    <w:rsid w:val="000717F5"/>
    <w:rPr>
      <w:sz w:val="20"/>
      <w:szCs w:val="20"/>
    </w:rPr>
  </w:style>
  <w:style w:type="character" w:customStyle="1" w:styleId="CommentTextChar">
    <w:name w:val="Comment Text Char"/>
    <w:basedOn w:val="DefaultParagraphFont"/>
    <w:link w:val="CommentText"/>
    <w:rsid w:val="000717F5"/>
    <w:rPr>
      <w:sz w:val="20"/>
      <w:szCs w:val="20"/>
    </w:rPr>
  </w:style>
  <w:style w:type="paragraph" w:styleId="BalloonText">
    <w:name w:val="Balloon Text"/>
    <w:basedOn w:val="Normal"/>
    <w:link w:val="BalloonTextChar"/>
    <w:uiPriority w:val="99"/>
    <w:semiHidden/>
    <w:unhideWhenUsed/>
    <w:rsid w:val="000717F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17F5"/>
    <w:rPr>
      <w:rFonts w:ascii="Times New Roman" w:hAnsi="Times New Roman" w:cs="Times New Roman"/>
      <w:sz w:val="18"/>
      <w:szCs w:val="18"/>
    </w:rPr>
  </w:style>
  <w:style w:type="character" w:styleId="UnresolvedMention">
    <w:name w:val="Unresolved Mention"/>
    <w:basedOn w:val="DefaultParagraphFont"/>
    <w:uiPriority w:val="99"/>
    <w:rsid w:val="000C1894"/>
    <w:rPr>
      <w:color w:val="605E5C"/>
      <w:shd w:val="clear" w:color="auto" w:fill="E1DFDD"/>
    </w:rPr>
  </w:style>
  <w:style w:type="character" w:styleId="FollowedHyperlink">
    <w:name w:val="FollowedHyperlink"/>
    <w:basedOn w:val="DefaultParagraphFont"/>
    <w:uiPriority w:val="99"/>
    <w:semiHidden/>
    <w:unhideWhenUsed/>
    <w:rsid w:val="0019009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5C8F"/>
    <w:rPr>
      <w:b/>
      <w:bCs/>
    </w:rPr>
  </w:style>
  <w:style w:type="character" w:customStyle="1" w:styleId="CommentSubjectChar">
    <w:name w:val="Comment Subject Char"/>
    <w:basedOn w:val="CommentTextChar"/>
    <w:link w:val="CommentSubject"/>
    <w:uiPriority w:val="99"/>
    <w:semiHidden/>
    <w:rsid w:val="009F5C8F"/>
    <w:rPr>
      <w:b/>
      <w:bCs/>
      <w:sz w:val="20"/>
      <w:szCs w:val="20"/>
    </w:rPr>
  </w:style>
  <w:style w:type="paragraph" w:styleId="ListParagraph">
    <w:name w:val="List Paragraph"/>
    <w:basedOn w:val="Normal"/>
    <w:uiPriority w:val="34"/>
    <w:qFormat/>
    <w:rsid w:val="00265C50"/>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7A3386"/>
  </w:style>
  <w:style w:type="paragraph" w:customStyle="1" w:styleId="paragraph">
    <w:name w:val="paragraph"/>
    <w:basedOn w:val="Normal"/>
    <w:rsid w:val="00B6076F"/>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B6076F"/>
  </w:style>
  <w:style w:type="character" w:customStyle="1" w:styleId="normaltextrun">
    <w:name w:val="normaltextrun"/>
    <w:basedOn w:val="DefaultParagraphFont"/>
    <w:rsid w:val="00B6076F"/>
  </w:style>
  <w:style w:type="character" w:customStyle="1" w:styleId="scxw46958683">
    <w:name w:val="scxw46958683"/>
    <w:basedOn w:val="DefaultParagraphFont"/>
    <w:rsid w:val="00095095"/>
  </w:style>
  <w:style w:type="paragraph" w:styleId="NormalWeb">
    <w:name w:val="Normal (Web)"/>
    <w:basedOn w:val="Normal"/>
    <w:uiPriority w:val="99"/>
    <w:unhideWhenUsed/>
    <w:rsid w:val="008D3DCD"/>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87206371">
      <w:bodyDiv w:val="1"/>
      <w:marLeft w:val="0"/>
      <w:marRight w:val="0"/>
      <w:marTop w:val="0"/>
      <w:marBottom w:val="0"/>
      <w:divBdr>
        <w:top w:val="none" w:sz="0" w:space="0" w:color="auto"/>
        <w:left w:val="none" w:sz="0" w:space="0" w:color="auto"/>
        <w:bottom w:val="none" w:sz="0" w:space="0" w:color="auto"/>
        <w:right w:val="none" w:sz="0" w:space="0" w:color="auto"/>
      </w:divBdr>
    </w:div>
    <w:div w:id="508838384">
      <w:bodyDiv w:val="1"/>
      <w:marLeft w:val="0"/>
      <w:marRight w:val="0"/>
      <w:marTop w:val="0"/>
      <w:marBottom w:val="0"/>
      <w:divBdr>
        <w:top w:val="none" w:sz="0" w:space="0" w:color="auto"/>
        <w:left w:val="none" w:sz="0" w:space="0" w:color="auto"/>
        <w:bottom w:val="none" w:sz="0" w:space="0" w:color="auto"/>
        <w:right w:val="none" w:sz="0" w:space="0" w:color="auto"/>
      </w:divBdr>
    </w:div>
    <w:div w:id="206243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enelec.com/previous-models/7060b" TargetMode="External"/><Relationship Id="rId18" Type="http://schemas.openxmlformats.org/officeDocument/2006/relationships/hyperlink" Target="mailto:gaurav.narula@genelec.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enelec.com/8030c" TargetMode="External"/><Relationship Id="rId17" Type="http://schemas.openxmlformats.org/officeDocument/2006/relationships/hyperlink" Target="http://www.genelec.com" TargetMode="External"/><Relationship Id="rId2" Type="http://schemas.openxmlformats.org/officeDocument/2006/relationships/customXml" Target="../customXml/item2.xml"/><Relationship Id="rId16" Type="http://schemas.openxmlformats.org/officeDocument/2006/relationships/hyperlink" Target="https://www.genelec.com/previous-models/1029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aspec.co.uk/" TargetMode="External"/><Relationship Id="rId5" Type="http://schemas.openxmlformats.org/officeDocument/2006/relationships/styles" Target="styles.xml"/><Relationship Id="rId15" Type="http://schemas.openxmlformats.org/officeDocument/2006/relationships/hyperlink" Target="https://www.genelec.com/7050c" TargetMode="External"/><Relationship Id="rId10" Type="http://schemas.openxmlformats.org/officeDocument/2006/relationships/hyperlink" Target="https://sit.gsa.ac.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sa.ac.uk/" TargetMode="External"/><Relationship Id="rId14" Type="http://schemas.openxmlformats.org/officeDocument/2006/relationships/hyperlink" Target="https://www.genelec.com/8010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eview xmlns="d193a423-5f3d-4c54-8cdd-2f2805ac1c81">
      <Url xsi:nil="true"/>
      <Description xsi:nil="true"/>
    </Preview>
    <TaxCatchAll xmlns="0b2e1edf-2e82-499e-a682-7a6bbe1a81bf" xsi:nil="true"/>
    <lcf76f155ced4ddcb4097134ff3c332f xmlns="d193a423-5f3d-4c54-8cdd-2f2805ac1c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siakirja" ma:contentTypeID="0x010100232314567494BC4FAAA07CF73AD3A1B4" ma:contentTypeVersion="21" ma:contentTypeDescription="Luo uusi asiakirja." ma:contentTypeScope="" ma:versionID="4c38db00e8be32bdb51e382045a6b1ad">
  <xsd:schema xmlns:xsd="http://www.w3.org/2001/XMLSchema" xmlns:xs="http://www.w3.org/2001/XMLSchema" xmlns:p="http://schemas.microsoft.com/office/2006/metadata/properties" xmlns:ns2="d193a423-5f3d-4c54-8cdd-2f2805ac1c81" xmlns:ns3="0b2e1edf-2e82-499e-a682-7a6bbe1a81bf" targetNamespace="http://schemas.microsoft.com/office/2006/metadata/properties" ma:root="true" ma:fieldsID="141284c61931e93d25c95d7ab019c2ad" ns2:_="" ns3:_="">
    <xsd:import namespace="d193a423-5f3d-4c54-8cdd-2f2805ac1c81"/>
    <xsd:import namespace="0b2e1edf-2e82-499e-a682-7a6bbe1a81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view"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3a423-5f3d-4c54-8cdd-2f2805ac1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0b7aa9ae-9f67-453b-860a-5ecf2305b6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view" ma:index="26" nillable="true" ma:displayName="Preview" ma:format="Hyperlink" ma:internalName="Preview">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e1edf-2e82-499e-a682-7a6bbe1a81bf"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46d15c84-6fc2-4620-aedb-26d06e254af5}" ma:internalName="TaxCatchAll" ma:readOnly="false" ma:showField="CatchAllData" ma:web="0b2e1edf-2e82-499e-a682-7a6bbe1a8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3A3D58-D556-4B5B-89C8-B8384B90F181}">
  <ds:schemaRefs>
    <ds:schemaRef ds:uri="http://schemas.microsoft.com/office/2006/metadata/properties"/>
    <ds:schemaRef ds:uri="http://schemas.microsoft.com/office/infopath/2007/PartnerControls"/>
    <ds:schemaRef ds:uri="d193a423-5f3d-4c54-8cdd-2f2805ac1c81"/>
    <ds:schemaRef ds:uri="0b2e1edf-2e82-499e-a682-7a6bbe1a81bf"/>
  </ds:schemaRefs>
</ds:datastoreItem>
</file>

<file path=customXml/itemProps2.xml><?xml version="1.0" encoding="utf-8"?>
<ds:datastoreItem xmlns:ds="http://schemas.openxmlformats.org/officeDocument/2006/customXml" ds:itemID="{9A2F3E37-F821-42FD-B296-CFCDA2075526}">
  <ds:schemaRefs>
    <ds:schemaRef ds:uri="http://schemas.microsoft.com/sharepoint/v3/contenttype/forms"/>
  </ds:schemaRefs>
</ds:datastoreItem>
</file>

<file path=customXml/itemProps3.xml><?xml version="1.0" encoding="utf-8"?>
<ds:datastoreItem xmlns:ds="http://schemas.openxmlformats.org/officeDocument/2006/customXml" ds:itemID="{7CEF69F2-1D92-4D56-9C92-1EC46389937D}"/>
</file>

<file path=docProps/app.xml><?xml version="1.0" encoding="utf-8"?>
<Properties xmlns="http://schemas.openxmlformats.org/officeDocument/2006/extended-properties" xmlns:vt="http://schemas.openxmlformats.org/officeDocument/2006/docPropsVTypes">
  <Template>Normal.dotm</Template>
  <TotalTime>1</TotalTime>
  <Pages>3</Pages>
  <Words>1077</Words>
  <Characters>6145</Characters>
  <Application>Microsoft Office Word</Application>
  <DocSecurity>0</DocSecurity>
  <Lines>51</Lines>
  <Paragraphs>14</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Kennedy</dc:creator>
  <cp:keywords/>
  <dc:description/>
  <cp:lastModifiedBy>Gaurav Narula</cp:lastModifiedBy>
  <cp:revision>10</cp:revision>
  <dcterms:created xsi:type="dcterms:W3CDTF">2026-08-06T12:25:00Z</dcterms:created>
  <dcterms:modified xsi:type="dcterms:W3CDTF">2026-08-10T15:03:00Z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0x010100232314567494BC4FAAA07CF73AD3A1B4</vt:lpwstr>
  </property>
  <property fmtid="{D5CDD505-2E9C-101B-9397-08002B2CF9AE}" pid="3" name="MediaServiceImageTags">
    <vt:lpwstr/>
  </property>
</Properties>
</file>