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0CD" w14:textId="77777777" w:rsidR="00265C50" w:rsidRDefault="00265C50" w:rsidP="00E71803">
      <w:pPr>
        <w:spacing w:line="0" w:lineRule="atLeast"/>
        <w:ind w:left="6480" w:firstLine="720"/>
        <w:rPr>
          <w:rFonts w:ascii="Arial" w:eastAsia="Arial" w:hAnsi="Arial"/>
        </w:rPr>
      </w:pPr>
    </w:p>
    <w:p w14:paraId="20C79444" w14:textId="77777777" w:rsidR="00265C50" w:rsidRDefault="00265C50" w:rsidP="00E71803">
      <w:pPr>
        <w:spacing w:line="0" w:lineRule="atLeast"/>
        <w:ind w:left="6480" w:firstLine="720"/>
        <w:rPr>
          <w:rFonts w:ascii="Arial" w:eastAsia="Arial" w:hAnsi="Arial"/>
        </w:rPr>
      </w:pPr>
    </w:p>
    <w:p w14:paraId="6CFE83B6" w14:textId="17BD4133" w:rsidR="00E71803" w:rsidRDefault="00CB425B" w:rsidP="00E71803">
      <w:pPr>
        <w:spacing w:line="0" w:lineRule="atLeast"/>
        <w:ind w:left="6480" w:firstLine="720"/>
        <w:rPr>
          <w:rFonts w:ascii="Arial" w:eastAsia="Arial" w:hAnsi="Arial"/>
        </w:rPr>
      </w:pPr>
      <w:r>
        <w:rPr>
          <w:rFonts w:ascii="Arial" w:eastAsia="Arial" w:hAnsi="Arial"/>
        </w:rPr>
        <w:t>June</w:t>
      </w:r>
      <w:r w:rsidR="003A3F59">
        <w:rPr>
          <w:rFonts w:ascii="Arial" w:eastAsia="Arial" w:hAnsi="Arial"/>
        </w:rPr>
        <w:t xml:space="preserve"> </w:t>
      </w:r>
      <w:r w:rsidR="00E71803">
        <w:rPr>
          <w:rFonts w:ascii="Arial" w:eastAsia="Arial" w:hAnsi="Arial"/>
        </w:rPr>
        <w:t>202</w:t>
      </w:r>
      <w:r w:rsidR="00265C50">
        <w:rPr>
          <w:rFonts w:ascii="Arial" w:eastAsia="Arial" w:hAnsi="Arial"/>
        </w:rPr>
        <w:t>3</w:t>
      </w:r>
    </w:p>
    <w:p w14:paraId="7B0FD766" w14:textId="77777777" w:rsidR="00E71803" w:rsidRDefault="00E71803" w:rsidP="00E7180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687E46" w:rsidRDefault="00E71803" w:rsidP="00E71803">
      <w:pPr>
        <w:spacing w:line="200" w:lineRule="exact"/>
        <w:rPr>
          <w:rFonts w:ascii="Times New Roman" w:eastAsia="Times New Roman" w:hAnsi="Times New Roman"/>
        </w:rPr>
      </w:pPr>
    </w:p>
    <w:p w14:paraId="7BFD2509" w14:textId="3DBF4FD2" w:rsidR="002558EE" w:rsidRDefault="002558EE" w:rsidP="002558EE">
      <w:pPr>
        <w:rPr>
          <w:rFonts w:ascii="Arial" w:eastAsia="MS Mincho" w:hAnsi="Arial" w:cs="Arial"/>
          <w:sz w:val="44"/>
          <w:szCs w:val="44"/>
        </w:rPr>
      </w:pPr>
    </w:p>
    <w:p w14:paraId="6F6603A0" w14:textId="56B22F07" w:rsidR="008231D1" w:rsidRDefault="008231D1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  <w:r w:rsidRPr="00AD374E">
        <w:rPr>
          <w:rFonts w:ascii="Arial" w:eastAsia="Arial" w:hAnsi="Arial"/>
          <w:b/>
          <w:bCs/>
          <w:sz w:val="22"/>
          <w:szCs w:val="22"/>
        </w:rPr>
        <w:t>***</w:t>
      </w:r>
      <w:r w:rsidR="00454F96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  <w:t>FOR IMMEDIATE RELEASE***</w:t>
      </w:r>
    </w:p>
    <w:p w14:paraId="0CC30AEB" w14:textId="77777777" w:rsidR="00454F96" w:rsidRPr="00454F96" w:rsidRDefault="00454F96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</w:p>
    <w:p w14:paraId="57A0B135" w14:textId="01F250F7" w:rsidR="00EF0B55" w:rsidRDefault="00EF0B55" w:rsidP="003B5491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</w:pPr>
      <w:r w:rsidRPr="000E1C0D">
        <w:rPr>
          <w:rFonts w:ascii="Helvetica Neue" w:eastAsia="MS Mincho" w:hAnsi="Helvetica Neue" w:cs="Arial"/>
          <w:sz w:val="44"/>
          <w:szCs w:val="44"/>
        </w:rPr>
        <w:t>Press Release</w:t>
      </w:r>
      <w:r w:rsidRPr="003A3F59"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  <w:t xml:space="preserve"> </w:t>
      </w:r>
    </w:p>
    <w:p w14:paraId="4ABB2667" w14:textId="07793B5E" w:rsidR="00EF0B55" w:rsidRDefault="00EF0B55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eastAsia="zh-CN"/>
        </w:rPr>
      </w:pPr>
      <w:r w:rsidRPr="00801FEF">
        <w:rPr>
          <w:rFonts w:ascii="Helvetica Neue" w:eastAsia="MS Mincho" w:hAnsi="Helvetica Neue" w:cs="Arial"/>
          <w:b/>
          <w:bCs/>
          <w:color w:val="008000"/>
          <w:sz w:val="36"/>
          <w:szCs w:val="36"/>
          <w:lang w:eastAsia="zh-CN"/>
        </w:rPr>
        <w:t xml:space="preserve"> </w:t>
      </w:r>
    </w:p>
    <w:p w14:paraId="3D16AB65" w14:textId="06D3984D" w:rsidR="009B638A" w:rsidRPr="00FE5481" w:rsidRDefault="00EB72F1" w:rsidP="000F33CA">
      <w:pPr>
        <w:jc w:val="center"/>
        <w:rPr>
          <w:rFonts w:ascii="微软雅黑" w:eastAsia="微软雅黑" w:hAnsi="微软雅黑" w:cs="微软雅黑"/>
          <w:color w:val="008000"/>
          <w:sz w:val="36"/>
          <w:szCs w:val="36"/>
          <w:lang w:eastAsia="zh-CN"/>
        </w:rPr>
      </w:pPr>
      <w:r w:rsidRPr="00FE5481">
        <w:rPr>
          <w:rFonts w:ascii="微软雅黑" w:eastAsia="微软雅黑" w:hAnsi="微软雅黑" w:cs="微软雅黑" w:hint="eastAsia"/>
          <w:color w:val="008000"/>
          <w:sz w:val="36"/>
          <w:szCs w:val="36"/>
          <w:lang w:eastAsia="zh-CN"/>
        </w:rPr>
        <w:t>打造优质的</w:t>
      </w:r>
      <w:r w:rsidR="009B638A" w:rsidRPr="00FE5481">
        <w:rPr>
          <w:rFonts w:ascii="微软雅黑" w:eastAsia="微软雅黑" w:hAnsi="微软雅黑" w:cs="微软雅黑" w:hint="eastAsia"/>
          <w:color w:val="008000"/>
          <w:sz w:val="36"/>
          <w:szCs w:val="36"/>
          <w:lang w:eastAsia="zh-CN"/>
        </w:rPr>
        <w:t>用户</w:t>
      </w:r>
      <w:r w:rsidRPr="00FE5481">
        <w:rPr>
          <w:rFonts w:ascii="微软雅黑" w:eastAsia="微软雅黑" w:hAnsi="微软雅黑" w:cs="微软雅黑" w:hint="eastAsia"/>
          <w:color w:val="008000"/>
          <w:sz w:val="36"/>
          <w:szCs w:val="36"/>
          <w:lang w:eastAsia="zh-CN"/>
        </w:rPr>
        <w:t>服务体验，</w:t>
      </w:r>
      <w:r w:rsidRPr="00FE5481">
        <w:rPr>
          <w:rFonts w:ascii="微软雅黑" w:eastAsia="微软雅黑" w:hAnsi="微软雅黑" w:cs="微软雅黑"/>
          <w:color w:val="008000"/>
          <w:sz w:val="36"/>
          <w:szCs w:val="36"/>
          <w:lang w:eastAsia="zh-CN"/>
        </w:rPr>
        <w:t>G</w:t>
      </w:r>
      <w:r w:rsidRPr="00FE5481">
        <w:rPr>
          <w:rFonts w:ascii="微软雅黑" w:eastAsia="微软雅黑" w:hAnsi="微软雅黑" w:cs="微软雅黑" w:hint="eastAsia"/>
          <w:color w:val="008000"/>
          <w:sz w:val="36"/>
          <w:szCs w:val="36"/>
          <w:lang w:eastAsia="zh-CN"/>
        </w:rPr>
        <w:t>enelec提供</w:t>
      </w:r>
      <w:r w:rsidRPr="00FE5481">
        <w:rPr>
          <w:rFonts w:ascii="微软雅黑" w:eastAsia="微软雅黑" w:hAnsi="微软雅黑" w:cs="微软雅黑"/>
          <w:color w:val="008000"/>
          <w:sz w:val="36"/>
          <w:szCs w:val="36"/>
          <w:lang w:eastAsia="zh-CN"/>
        </w:rPr>
        <w:t xml:space="preserve"> </w:t>
      </w:r>
      <w:r w:rsidRPr="00FE5481">
        <w:rPr>
          <w:rFonts w:ascii="微软雅黑" w:eastAsia="微软雅黑" w:hAnsi="微软雅黑" w:cs="微软雅黑" w:hint="eastAsia"/>
          <w:color w:val="008000"/>
          <w:sz w:val="36"/>
          <w:szCs w:val="36"/>
          <w:lang w:eastAsia="zh-CN"/>
        </w:rPr>
        <w:t>5年保修服务</w:t>
      </w:r>
    </w:p>
    <w:p w14:paraId="3E711F51" w14:textId="5AFE082E" w:rsidR="00CB425B" w:rsidRDefault="00CB425B" w:rsidP="0011034C">
      <w:pPr>
        <w:jc w:val="both"/>
        <w:rPr>
          <w:rFonts w:ascii="Helvetica Neue" w:hAnsi="Helvetica Neue"/>
          <w:sz w:val="22"/>
          <w:szCs w:val="22"/>
          <w:lang w:eastAsia="zh-CN"/>
        </w:rPr>
      </w:pPr>
      <w:r w:rsidRPr="00CB425B">
        <w:rPr>
          <w:rFonts w:ascii="Helvetica Neue" w:hAnsi="Helvetica Neue"/>
          <w:sz w:val="22"/>
          <w:szCs w:val="22"/>
          <w:lang w:eastAsia="zh-CN"/>
        </w:rPr>
        <w:t xml:space="preserve"> </w:t>
      </w:r>
    </w:p>
    <w:p w14:paraId="52C4E493" w14:textId="18EF2AC0" w:rsidR="00D96F1C" w:rsidRPr="00B2012B" w:rsidRDefault="00EB72F1" w:rsidP="00D96F1C">
      <w:pPr>
        <w:pStyle w:val="af0"/>
        <w:rPr>
          <w:rFonts w:ascii="HelveticaNeue" w:hAnsi="HelveticaNeue"/>
          <w:sz w:val="20"/>
          <w:szCs w:val="20"/>
        </w:rPr>
      </w:pPr>
      <w:r w:rsidRPr="00D96F1C">
        <w:rPr>
          <w:rFonts w:ascii="HelveticaNeue" w:hAnsi="HelveticaNeue" w:hint="eastAsia"/>
          <w:sz w:val="20"/>
          <w:szCs w:val="20"/>
        </w:rPr>
        <w:t>芬兰</w:t>
      </w:r>
      <w:proofErr w:type="spellStart"/>
      <w:r w:rsidRPr="00D96F1C">
        <w:rPr>
          <w:rFonts w:ascii="HelveticaNeue" w:hAnsi="HelveticaNeue" w:hint="eastAsia"/>
          <w:sz w:val="20"/>
          <w:szCs w:val="20"/>
        </w:rPr>
        <w:t>Iisalmi</w:t>
      </w:r>
      <w:proofErr w:type="spellEnd"/>
      <w:r w:rsidRPr="00D96F1C">
        <w:rPr>
          <w:rFonts w:ascii="HelveticaNeue" w:hAnsi="HelveticaNeue" w:hint="eastAsia"/>
          <w:sz w:val="20"/>
          <w:szCs w:val="20"/>
        </w:rPr>
        <w:t>，</w:t>
      </w:r>
      <w:r w:rsidRPr="00D96F1C">
        <w:rPr>
          <w:rFonts w:ascii="HelveticaNeue" w:hAnsi="HelveticaNeue" w:hint="eastAsia"/>
          <w:sz w:val="20"/>
          <w:szCs w:val="20"/>
        </w:rPr>
        <w:t>2023</w:t>
      </w:r>
      <w:r w:rsidRPr="00D96F1C">
        <w:rPr>
          <w:rFonts w:ascii="HelveticaNeue" w:hAnsi="HelveticaNeue" w:hint="eastAsia"/>
          <w:sz w:val="20"/>
          <w:szCs w:val="20"/>
        </w:rPr>
        <w:t>年</w:t>
      </w:r>
      <w:r w:rsidRPr="00D96F1C">
        <w:rPr>
          <w:rFonts w:ascii="HelveticaNeue" w:hAnsi="HelveticaNeue"/>
          <w:sz w:val="20"/>
          <w:szCs w:val="20"/>
        </w:rPr>
        <w:t>6</w:t>
      </w:r>
      <w:r w:rsidRPr="00D96F1C">
        <w:rPr>
          <w:rFonts w:ascii="HelveticaNeue" w:hAnsi="HelveticaNeue" w:hint="eastAsia"/>
          <w:sz w:val="20"/>
          <w:szCs w:val="20"/>
        </w:rPr>
        <w:t>月</w:t>
      </w:r>
      <w:r w:rsidR="00B9304C" w:rsidRPr="00D96F1C">
        <w:rPr>
          <w:rFonts w:ascii="HelveticaNeue" w:hAnsi="HelveticaNeue"/>
          <w:sz w:val="20"/>
          <w:szCs w:val="20"/>
        </w:rPr>
        <w:t>…</w:t>
      </w:r>
      <w:r w:rsidR="00601567" w:rsidRPr="00B2012B">
        <w:rPr>
          <w:rFonts w:ascii="HelveticaNeue" w:hAnsi="HelveticaNeue"/>
          <w:sz w:val="20"/>
          <w:szCs w:val="20"/>
        </w:rPr>
        <w:t>作为专业监听领域的领导品牌</w:t>
      </w:r>
      <w:r w:rsidR="00601567" w:rsidRPr="00B2012B">
        <w:rPr>
          <w:rFonts w:ascii="HelveticaNeue" w:hAnsi="HelveticaNeue"/>
          <w:sz w:val="20"/>
          <w:szCs w:val="20"/>
        </w:rPr>
        <w:t xml:space="preserve"> </w:t>
      </w:r>
      <w:r w:rsidR="00601567" w:rsidRPr="00B2012B">
        <w:rPr>
          <w:rFonts w:ascii="HelveticaNeue" w:hAnsi="HelveticaNeue" w:hint="eastAsia"/>
          <w:sz w:val="20"/>
          <w:szCs w:val="20"/>
        </w:rPr>
        <w:t>，</w:t>
      </w:r>
      <w:r w:rsidR="00FE5481">
        <w:rPr>
          <w:rFonts w:ascii="HelveticaNeue" w:hAnsi="HelveticaNeue"/>
          <w:sz w:val="20"/>
          <w:szCs w:val="20"/>
        </w:rPr>
        <w:t>Genelec</w:t>
      </w:r>
      <w:r w:rsidR="00FE5481">
        <w:rPr>
          <w:rFonts w:ascii="HelveticaNeue" w:hAnsi="HelveticaNeue" w:hint="eastAsia"/>
          <w:sz w:val="20"/>
          <w:szCs w:val="20"/>
        </w:rPr>
        <w:t>真力</w:t>
      </w:r>
      <w:r w:rsidR="00FE5481" w:rsidRPr="00B2012B">
        <w:rPr>
          <w:rFonts w:ascii="HelveticaNeue" w:hAnsi="HelveticaNeue" w:hint="eastAsia"/>
          <w:sz w:val="20"/>
          <w:szCs w:val="20"/>
        </w:rPr>
        <w:t>向用户承诺</w:t>
      </w:r>
      <w:r w:rsidR="00FE5481" w:rsidRPr="00B2012B">
        <w:rPr>
          <w:rFonts w:ascii="HelveticaNeue" w:hAnsi="HelveticaNeue"/>
          <w:sz w:val="20"/>
          <w:szCs w:val="20"/>
        </w:rPr>
        <w:t>提供</w:t>
      </w:r>
      <w:r w:rsidR="00FE5481" w:rsidRPr="00B2012B">
        <w:rPr>
          <w:rFonts w:ascii="HelveticaNeue" w:hAnsi="HelveticaNeue"/>
          <w:sz w:val="20"/>
          <w:szCs w:val="20"/>
        </w:rPr>
        <w:t>5</w:t>
      </w:r>
      <w:r w:rsidR="00FE5481" w:rsidRPr="00B2012B">
        <w:rPr>
          <w:rFonts w:ascii="HelveticaNeue" w:hAnsi="HelveticaNeue"/>
          <w:sz w:val="20"/>
          <w:szCs w:val="20"/>
        </w:rPr>
        <w:t>年</w:t>
      </w:r>
      <w:r w:rsidR="00FE5481" w:rsidRPr="00B2012B">
        <w:rPr>
          <w:rFonts w:ascii="HelveticaNeue" w:hAnsi="HelveticaNeue" w:hint="eastAsia"/>
          <w:sz w:val="20"/>
          <w:szCs w:val="20"/>
        </w:rPr>
        <w:t>产品</w:t>
      </w:r>
      <w:r w:rsidR="00FE5481" w:rsidRPr="00B2012B">
        <w:rPr>
          <w:rFonts w:ascii="HelveticaNeue" w:hAnsi="HelveticaNeue"/>
          <w:sz w:val="20"/>
          <w:szCs w:val="20"/>
        </w:rPr>
        <w:t>保修</w:t>
      </w:r>
      <w:r w:rsidR="00FE5481" w:rsidRPr="00B2012B">
        <w:rPr>
          <w:rFonts w:ascii="HelveticaNeue" w:hAnsi="HelveticaNeue" w:hint="eastAsia"/>
          <w:sz w:val="20"/>
          <w:szCs w:val="20"/>
        </w:rPr>
        <w:t>服务，以保证优质的</w:t>
      </w:r>
      <w:r w:rsidR="00B9304C" w:rsidRPr="00B2012B">
        <w:rPr>
          <w:rFonts w:ascii="HelveticaNeue" w:hAnsi="HelveticaNeue" w:hint="eastAsia"/>
          <w:sz w:val="20"/>
          <w:szCs w:val="20"/>
        </w:rPr>
        <w:t>用户体验</w:t>
      </w:r>
      <w:r w:rsidR="00F7416A" w:rsidRPr="00B2012B">
        <w:rPr>
          <w:rFonts w:ascii="HelveticaNeue" w:hAnsi="HelveticaNeue"/>
          <w:sz w:val="20"/>
          <w:szCs w:val="20"/>
        </w:rPr>
        <w:t>，</w:t>
      </w:r>
      <w:r w:rsidR="00FE5481" w:rsidRPr="00B2012B">
        <w:rPr>
          <w:rFonts w:ascii="HelveticaNeue" w:hAnsi="HelveticaNeue" w:hint="eastAsia"/>
          <w:sz w:val="20"/>
          <w:szCs w:val="20"/>
        </w:rPr>
        <w:t>并</w:t>
      </w:r>
      <w:r w:rsidR="00F27141" w:rsidRPr="00B2012B">
        <w:rPr>
          <w:rFonts w:ascii="HelveticaNeue" w:hAnsi="HelveticaNeue" w:hint="eastAsia"/>
          <w:sz w:val="20"/>
          <w:szCs w:val="20"/>
        </w:rPr>
        <w:t>继续坚守</w:t>
      </w:r>
      <w:r w:rsidR="001204E4" w:rsidRPr="00B2012B">
        <w:rPr>
          <w:rFonts w:ascii="HelveticaNeue" w:hAnsi="HelveticaNeue" w:hint="eastAsia"/>
          <w:sz w:val="20"/>
          <w:szCs w:val="20"/>
        </w:rPr>
        <w:t>可持续发展的理念。</w:t>
      </w:r>
      <w:r w:rsidR="00D96F1C" w:rsidRPr="00B2012B">
        <w:rPr>
          <w:rFonts w:ascii="HelveticaNeue" w:hAnsi="HelveticaNeue" w:hint="eastAsia"/>
          <w:sz w:val="20"/>
          <w:szCs w:val="20"/>
        </w:rPr>
        <w:t>用户</w:t>
      </w:r>
      <w:r w:rsidR="004F3F46" w:rsidRPr="00B2012B">
        <w:rPr>
          <w:rFonts w:ascii="HelveticaNeue" w:hAnsi="HelveticaNeue" w:hint="eastAsia"/>
          <w:sz w:val="20"/>
          <w:szCs w:val="20"/>
        </w:rPr>
        <w:t>可对产品进行线上</w:t>
      </w:r>
      <w:r w:rsidR="00375950" w:rsidRPr="00B2012B">
        <w:rPr>
          <w:rFonts w:ascii="HelveticaNeue" w:hAnsi="HelveticaNeue" w:hint="eastAsia"/>
          <w:sz w:val="20"/>
          <w:szCs w:val="20"/>
        </w:rPr>
        <w:t>注册</w:t>
      </w:r>
      <w:r w:rsidR="00D96F1C" w:rsidRPr="00B2012B">
        <w:rPr>
          <w:rFonts w:ascii="HelveticaNeue" w:hAnsi="HelveticaNeue" w:hint="eastAsia"/>
          <w:sz w:val="20"/>
          <w:szCs w:val="20"/>
        </w:rPr>
        <w:t>，</w:t>
      </w:r>
      <w:r w:rsidR="00FE5481" w:rsidRPr="00B2012B">
        <w:rPr>
          <w:rFonts w:ascii="HelveticaNeue" w:hAnsi="HelveticaNeue" w:hint="eastAsia"/>
          <w:sz w:val="20"/>
          <w:szCs w:val="20"/>
        </w:rPr>
        <w:t>将</w:t>
      </w:r>
      <w:r w:rsidR="00F7416A" w:rsidRPr="00B2012B">
        <w:rPr>
          <w:rFonts w:ascii="HelveticaNeue" w:hAnsi="HelveticaNeue"/>
          <w:sz w:val="20"/>
          <w:szCs w:val="20"/>
        </w:rPr>
        <w:t>2</w:t>
      </w:r>
      <w:r w:rsidR="00F7416A" w:rsidRPr="00B2012B">
        <w:rPr>
          <w:rFonts w:ascii="HelveticaNeue" w:hAnsi="HelveticaNeue"/>
          <w:sz w:val="20"/>
          <w:szCs w:val="20"/>
        </w:rPr>
        <w:t>年</w:t>
      </w:r>
      <w:r w:rsidR="00CC39D8" w:rsidRPr="00B2012B">
        <w:rPr>
          <w:rFonts w:ascii="HelveticaNeue" w:hAnsi="HelveticaNeue" w:hint="eastAsia"/>
          <w:sz w:val="20"/>
          <w:szCs w:val="20"/>
        </w:rPr>
        <w:t>基本</w:t>
      </w:r>
      <w:r w:rsidR="00F7416A" w:rsidRPr="00B2012B">
        <w:rPr>
          <w:rFonts w:ascii="HelveticaNeue" w:hAnsi="HelveticaNeue"/>
          <w:sz w:val="20"/>
          <w:szCs w:val="20"/>
        </w:rPr>
        <w:t>保修</w:t>
      </w:r>
      <w:r w:rsidR="00CC39D8" w:rsidRPr="00B2012B">
        <w:rPr>
          <w:rFonts w:ascii="HelveticaNeue" w:hAnsi="HelveticaNeue" w:hint="eastAsia"/>
          <w:sz w:val="20"/>
          <w:szCs w:val="20"/>
        </w:rPr>
        <w:t>服务</w:t>
      </w:r>
      <w:r w:rsidR="00D96F1C" w:rsidRPr="00B2012B">
        <w:rPr>
          <w:rFonts w:ascii="HelveticaNeue" w:hAnsi="HelveticaNeue" w:hint="eastAsia"/>
          <w:sz w:val="20"/>
          <w:szCs w:val="20"/>
        </w:rPr>
        <w:t>延长</w:t>
      </w:r>
      <w:r w:rsidR="00D96F1C" w:rsidRPr="00B2012B">
        <w:rPr>
          <w:rFonts w:ascii="HelveticaNeue" w:hAnsi="HelveticaNeue" w:hint="eastAsia"/>
          <w:sz w:val="20"/>
          <w:szCs w:val="20"/>
        </w:rPr>
        <w:t>3</w:t>
      </w:r>
      <w:r w:rsidR="00D96F1C" w:rsidRPr="00B2012B">
        <w:rPr>
          <w:rFonts w:ascii="HelveticaNeue" w:hAnsi="HelveticaNeue" w:hint="eastAsia"/>
          <w:sz w:val="20"/>
          <w:szCs w:val="20"/>
        </w:rPr>
        <w:t>年</w:t>
      </w:r>
      <w:r w:rsidR="00FE5481" w:rsidRPr="00B2012B">
        <w:rPr>
          <w:rFonts w:ascii="HelveticaNeue" w:hAnsi="HelveticaNeue" w:hint="eastAsia"/>
          <w:sz w:val="20"/>
          <w:szCs w:val="20"/>
        </w:rPr>
        <w:t>。</w:t>
      </w:r>
      <w:r w:rsidR="00D96F1C" w:rsidRPr="00B2012B">
        <w:rPr>
          <w:rFonts w:ascii="HelveticaNeue" w:hAnsi="HelveticaNeue" w:hint="eastAsia"/>
          <w:sz w:val="20"/>
          <w:szCs w:val="20"/>
        </w:rPr>
        <w:t>在保修</w:t>
      </w:r>
      <w:r w:rsidR="00AB6D23" w:rsidRPr="00B2012B">
        <w:rPr>
          <w:rFonts w:ascii="HelveticaNeue" w:hAnsi="HelveticaNeue" w:hint="eastAsia"/>
          <w:sz w:val="20"/>
          <w:szCs w:val="20"/>
        </w:rPr>
        <w:t>范围内</w:t>
      </w:r>
      <w:r w:rsidR="00D96F1C" w:rsidRPr="00B2012B">
        <w:rPr>
          <w:rFonts w:ascii="HelveticaNeue" w:hAnsi="HelveticaNeue" w:hint="eastAsia"/>
          <w:sz w:val="20"/>
          <w:szCs w:val="20"/>
        </w:rPr>
        <w:t>，用户无需承担维修</w:t>
      </w:r>
      <w:r w:rsidR="00F7416A" w:rsidRPr="00B2012B">
        <w:rPr>
          <w:rFonts w:ascii="HelveticaNeue" w:hAnsi="HelveticaNeue" w:hint="eastAsia"/>
          <w:sz w:val="20"/>
          <w:szCs w:val="20"/>
        </w:rPr>
        <w:t>零</w:t>
      </w:r>
      <w:r w:rsidR="00F7416A" w:rsidRPr="00B2012B">
        <w:rPr>
          <w:rFonts w:ascii="HelveticaNeue" w:hAnsi="HelveticaNeue"/>
          <w:sz w:val="20"/>
          <w:szCs w:val="20"/>
        </w:rPr>
        <w:t>件</w:t>
      </w:r>
      <w:r w:rsidR="00D96F1C" w:rsidRPr="00B2012B">
        <w:rPr>
          <w:rFonts w:ascii="HelveticaNeue" w:hAnsi="HelveticaNeue" w:hint="eastAsia"/>
          <w:sz w:val="20"/>
          <w:szCs w:val="20"/>
        </w:rPr>
        <w:t>费及维修</w:t>
      </w:r>
      <w:r w:rsidR="00F7416A" w:rsidRPr="00B2012B">
        <w:rPr>
          <w:rFonts w:ascii="HelveticaNeue" w:hAnsi="HelveticaNeue"/>
          <w:sz w:val="20"/>
          <w:szCs w:val="20"/>
        </w:rPr>
        <w:t>人工费用。</w:t>
      </w:r>
    </w:p>
    <w:p w14:paraId="1DC125EE" w14:textId="4E19C9C5" w:rsidR="00CB425B" w:rsidRDefault="00B9304C" w:rsidP="0011034C">
      <w:pPr>
        <w:jc w:val="both"/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</w:pP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自公司成立</w:t>
      </w:r>
      <w:r w:rsidRPr="00F24EDE">
        <w:rPr>
          <w:rFonts w:ascii="HelveticaNeue" w:eastAsia="宋体" w:hAnsi="HelveticaNeue" w:cs="宋体"/>
          <w:sz w:val="20"/>
          <w:szCs w:val="20"/>
          <w:lang w:val="en-US" w:eastAsia="zh-CN"/>
        </w:rPr>
        <w:t>45</w:t>
      </w:r>
      <w:r w:rsidR="00AD560B" w:rsidRPr="00D019C9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周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年以来，</w:t>
      </w:r>
      <w:r w:rsidRPr="00F24EDE">
        <w:rPr>
          <w:rFonts w:ascii="HelveticaNeue" w:eastAsia="宋体" w:hAnsi="HelveticaNeue" w:cs="宋体"/>
          <w:sz w:val="20"/>
          <w:szCs w:val="20"/>
          <w:lang w:val="en-US" w:eastAsia="zh-CN"/>
        </w:rPr>
        <w:t>Genelec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一直将可持续发展</w:t>
      </w:r>
      <w:r w:rsidR="00D96F1C" w:rsidRPr="00D019C9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理念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作为</w:t>
      </w:r>
      <w:r w:rsidR="00AD560B" w:rsidRPr="00D019C9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产品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设计核心，</w:t>
      </w:r>
      <w:r w:rsidR="00AB6D23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坚持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生产</w:t>
      </w:r>
      <w:r w:rsidR="00AB6D23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可靠性强、使用寿命</w:t>
      </w:r>
      <w:r w:rsidR="00AD560B" w:rsidRPr="00D019C9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长久</w:t>
      </w:r>
      <w:r w:rsidR="00D019C9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的产品</w:t>
      </w:r>
      <w:r w:rsidR="00FE548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，</w:t>
      </w:r>
      <w:r w:rsidR="00D019C9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减少生产过程对环境的破坏，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并</w:t>
      </w:r>
      <w:r w:rsidR="00AB6D23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提供长期、稳定的维修配件</w:t>
      </w:r>
      <w:r w:rsidR="00D96F1C" w:rsidRPr="00D019C9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进行售后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支持。延长保修</w:t>
      </w:r>
      <w:r w:rsidR="00AB6D23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服务同时涵盖了</w:t>
      </w:r>
      <w:r w:rsidR="00AB6D23" w:rsidRPr="00AB6D23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维修零</w:t>
      </w:r>
      <w:r w:rsidR="00AB6D23" w:rsidRPr="00AB6D23">
        <w:rPr>
          <w:rFonts w:ascii="SourceHanSansCN" w:eastAsia="宋体" w:hAnsi="SourceHanSansCN" w:cs="宋体"/>
          <w:sz w:val="20"/>
          <w:szCs w:val="20"/>
          <w:lang w:val="en-US" w:eastAsia="zh-CN"/>
        </w:rPr>
        <w:t>件</w:t>
      </w:r>
      <w:r w:rsidR="00AB6D23" w:rsidRPr="00AB6D23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费及维修</w:t>
      </w:r>
      <w:r w:rsidR="00AB6D23" w:rsidRPr="00AB6D23">
        <w:rPr>
          <w:rFonts w:ascii="SourceHanSansCN" w:eastAsia="宋体" w:hAnsi="SourceHanSansCN" w:cs="宋体"/>
          <w:sz w:val="20"/>
          <w:szCs w:val="20"/>
          <w:lang w:val="en-US" w:eastAsia="zh-CN"/>
        </w:rPr>
        <w:t>人工费</w:t>
      </w:r>
      <w:r w:rsidR="00AB6D23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，</w:t>
      </w:r>
      <w:r w:rsid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这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对于</w:t>
      </w:r>
      <w:r w:rsidRPr="00F24EDE">
        <w:rPr>
          <w:rFonts w:ascii="HelveticaNeue" w:eastAsia="宋体" w:hAnsi="HelveticaNeue" w:cs="宋体"/>
          <w:sz w:val="20"/>
          <w:szCs w:val="20"/>
          <w:lang w:val="en-US" w:eastAsia="zh-CN"/>
        </w:rPr>
        <w:t>Genelec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来说是</w:t>
      </w:r>
      <w:r w:rsid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一项</w:t>
      </w:r>
      <w:r w:rsidRPr="00D019C9">
        <w:rPr>
          <w:rFonts w:ascii="SourceHanSansCN" w:eastAsia="宋体" w:hAnsi="SourceHanSansCN" w:cs="宋体"/>
          <w:sz w:val="20"/>
          <w:szCs w:val="20"/>
          <w:lang w:val="en-US" w:eastAsia="zh-CN"/>
        </w:rPr>
        <w:t>重要</w:t>
      </w:r>
      <w:r w:rsid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决策</w:t>
      </w:r>
      <w:r w:rsidR="00AB6D23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。</w:t>
      </w:r>
    </w:p>
    <w:p w14:paraId="0EED8D94" w14:textId="77777777" w:rsidR="00AB6D23" w:rsidRPr="00CB425B" w:rsidRDefault="00AB6D23" w:rsidP="0011034C">
      <w:pPr>
        <w:jc w:val="both"/>
        <w:rPr>
          <w:rFonts w:ascii="Helvetica Neue" w:hAnsi="Helvetica Neue"/>
          <w:sz w:val="22"/>
          <w:szCs w:val="22"/>
          <w:lang w:eastAsia="zh-CN"/>
        </w:rPr>
      </w:pPr>
    </w:p>
    <w:p w14:paraId="0201BA75" w14:textId="5F1D4CEC" w:rsidR="007D6EDB" w:rsidRPr="007D6EDB" w:rsidRDefault="00892033" w:rsidP="0011034C">
      <w:pPr>
        <w:jc w:val="both"/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</w:pPr>
      <w:r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用户可</w:t>
      </w:r>
      <w:r w:rsidR="00317909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通过扫描产品外包装二维码</w:t>
      </w:r>
      <w:r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进</w:t>
      </w:r>
      <w:r w:rsidR="000611BC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行</w:t>
      </w:r>
      <w:r w:rsidR="004F3F46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线上</w:t>
      </w:r>
      <w:r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注册，注册成功后即可获得延长保修服务，</w:t>
      </w:r>
      <w:r w:rsidR="00FD5D8A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页面内</w:t>
      </w:r>
      <w:r w:rsidR="002566B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可</w:t>
      </w:r>
      <w:r w:rsidR="00FD5D8A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扫码</w:t>
      </w:r>
      <w:r w:rsidR="00AB6D23" w:rsidRP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直接</w:t>
      </w:r>
      <w:r w:rsidR="009073C0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录入</w:t>
      </w:r>
      <w:r w:rsidR="00B9304C"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序列号，</w:t>
      </w:r>
      <w:r w:rsidR="00901340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全</w:t>
      </w:r>
      <w:r w:rsidR="00B9304C"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过程快捷简单。</w:t>
      </w:r>
      <w:r w:rsid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当用户的产品详情及购买信息准确上传</w:t>
      </w:r>
      <w:r w:rsidR="00AB6D23" w:rsidRP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后</w:t>
      </w:r>
      <w:r w:rsidR="00B9304C"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，</w:t>
      </w:r>
      <w:r w:rsidR="00B9304C" w:rsidRPr="00F24EDE">
        <w:rPr>
          <w:rFonts w:ascii="HelveticaNeue" w:eastAsia="宋体" w:hAnsi="HelveticaNeue" w:cs="宋体"/>
          <w:sz w:val="20"/>
          <w:szCs w:val="20"/>
          <w:lang w:val="en-US" w:eastAsia="zh-CN"/>
        </w:rPr>
        <w:t>Genelec</w:t>
      </w:r>
      <w:r w:rsidR="0074364E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客服</w:t>
      </w:r>
      <w:r w:rsidR="00B9304C"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中心</w:t>
      </w:r>
      <w:r w:rsidR="004F3F46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将</w:t>
      </w:r>
      <w:r w:rsidR="00B9304C"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快速</w:t>
      </w:r>
      <w:r w:rsidR="00AB6D23" w:rsidRP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确认</w:t>
      </w:r>
      <w:r w:rsidR="007D6EDB" w:rsidRP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产品的</w:t>
      </w:r>
      <w:r w:rsidR="00B9304C"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保修</w:t>
      </w:r>
      <w:r w:rsidR="007D6EDB" w:rsidRP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期</w:t>
      </w:r>
      <w:r w:rsidR="00B9304C"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状态。</w:t>
      </w:r>
    </w:p>
    <w:p w14:paraId="69938B11" w14:textId="77777777" w:rsidR="00B9304C" w:rsidRPr="007D6EDB" w:rsidRDefault="00B9304C" w:rsidP="0011034C">
      <w:pPr>
        <w:jc w:val="both"/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</w:pPr>
    </w:p>
    <w:p w14:paraId="5EBFE979" w14:textId="4E983162" w:rsidR="00B9304C" w:rsidRPr="007D6EDB" w:rsidRDefault="00B9304C" w:rsidP="0011034C">
      <w:pPr>
        <w:jc w:val="both"/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</w:pPr>
      <w:r w:rsidRPr="00F24EDE">
        <w:rPr>
          <w:rFonts w:ascii="HelveticaNeue" w:eastAsia="宋体" w:hAnsi="HelveticaNeue" w:cs="宋体"/>
          <w:sz w:val="20"/>
          <w:szCs w:val="20"/>
          <w:lang w:val="en-US" w:eastAsia="zh-CN"/>
        </w:rPr>
        <w:t>Genelec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国际销售总监</w:t>
      </w:r>
      <w:r w:rsidRPr="00F24EDE">
        <w:rPr>
          <w:rFonts w:ascii="HelveticaNeue" w:eastAsia="宋体" w:hAnsi="HelveticaNeue" w:cs="宋体"/>
          <w:sz w:val="20"/>
          <w:szCs w:val="20"/>
          <w:lang w:val="en-US" w:eastAsia="zh-CN"/>
        </w:rPr>
        <w:t>Ole Jensen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表示：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“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我们一直专注</w:t>
      </w:r>
      <w:r w:rsidR="00FE548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于</w:t>
      </w:r>
      <w:r w:rsidR="00F2714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设计</w:t>
      </w:r>
      <w:r w:rsidR="00F7109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高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可靠性的</w:t>
      </w:r>
      <w:r w:rsid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音响系统解决方案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，</w:t>
      </w:r>
      <w:r w:rsidR="00F7109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以</w:t>
      </w:r>
      <w:r w:rsidR="009073C0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确保</w:t>
      </w:r>
      <w:r w:rsidR="00FE548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用户</w:t>
      </w:r>
      <w:r w:rsidR="009073C0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能够长期使用</w:t>
      </w:r>
      <w:r w:rsid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，</w:t>
      </w:r>
      <w:r w:rsidR="00F7109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在此基础上，</w:t>
      </w:r>
      <w:r w:rsidRPr="007D6ED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我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们希望</w:t>
      </w:r>
      <w:r w:rsidR="00FE548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通过</w:t>
      </w:r>
      <w:r w:rsidR="00F7109B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稳定的</w:t>
      </w:r>
      <w:r w:rsidR="006C3756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售后服务</w:t>
      </w:r>
      <w:r w:rsidR="00FE548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让用户更加放心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。我们相信</w:t>
      </w:r>
      <w:r w:rsidRPr="00F24EDE">
        <w:rPr>
          <w:rFonts w:ascii="HelveticaNeue" w:eastAsia="宋体" w:hAnsi="HelveticaNeue" w:cs="宋体"/>
          <w:sz w:val="20"/>
          <w:szCs w:val="20"/>
          <w:lang w:val="en-US" w:eastAsia="zh-CN"/>
        </w:rPr>
        <w:t>5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年保修</w:t>
      </w:r>
      <w:r w:rsidR="00FE548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服务能够</w:t>
      </w:r>
      <w:r w:rsidR="009073C0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为用户带来轻松的使用体验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，</w:t>
      </w:r>
      <w:r w:rsidR="00FE548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彰显</w:t>
      </w:r>
      <w:r w:rsidRPr="00F24EDE">
        <w:rPr>
          <w:rFonts w:ascii="HelveticaNeue" w:eastAsia="宋体" w:hAnsi="HelveticaNeue" w:cs="宋体"/>
          <w:sz w:val="20"/>
          <w:szCs w:val="20"/>
          <w:lang w:val="en-US" w:eastAsia="zh-CN"/>
        </w:rPr>
        <w:t>Genelec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品牌可信度，并</w:t>
      </w:r>
      <w:r w:rsidR="00FE548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坚守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我们</w:t>
      </w:r>
      <w:r w:rsidR="00FE5481"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  <w:t>一直以来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对可持续发展的承诺。</w:t>
      </w:r>
      <w:r w:rsidRPr="007D6EDB">
        <w:rPr>
          <w:rFonts w:ascii="SourceHanSansCN" w:eastAsia="宋体" w:hAnsi="SourceHanSansCN" w:cs="宋体"/>
          <w:sz w:val="20"/>
          <w:szCs w:val="20"/>
          <w:lang w:val="en-US" w:eastAsia="zh-CN"/>
        </w:rPr>
        <w:t>”</w:t>
      </w:r>
    </w:p>
    <w:p w14:paraId="0A225F6B" w14:textId="77777777" w:rsidR="00CB425B" w:rsidRDefault="00CB425B" w:rsidP="0011034C">
      <w:pPr>
        <w:jc w:val="both"/>
        <w:rPr>
          <w:rFonts w:ascii="Helvetica Neue" w:eastAsia="Arial" w:hAnsi="Helvetica Neue" w:cstheme="minorHAnsi"/>
          <w:bCs/>
          <w:sz w:val="22"/>
          <w:szCs w:val="22"/>
        </w:rPr>
      </w:pPr>
    </w:p>
    <w:p w14:paraId="0898415E" w14:textId="77777777" w:rsidR="00F24EDE" w:rsidRPr="007F25A8" w:rsidRDefault="00F24EDE" w:rsidP="0011034C">
      <w:pPr>
        <w:jc w:val="both"/>
        <w:rPr>
          <w:rFonts w:ascii="Helvetica Neue" w:eastAsia="Arial" w:hAnsi="Helvetica Neue" w:cstheme="minorHAnsi"/>
          <w:bCs/>
          <w:sz w:val="22"/>
          <w:szCs w:val="22"/>
        </w:rPr>
      </w:pPr>
    </w:p>
    <w:p w14:paraId="5F890B76" w14:textId="3F0C440C" w:rsidR="00EF0B55" w:rsidRPr="007F25A8" w:rsidRDefault="00EF0B55" w:rsidP="0011034C">
      <w:pPr>
        <w:jc w:val="both"/>
        <w:rPr>
          <w:rFonts w:ascii="Helvetica Neue" w:eastAsia="Arial" w:hAnsi="Helvetica Neue" w:cstheme="minorHAnsi"/>
          <w:bCs/>
          <w:sz w:val="22"/>
          <w:szCs w:val="22"/>
        </w:rPr>
      </w:pPr>
      <w:r w:rsidRPr="007F25A8">
        <w:rPr>
          <w:rFonts w:ascii="Helvetica Neue" w:eastAsia="Arial" w:hAnsi="Helvetica Neue" w:cstheme="minorHAnsi"/>
          <w:bCs/>
          <w:sz w:val="22"/>
          <w:szCs w:val="22"/>
        </w:rPr>
        <w:t xml:space="preserve">For more information please visit </w:t>
      </w:r>
      <w:hyperlink r:id="rId8" w:history="1">
        <w:r w:rsidRPr="007F25A8">
          <w:rPr>
            <w:rStyle w:val="a3"/>
            <w:rFonts w:ascii="Helvetica Neue" w:eastAsia="Arial" w:hAnsi="Helvetica Neue" w:cstheme="minorHAnsi"/>
            <w:bCs/>
            <w:color w:val="538135" w:themeColor="accent6" w:themeShade="BF"/>
            <w:sz w:val="22"/>
            <w:szCs w:val="22"/>
          </w:rPr>
          <w:t>www.genelec.com</w:t>
        </w:r>
      </w:hyperlink>
      <w:r w:rsidR="00CB425B">
        <w:rPr>
          <w:rStyle w:val="a3"/>
          <w:rFonts w:ascii="Helvetica Neue" w:eastAsia="Arial" w:hAnsi="Helvetica Neue" w:cstheme="minorHAnsi"/>
          <w:bCs/>
          <w:color w:val="538135" w:themeColor="accent6" w:themeShade="BF"/>
          <w:sz w:val="22"/>
          <w:szCs w:val="22"/>
        </w:rPr>
        <w:t>/warranty</w:t>
      </w:r>
    </w:p>
    <w:p w14:paraId="644FE398" w14:textId="36A82B25" w:rsidR="00EF0B55" w:rsidRDefault="00B9304C" w:rsidP="00FE5481">
      <w:pPr>
        <w:jc w:val="both"/>
        <w:rPr>
          <w:rFonts w:ascii="Helvetica Neue" w:eastAsia="Arial" w:hAnsi="Helvetica Neue" w:cs="Arial"/>
          <w:bCs/>
          <w:i/>
          <w:iCs/>
        </w:rPr>
      </w:pPr>
      <w:r w:rsidRPr="00FE5481">
        <w:rPr>
          <w:rFonts w:ascii="SourceHanSansCN" w:eastAsia="宋体" w:hAnsi="SourceHanSansCN" w:cs="宋体"/>
          <w:sz w:val="20"/>
          <w:szCs w:val="20"/>
          <w:lang w:val="en-US" w:eastAsia="zh-CN"/>
        </w:rPr>
        <w:t>更多信息请访问</w:t>
      </w:r>
      <w:hyperlink r:id="rId9" w:history="1">
        <w:r w:rsidR="00FE5481" w:rsidRPr="00BD0869">
          <w:rPr>
            <w:rStyle w:val="a3"/>
            <w:rFonts w:ascii="SourceHanSansCN" w:eastAsia="宋体" w:hAnsi="SourceHanSansCN" w:cs="宋体"/>
            <w:sz w:val="20"/>
            <w:szCs w:val="20"/>
            <w:lang w:val="en-US" w:eastAsia="zh-CN"/>
          </w:rPr>
          <w:t>www.genelec.com/warranty</w:t>
        </w:r>
      </w:hyperlink>
      <w:r w:rsidRPr="00FE5481">
        <w:rPr>
          <w:rFonts w:ascii="SourceHanSansCN" w:eastAsia="宋体" w:hAnsi="SourceHanSansCN" w:cs="宋体"/>
          <w:sz w:val="20"/>
          <w:szCs w:val="20"/>
          <w:lang w:val="en-US" w:eastAsia="zh-CN"/>
        </w:rPr>
        <w:t>。</w:t>
      </w:r>
    </w:p>
    <w:p w14:paraId="2DA79C10" w14:textId="77777777" w:rsidR="00FE5481" w:rsidRDefault="00FE5481" w:rsidP="00FE5481">
      <w:pPr>
        <w:jc w:val="both"/>
        <w:rPr>
          <w:rFonts w:ascii="Helvetica Neue" w:eastAsia="Arial" w:hAnsi="Helvetica Neue" w:cs="Arial"/>
          <w:bCs/>
          <w:i/>
          <w:iCs/>
        </w:rPr>
      </w:pPr>
    </w:p>
    <w:p w14:paraId="294D6CDB" w14:textId="77777777" w:rsidR="00F27141" w:rsidRPr="00FE5481" w:rsidRDefault="00F27141" w:rsidP="00FE5481">
      <w:pPr>
        <w:jc w:val="both"/>
        <w:rPr>
          <w:rFonts w:ascii="Helvetica Neue" w:eastAsia="Arial" w:hAnsi="Helvetica Neue" w:cs="Arial"/>
          <w:bCs/>
          <w:i/>
          <w:iCs/>
        </w:rPr>
      </w:pPr>
    </w:p>
    <w:p w14:paraId="5D4D7111" w14:textId="41335E27" w:rsidR="00EF0B55" w:rsidRPr="00F37A80" w:rsidRDefault="00EF0B55" w:rsidP="00F37A80">
      <w:pPr>
        <w:jc w:val="center"/>
        <w:rPr>
          <w:rFonts w:ascii="Helvetica Neue" w:eastAsia="Arial" w:hAnsi="Helvetica Neue" w:cs="Arial"/>
          <w:bCs/>
          <w:i/>
          <w:iCs/>
          <w:lang w:eastAsia="zh-CN"/>
        </w:rPr>
      </w:pPr>
      <w:r w:rsidRPr="00A8561D">
        <w:rPr>
          <w:rFonts w:ascii="Helvetica Neue" w:eastAsia="Arial" w:hAnsi="Helvetica Neue" w:cs="Arial"/>
          <w:bCs/>
          <w:i/>
          <w:iCs/>
          <w:lang w:eastAsia="zh-CN"/>
        </w:rPr>
        <w:t>***ENDS***</w:t>
      </w:r>
    </w:p>
    <w:p w14:paraId="7EF77350" w14:textId="77777777" w:rsidR="00EF0B55" w:rsidRPr="00182F9F" w:rsidRDefault="00EF0B55" w:rsidP="00EF0B55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eastAsia="zh-CN"/>
        </w:rPr>
      </w:pPr>
    </w:p>
    <w:p w14:paraId="0E500AAB" w14:textId="77777777" w:rsidR="00F74F1A" w:rsidRPr="00F24EDE" w:rsidRDefault="00F74F1A" w:rsidP="00F74F1A">
      <w:pPr>
        <w:jc w:val="both"/>
        <w:rPr>
          <w:rFonts w:ascii="HelveticaNeue" w:eastAsia="宋体" w:hAnsi="HelveticaNeue" w:cs="宋体"/>
          <w:sz w:val="20"/>
          <w:szCs w:val="20"/>
          <w:lang w:val="en-US" w:eastAsia="zh-CN"/>
        </w:rPr>
      </w:pPr>
      <w:r w:rsidRPr="00F24EDE">
        <w:rPr>
          <w:rFonts w:ascii="HelveticaNeue" w:eastAsia="宋体" w:hAnsi="HelveticaNeue" w:cs="宋体" w:hint="eastAsia"/>
          <w:sz w:val="20"/>
          <w:szCs w:val="20"/>
          <w:lang w:val="en-US" w:eastAsia="zh-CN"/>
        </w:rPr>
        <w:t>关于</w:t>
      </w:r>
      <w:r w:rsidRPr="00F24EDE">
        <w:rPr>
          <w:rFonts w:ascii="HelveticaNeue" w:eastAsia="宋体" w:hAnsi="HelveticaNeue" w:cs="宋体" w:hint="eastAsia"/>
          <w:sz w:val="20"/>
          <w:szCs w:val="20"/>
          <w:lang w:val="en-US" w:eastAsia="zh-CN"/>
        </w:rPr>
        <w:t xml:space="preserve"> GENELEC</w:t>
      </w:r>
      <w:r w:rsidRPr="00F24EDE">
        <w:rPr>
          <w:rFonts w:ascii="HelveticaNeue" w:eastAsia="宋体" w:hAnsi="HelveticaNeue" w:cs="宋体"/>
          <w:sz w:val="20"/>
          <w:szCs w:val="20"/>
          <w:lang w:val="en-US" w:eastAsia="zh-CN"/>
        </w:rPr>
        <w:t xml:space="preserve"> </w:t>
      </w:r>
      <w:r w:rsidRPr="00F24EDE">
        <w:rPr>
          <w:rFonts w:ascii="HelveticaNeue" w:eastAsia="宋体" w:hAnsi="HelveticaNeue" w:cs="宋体" w:hint="eastAsia"/>
          <w:sz w:val="20"/>
          <w:szCs w:val="20"/>
          <w:lang w:val="en-US" w:eastAsia="zh-CN"/>
        </w:rPr>
        <w:t>真力</w:t>
      </w:r>
    </w:p>
    <w:p w14:paraId="2FB609E7" w14:textId="77777777" w:rsidR="00F74F1A" w:rsidRPr="00F24EDE" w:rsidRDefault="00F74F1A" w:rsidP="00FE5481">
      <w:pPr>
        <w:jc w:val="both"/>
        <w:rPr>
          <w:rFonts w:ascii="HelveticaNeue" w:eastAsia="宋体" w:hAnsi="HelveticaNeue" w:cs="宋体"/>
          <w:sz w:val="20"/>
          <w:szCs w:val="20"/>
          <w:lang w:val="en-US" w:eastAsia="zh-CN"/>
        </w:rPr>
      </w:pPr>
      <w:r w:rsidRPr="00F24EDE">
        <w:rPr>
          <w:rFonts w:ascii="HelveticaNeue" w:eastAsia="宋体" w:hAnsi="HelveticaNeue" w:cs="宋体" w:hint="eastAsia"/>
          <w:sz w:val="20"/>
          <w:szCs w:val="20"/>
          <w:lang w:val="en-US" w:eastAsia="zh-CN"/>
        </w:rPr>
        <w:t>自</w:t>
      </w:r>
      <w:r w:rsidRPr="00F24EDE">
        <w:rPr>
          <w:rFonts w:ascii="HelveticaNeue" w:eastAsia="宋体" w:hAnsi="HelveticaNeue" w:cs="宋体" w:hint="eastAsia"/>
          <w:sz w:val="20"/>
          <w:szCs w:val="20"/>
          <w:lang w:val="en-US" w:eastAsia="zh-CN"/>
        </w:rPr>
        <w:t xml:space="preserve"> 1978 </w:t>
      </w:r>
      <w:r w:rsidRPr="00F24EDE">
        <w:rPr>
          <w:rFonts w:ascii="HelveticaNeue" w:eastAsia="宋体" w:hAnsi="HelveticaNeue" w:cs="宋体" w:hint="eastAsia"/>
          <w:sz w:val="20"/>
          <w:szCs w:val="20"/>
          <w:lang w:val="en-US" w:eastAsia="zh-CN"/>
        </w:rPr>
        <w:t>年成立以来，真力始终把专业音频监听作为核心业务，致力于研发的承诺使其创造了许多行业第一，这成为了专业监听领域无可争议的行业标准。</w:t>
      </w:r>
      <w:r w:rsidRPr="00F24EDE">
        <w:rPr>
          <w:rFonts w:ascii="HelveticaNeue" w:eastAsia="宋体" w:hAnsi="HelveticaNeue" w:cs="宋体" w:hint="eastAsia"/>
          <w:sz w:val="20"/>
          <w:szCs w:val="20"/>
          <w:lang w:val="en-US" w:eastAsia="zh-CN"/>
        </w:rPr>
        <w:t xml:space="preserve">40 </w:t>
      </w:r>
      <w:r w:rsidRPr="00F24EDE">
        <w:rPr>
          <w:rFonts w:ascii="HelveticaNeue" w:eastAsia="宋体" w:hAnsi="HelveticaNeue" w:cs="宋体" w:hint="eastAsia"/>
          <w:sz w:val="20"/>
          <w:szCs w:val="20"/>
          <w:lang w:val="en-US" w:eastAsia="zh-CN"/>
        </w:rPr>
        <w:t>多年来，真力仍然忠于最初的理念，无论音箱尺寸大小，都能提供真实、中性以及能够适应监听环境声学条件的声音重放效果。同时，真力用户可获得包含声学顾问、校准和技术服务以及较长的产品使用寿命在内的一系列技术支持。购买真力产品，是对出色、可靠的专业音频监听方面的一项安全的长期投资。</w:t>
      </w:r>
    </w:p>
    <w:p w14:paraId="75A6BD34" w14:textId="77777777" w:rsidR="00F74F1A" w:rsidRPr="00FE5481" w:rsidRDefault="00F74F1A" w:rsidP="00FE5481">
      <w:pPr>
        <w:jc w:val="both"/>
        <w:rPr>
          <w:rFonts w:ascii="SourceHanSansCN" w:eastAsia="宋体" w:hAnsi="SourceHanSansCN" w:cs="宋体" w:hint="eastAsia"/>
          <w:sz w:val="20"/>
          <w:szCs w:val="20"/>
          <w:lang w:val="en-US" w:eastAsia="zh-CN"/>
        </w:rPr>
      </w:pPr>
    </w:p>
    <w:p w14:paraId="18B56F60" w14:textId="77777777" w:rsidR="00F74F1A" w:rsidRDefault="00F74F1A" w:rsidP="00F74F1A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For press information, please contact:</w:t>
      </w:r>
    </w:p>
    <w:p w14:paraId="037E768B" w14:textId="77777777" w:rsidR="00F74F1A" w:rsidRDefault="00F74F1A" w:rsidP="00F74F1A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25965C9C" w14:textId="77777777" w:rsidR="00F74F1A" w:rsidRDefault="00F74F1A" w:rsidP="00F74F1A">
      <w:pP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Howard Jones, Genelec</w:t>
      </w:r>
    </w:p>
    <w:p w14:paraId="146B834C" w14:textId="77777777" w:rsidR="00F74F1A" w:rsidRDefault="00F74F1A" w:rsidP="00F74F1A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7B98BE0B" w14:textId="77777777" w:rsidR="00F74F1A" w:rsidRDefault="00F74F1A" w:rsidP="00F74F1A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T:</w:t>
      </w:r>
      <w:r>
        <w:rPr>
          <w:rFonts w:ascii="Helvetica Neue" w:eastAsia="Helvetica Neue" w:hAnsi="Helvetica Neue" w:cs="Helvetica Neue"/>
          <w:sz w:val="22"/>
          <w:szCs w:val="22"/>
        </w:rPr>
        <w:tab/>
        <w:t>+44 (0)7825 570085</w:t>
      </w:r>
    </w:p>
    <w:p w14:paraId="58706B7A" w14:textId="10290B82" w:rsidR="00454F96" w:rsidRPr="00F37A80" w:rsidRDefault="00F74F1A" w:rsidP="00F37A80">
      <w:pPr>
        <w:spacing w:line="480" w:lineRule="auto"/>
        <w:rPr>
          <w:rFonts w:ascii="Helvetica Neue" w:eastAsia="MS Mincho" w:hAnsi="Helvetica Neue" w:cs="Arial"/>
          <w:sz w:val="44"/>
          <w:szCs w:val="44"/>
        </w:rPr>
      </w:pPr>
      <w:r>
        <w:rPr>
          <w:rFonts w:ascii="Helvetica Neue" w:eastAsia="Helvetica Neue" w:hAnsi="Helvetica Neue" w:cs="Helvetica Neue"/>
          <w:sz w:val="22"/>
          <w:szCs w:val="22"/>
        </w:rPr>
        <w:t>E: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hyperlink r:id="rId10">
        <w:r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</w:rPr>
          <w:t>howard.jones@genelec.com</w:t>
        </w:r>
      </w:hyperlink>
    </w:p>
    <w:sectPr w:rsidR="00454F96" w:rsidRPr="00F37A80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urceHanSansCN">
    <w:altName w:val="Cambria"/>
    <w:panose1 w:val="020B0604020202020204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03C5B"/>
    <w:rsid w:val="00027C9D"/>
    <w:rsid w:val="00037040"/>
    <w:rsid w:val="00043A37"/>
    <w:rsid w:val="00050A5B"/>
    <w:rsid w:val="0006036F"/>
    <w:rsid w:val="000611BC"/>
    <w:rsid w:val="000717F5"/>
    <w:rsid w:val="00072B75"/>
    <w:rsid w:val="000A1144"/>
    <w:rsid w:val="000A22A5"/>
    <w:rsid w:val="000A524F"/>
    <w:rsid w:val="000A6775"/>
    <w:rsid w:val="000C1894"/>
    <w:rsid w:val="000C6584"/>
    <w:rsid w:val="000D1C87"/>
    <w:rsid w:val="000D555E"/>
    <w:rsid w:val="000E1C0D"/>
    <w:rsid w:val="000F33CA"/>
    <w:rsid w:val="00107244"/>
    <w:rsid w:val="001072F4"/>
    <w:rsid w:val="0011034C"/>
    <w:rsid w:val="001204E4"/>
    <w:rsid w:val="001412CF"/>
    <w:rsid w:val="00155B72"/>
    <w:rsid w:val="0019009D"/>
    <w:rsid w:val="001D2825"/>
    <w:rsid w:val="001E7524"/>
    <w:rsid w:val="00200192"/>
    <w:rsid w:val="002151B4"/>
    <w:rsid w:val="002558EE"/>
    <w:rsid w:val="002566BB"/>
    <w:rsid w:val="00265C50"/>
    <w:rsid w:val="00284A01"/>
    <w:rsid w:val="0029259F"/>
    <w:rsid w:val="00294835"/>
    <w:rsid w:val="002C6F22"/>
    <w:rsid w:val="003138FB"/>
    <w:rsid w:val="00317909"/>
    <w:rsid w:val="00327EBB"/>
    <w:rsid w:val="0033387B"/>
    <w:rsid w:val="00375950"/>
    <w:rsid w:val="00376503"/>
    <w:rsid w:val="00376FBD"/>
    <w:rsid w:val="00382609"/>
    <w:rsid w:val="003A3F59"/>
    <w:rsid w:val="003B5491"/>
    <w:rsid w:val="003C444E"/>
    <w:rsid w:val="003D0D71"/>
    <w:rsid w:val="00403D67"/>
    <w:rsid w:val="00446D55"/>
    <w:rsid w:val="00454F96"/>
    <w:rsid w:val="00483C1F"/>
    <w:rsid w:val="004869E6"/>
    <w:rsid w:val="004B6EBE"/>
    <w:rsid w:val="004F3F46"/>
    <w:rsid w:val="00510275"/>
    <w:rsid w:val="00531C83"/>
    <w:rsid w:val="00545B10"/>
    <w:rsid w:val="005504B5"/>
    <w:rsid w:val="005573FC"/>
    <w:rsid w:val="00564A40"/>
    <w:rsid w:val="005A382A"/>
    <w:rsid w:val="005B02F3"/>
    <w:rsid w:val="005B1C02"/>
    <w:rsid w:val="005B2CD4"/>
    <w:rsid w:val="005B48EF"/>
    <w:rsid w:val="005E2152"/>
    <w:rsid w:val="00601567"/>
    <w:rsid w:val="0060527B"/>
    <w:rsid w:val="00631565"/>
    <w:rsid w:val="0065240F"/>
    <w:rsid w:val="00665527"/>
    <w:rsid w:val="00687E46"/>
    <w:rsid w:val="006A4533"/>
    <w:rsid w:val="006C3756"/>
    <w:rsid w:val="006E32A1"/>
    <w:rsid w:val="00710A2C"/>
    <w:rsid w:val="0073132C"/>
    <w:rsid w:val="00732B89"/>
    <w:rsid w:val="00735E2D"/>
    <w:rsid w:val="0074364E"/>
    <w:rsid w:val="00744B51"/>
    <w:rsid w:val="007639F8"/>
    <w:rsid w:val="00790DA5"/>
    <w:rsid w:val="007972AB"/>
    <w:rsid w:val="007A2422"/>
    <w:rsid w:val="007A3386"/>
    <w:rsid w:val="007B2EA9"/>
    <w:rsid w:val="007B7FD2"/>
    <w:rsid w:val="007C604D"/>
    <w:rsid w:val="007C7965"/>
    <w:rsid w:val="007D6EDB"/>
    <w:rsid w:val="007E79FA"/>
    <w:rsid w:val="007F25A8"/>
    <w:rsid w:val="007F2A06"/>
    <w:rsid w:val="0080784E"/>
    <w:rsid w:val="008215AB"/>
    <w:rsid w:val="008222CF"/>
    <w:rsid w:val="00822327"/>
    <w:rsid w:val="008231D1"/>
    <w:rsid w:val="00853158"/>
    <w:rsid w:val="00862C3C"/>
    <w:rsid w:val="008805A6"/>
    <w:rsid w:val="00892033"/>
    <w:rsid w:val="008A34F1"/>
    <w:rsid w:val="008B4490"/>
    <w:rsid w:val="008E652D"/>
    <w:rsid w:val="008F4B52"/>
    <w:rsid w:val="00901340"/>
    <w:rsid w:val="00901A14"/>
    <w:rsid w:val="009073C0"/>
    <w:rsid w:val="0091043A"/>
    <w:rsid w:val="00915221"/>
    <w:rsid w:val="00935C2F"/>
    <w:rsid w:val="00941D38"/>
    <w:rsid w:val="00942AA1"/>
    <w:rsid w:val="009861D7"/>
    <w:rsid w:val="0098732D"/>
    <w:rsid w:val="009B0938"/>
    <w:rsid w:val="009B638A"/>
    <w:rsid w:val="009E16AC"/>
    <w:rsid w:val="009E63C3"/>
    <w:rsid w:val="009F5C8F"/>
    <w:rsid w:val="00A05625"/>
    <w:rsid w:val="00A07E10"/>
    <w:rsid w:val="00A15A74"/>
    <w:rsid w:val="00A35CF3"/>
    <w:rsid w:val="00A4080D"/>
    <w:rsid w:val="00A60960"/>
    <w:rsid w:val="00A85604"/>
    <w:rsid w:val="00A96330"/>
    <w:rsid w:val="00A97B95"/>
    <w:rsid w:val="00AB6D23"/>
    <w:rsid w:val="00AD01DC"/>
    <w:rsid w:val="00AD560B"/>
    <w:rsid w:val="00AD7521"/>
    <w:rsid w:val="00AF0FDC"/>
    <w:rsid w:val="00B151B9"/>
    <w:rsid w:val="00B2012B"/>
    <w:rsid w:val="00B43D4C"/>
    <w:rsid w:val="00B44A76"/>
    <w:rsid w:val="00B528DD"/>
    <w:rsid w:val="00B57567"/>
    <w:rsid w:val="00B75323"/>
    <w:rsid w:val="00B85B5B"/>
    <w:rsid w:val="00B9102A"/>
    <w:rsid w:val="00B91F8A"/>
    <w:rsid w:val="00B9304C"/>
    <w:rsid w:val="00B93C52"/>
    <w:rsid w:val="00B94305"/>
    <w:rsid w:val="00BA3C57"/>
    <w:rsid w:val="00BC5FA4"/>
    <w:rsid w:val="00BE40B5"/>
    <w:rsid w:val="00BF3D5A"/>
    <w:rsid w:val="00C22DE6"/>
    <w:rsid w:val="00C57B9B"/>
    <w:rsid w:val="00C6213F"/>
    <w:rsid w:val="00C62F73"/>
    <w:rsid w:val="00C63A3D"/>
    <w:rsid w:val="00C9367F"/>
    <w:rsid w:val="00CA2487"/>
    <w:rsid w:val="00CA4643"/>
    <w:rsid w:val="00CB425B"/>
    <w:rsid w:val="00CC2E60"/>
    <w:rsid w:val="00CC39D8"/>
    <w:rsid w:val="00CF0FC4"/>
    <w:rsid w:val="00D008A6"/>
    <w:rsid w:val="00D019C9"/>
    <w:rsid w:val="00D2006E"/>
    <w:rsid w:val="00D36B1E"/>
    <w:rsid w:val="00D50EEB"/>
    <w:rsid w:val="00D80836"/>
    <w:rsid w:val="00D96F1C"/>
    <w:rsid w:val="00DE375C"/>
    <w:rsid w:val="00DF77EF"/>
    <w:rsid w:val="00E13E19"/>
    <w:rsid w:val="00E32B2C"/>
    <w:rsid w:val="00E36898"/>
    <w:rsid w:val="00E574C6"/>
    <w:rsid w:val="00E71803"/>
    <w:rsid w:val="00E8664F"/>
    <w:rsid w:val="00E876F3"/>
    <w:rsid w:val="00E928F5"/>
    <w:rsid w:val="00EB72F1"/>
    <w:rsid w:val="00EC5F7E"/>
    <w:rsid w:val="00EE46E7"/>
    <w:rsid w:val="00EE6564"/>
    <w:rsid w:val="00EE7B20"/>
    <w:rsid w:val="00EF0B55"/>
    <w:rsid w:val="00F063D6"/>
    <w:rsid w:val="00F137CF"/>
    <w:rsid w:val="00F209A6"/>
    <w:rsid w:val="00F21C89"/>
    <w:rsid w:val="00F24EDE"/>
    <w:rsid w:val="00F27141"/>
    <w:rsid w:val="00F37A80"/>
    <w:rsid w:val="00F51C16"/>
    <w:rsid w:val="00F56B1E"/>
    <w:rsid w:val="00F7109B"/>
    <w:rsid w:val="00F736C0"/>
    <w:rsid w:val="00F7416A"/>
    <w:rsid w:val="00F74F1A"/>
    <w:rsid w:val="00F962F8"/>
    <w:rsid w:val="00FA4D6F"/>
    <w:rsid w:val="00FA57D3"/>
    <w:rsid w:val="00FC003F"/>
    <w:rsid w:val="00FD5D8A"/>
    <w:rsid w:val="00FD7B51"/>
    <w:rsid w:val="00FE548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4C2A"/>
  <w15:chartTrackingRefBased/>
  <w15:docId w15:val="{EAAF9C03-784D-DC41-B7D2-11CDB13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7F5"/>
    <w:rPr>
      <w:color w:val="0000FF"/>
      <w:u w:val="single"/>
    </w:rPr>
  </w:style>
  <w:style w:type="table" w:styleId="a4">
    <w:name w:val="Table Grid"/>
    <w:basedOn w:val="a1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nhideWhenUsed/>
    <w:rsid w:val="000717F5"/>
    <w:rPr>
      <w:sz w:val="16"/>
      <w:szCs w:val="16"/>
    </w:rPr>
  </w:style>
  <w:style w:type="paragraph" w:styleId="a6">
    <w:name w:val="annotation text"/>
    <w:basedOn w:val="a"/>
    <w:link w:val="a7"/>
    <w:unhideWhenUsed/>
    <w:rsid w:val="000717F5"/>
    <w:rPr>
      <w:sz w:val="20"/>
      <w:szCs w:val="20"/>
    </w:rPr>
  </w:style>
  <w:style w:type="character" w:customStyle="1" w:styleId="a7">
    <w:name w:val="批注文字 字符"/>
    <w:basedOn w:val="a0"/>
    <w:link w:val="a6"/>
    <w:rsid w:val="000717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aa">
    <w:name w:val="Unresolved Mention"/>
    <w:basedOn w:val="a0"/>
    <w:uiPriority w:val="99"/>
    <w:rsid w:val="000C18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9F5C8F"/>
    <w:rPr>
      <w:b/>
      <w:bCs/>
    </w:rPr>
  </w:style>
  <w:style w:type="character" w:customStyle="1" w:styleId="ad">
    <w:name w:val="批注主题 字符"/>
    <w:basedOn w:val="a7"/>
    <w:link w:val="ac"/>
    <w:uiPriority w:val="99"/>
    <w:semiHidden/>
    <w:rsid w:val="009F5C8F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265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f">
    <w:name w:val="Revision"/>
    <w:hidden/>
    <w:uiPriority w:val="99"/>
    <w:semiHidden/>
    <w:rsid w:val="007A3386"/>
  </w:style>
  <w:style w:type="character" w:customStyle="1" w:styleId="eop">
    <w:name w:val="eop"/>
    <w:basedOn w:val="a0"/>
    <w:rsid w:val="00EB72F1"/>
  </w:style>
  <w:style w:type="paragraph" w:customStyle="1" w:styleId="ql-long-13295135">
    <w:name w:val="ql-long-13295135"/>
    <w:basedOn w:val="a"/>
    <w:qFormat/>
    <w:rsid w:val="00F74F1A"/>
    <w:pPr>
      <w:spacing w:before="100" w:beforeAutospacing="1" w:after="100" w:afterAutospacing="1"/>
    </w:pPr>
    <w:rPr>
      <w:rFonts w:ascii="宋体" w:eastAsia="宋体" w:hAnsi="宋体" w:cs="宋体"/>
      <w:lang w:val="en-US" w:eastAsia="zh-CN"/>
    </w:rPr>
  </w:style>
  <w:style w:type="paragraph" w:styleId="af0">
    <w:name w:val="Normal (Web)"/>
    <w:basedOn w:val="a"/>
    <w:uiPriority w:val="99"/>
    <w:unhideWhenUsed/>
    <w:rsid w:val="00601567"/>
    <w:pPr>
      <w:spacing w:before="100" w:beforeAutospacing="1" w:after="100" w:afterAutospacing="1"/>
    </w:pPr>
    <w:rPr>
      <w:rFonts w:ascii="宋体" w:eastAsia="宋体" w:hAnsi="宋体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lec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ward.jones@genelec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nelec.com/warra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6" ma:contentTypeDescription="Create a new document." ma:contentTypeScope="" ma:versionID="becf36e5b0c7158989e0409d15d2f790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f8d96cb402e908e2b13217178ba2a7f9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8A276-3A9B-402C-BC34-940472681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16B8-663C-4EEE-AD83-10A2C0FD73EF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3B823D29-EA65-4CA0-AFAD-1A7FF981A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Rosy Yu</cp:lastModifiedBy>
  <cp:revision>25</cp:revision>
  <dcterms:created xsi:type="dcterms:W3CDTF">2023-06-09T09:26:00Z</dcterms:created>
  <dcterms:modified xsi:type="dcterms:W3CDTF">2023-06-15T09:49:00Z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