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65C50" w:rsidP="00E71803" w:rsidRDefault="00265C50" w14:paraId="5B7320CD" w14:textId="77777777">
      <w:pPr>
        <w:spacing w:line="0" w:lineRule="atLeast"/>
        <w:ind w:left="6480" w:firstLine="720"/>
        <w:rPr>
          <w:rFonts w:ascii="Arial" w:hAnsi="Arial" w:eastAsia="Arial"/>
        </w:rPr>
      </w:pPr>
    </w:p>
    <w:p w:rsidR="00265C50" w:rsidP="00E71803" w:rsidRDefault="00265C50" w14:paraId="20C79444" w14:textId="77777777">
      <w:pPr>
        <w:spacing w:line="0" w:lineRule="atLeast"/>
        <w:ind w:left="6480" w:firstLine="720"/>
        <w:rPr>
          <w:rFonts w:ascii="Arial" w:hAnsi="Arial" w:eastAsia="Arial"/>
        </w:rPr>
      </w:pPr>
    </w:p>
    <w:p w:rsidR="00E71803" w:rsidP="00E71803" w:rsidRDefault="00A325C5" w14:paraId="6CFE83B6" w14:textId="0D9719F5">
      <w:pPr>
        <w:spacing w:line="0" w:lineRule="atLeast"/>
        <w:ind w:left="6480" w:firstLine="720"/>
        <w:rPr>
          <w:rFonts w:ascii="Arial" w:hAnsi="Arial" w:eastAsia="Arial"/>
        </w:rPr>
      </w:pPr>
      <w:r>
        <w:rPr>
          <w:rFonts w:ascii="Arial" w:hAnsi="Arial" w:eastAsia="Arial"/>
        </w:rPr>
        <w:t>November</w:t>
      </w:r>
      <w:r w:rsidR="009B2FE3">
        <w:rPr>
          <w:rFonts w:ascii="Arial" w:hAnsi="Arial" w:eastAsia="Arial"/>
        </w:rPr>
        <w:t xml:space="preserve"> </w:t>
      </w:r>
      <w:r w:rsidR="00E71803">
        <w:rPr>
          <w:rFonts w:ascii="Arial" w:hAnsi="Arial" w:eastAsia="Arial"/>
        </w:rPr>
        <w:t>202</w:t>
      </w:r>
      <w:r w:rsidR="00265C50">
        <w:rPr>
          <w:rFonts w:ascii="Arial" w:hAnsi="Arial" w:eastAsia="Arial"/>
        </w:rPr>
        <w:t>3</w:t>
      </w:r>
    </w:p>
    <w:p w:rsidR="00E71803" w:rsidP="00E71803" w:rsidRDefault="00E71803" w14:paraId="7B0FD766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Arial" w:hAnsi="Arial" w:eastAsia="Arial"/>
          <w:noProof/>
        </w:rPr>
        <w:drawing>
          <wp:anchor distT="0" distB="0" distL="114300" distR="114300" simplePos="0" relativeHeight="251658240" behindDoc="1" locked="0" layoutInCell="1" allowOverlap="1" wp14:anchorId="2C8D68D3" wp14:editId="47FB2990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87E46" w:rsidR="00E71803" w:rsidP="00E71803" w:rsidRDefault="00E71803" w14:paraId="6037F062" w14:textId="77777777">
      <w:pPr>
        <w:spacing w:line="200" w:lineRule="exact"/>
        <w:rPr>
          <w:rFonts w:ascii="Times New Roman" w:hAnsi="Times New Roman" w:eastAsia="Times New Roman"/>
        </w:rPr>
      </w:pPr>
    </w:p>
    <w:p w:rsidR="002558EE" w:rsidP="002558EE" w:rsidRDefault="002558EE" w14:paraId="7BFD2509" w14:textId="3DBF4FD2">
      <w:pPr>
        <w:rPr>
          <w:rFonts w:ascii="Arial" w:hAnsi="Arial" w:eastAsia="MS Mincho" w:cs="Arial"/>
          <w:sz w:val="44"/>
          <w:szCs w:val="44"/>
        </w:rPr>
      </w:pPr>
    </w:p>
    <w:p w:rsidR="008231D1" w:rsidP="00454F96" w:rsidRDefault="008231D1" w14:paraId="6F6603A0" w14:textId="693242AD">
      <w:pPr>
        <w:jc w:val="center"/>
        <w:rPr>
          <w:rFonts w:ascii="Arial" w:hAnsi="Arial" w:eastAsia="Times New Roman"/>
          <w:b/>
          <w:bCs/>
          <w:color w:val="444444"/>
          <w:sz w:val="21"/>
          <w:szCs w:val="21"/>
          <w:shd w:val="clear" w:color="auto" w:fill="FFFFFF"/>
        </w:rPr>
      </w:pPr>
      <w:r w:rsidRPr="00AD374E">
        <w:rPr>
          <w:rFonts w:ascii="Arial" w:hAnsi="Arial" w:eastAsia="Arial"/>
          <w:b/>
          <w:bCs/>
          <w:sz w:val="22"/>
          <w:szCs w:val="22"/>
        </w:rPr>
        <w:t>***</w:t>
      </w:r>
      <w:r w:rsidR="00ED2960">
        <w:rPr>
          <w:rFonts w:ascii="Arial" w:hAnsi="Arial" w:eastAsia="Times New Roman"/>
          <w:b/>
          <w:bCs/>
          <w:color w:val="444444"/>
          <w:sz w:val="21"/>
          <w:szCs w:val="21"/>
          <w:shd w:val="clear" w:color="auto" w:fill="FFFFFF"/>
        </w:rPr>
        <w:t>FOR IMMEDIATE RELEASE</w:t>
      </w:r>
      <w:r w:rsidR="00454F96">
        <w:rPr>
          <w:rFonts w:ascii="Arial" w:hAnsi="Arial" w:eastAsia="Times New Roman"/>
          <w:b/>
          <w:bCs/>
          <w:color w:val="444444"/>
          <w:sz w:val="21"/>
          <w:szCs w:val="21"/>
          <w:shd w:val="clear" w:color="auto" w:fill="FFFFFF"/>
        </w:rPr>
        <w:t>***</w:t>
      </w:r>
    </w:p>
    <w:p w:rsidRPr="00454F96" w:rsidR="00454F96" w:rsidP="00454F96" w:rsidRDefault="00454F96" w14:paraId="0CC30AEB" w14:textId="77777777">
      <w:pPr>
        <w:jc w:val="center"/>
        <w:rPr>
          <w:rFonts w:ascii="Arial" w:hAnsi="Arial" w:eastAsia="Times New Roman"/>
          <w:b/>
          <w:bCs/>
          <w:color w:val="444444"/>
          <w:sz w:val="21"/>
          <w:szCs w:val="21"/>
          <w:shd w:val="clear" w:color="auto" w:fill="FFFFFF"/>
        </w:rPr>
      </w:pPr>
    </w:p>
    <w:p w:rsidR="00EF0B55" w:rsidP="00EF0B55" w:rsidRDefault="00EF0B55" w14:paraId="132D9B04" w14:textId="77777777">
      <w:pPr>
        <w:jc w:val="center"/>
        <w:rPr>
          <w:rFonts w:ascii="Helvetica Neue" w:hAnsi="Helvetica Neue" w:eastAsia="MS Mincho" w:cs="Arial"/>
          <w:b/>
          <w:bCs/>
          <w:color w:val="008000"/>
          <w:sz w:val="36"/>
          <w:szCs w:val="36"/>
        </w:rPr>
      </w:pPr>
      <w:r w:rsidRPr="000E1C0D">
        <w:rPr>
          <w:rFonts w:ascii="Helvetica Neue" w:hAnsi="Helvetica Neue" w:eastAsia="MS Mincho" w:cs="Arial"/>
          <w:sz w:val="44"/>
          <w:szCs w:val="44"/>
        </w:rPr>
        <w:t>Press Release</w:t>
      </w:r>
      <w:r w:rsidRPr="003A3F59">
        <w:rPr>
          <w:rFonts w:ascii="Helvetica Neue" w:hAnsi="Helvetica Neue" w:eastAsia="MS Mincho" w:cs="Arial"/>
          <w:b/>
          <w:bCs/>
          <w:color w:val="008000"/>
          <w:sz w:val="36"/>
          <w:szCs w:val="36"/>
        </w:rPr>
        <w:t xml:space="preserve"> </w:t>
      </w:r>
    </w:p>
    <w:p w:rsidR="00A325C5" w:rsidP="00EF0B55" w:rsidRDefault="00A325C5" w14:paraId="34BAC2C4" w14:textId="77777777">
      <w:pPr>
        <w:jc w:val="center"/>
        <w:rPr>
          <w:rFonts w:ascii="Helvetica Neue" w:hAnsi="Helvetica Neue" w:eastAsia="MS Mincho" w:cs="Arial"/>
          <w:b/>
          <w:bCs/>
          <w:color w:val="008000"/>
          <w:sz w:val="36"/>
          <w:szCs w:val="36"/>
        </w:rPr>
      </w:pPr>
    </w:p>
    <w:p w:rsidRPr="0058150E" w:rsidR="00FB2720" w:rsidP="00FB2720" w:rsidRDefault="005F7952" w14:paraId="423B33AD" w14:textId="35D1C23E">
      <w:pPr>
        <w:jc w:val="center"/>
        <w:rPr>
          <w:rFonts w:ascii="Helvetica Neue" w:hAnsi="Helvetica Neue" w:eastAsia="MS Mincho" w:cs="Arial"/>
          <w:b w:val="1"/>
          <w:bCs w:val="1"/>
          <w:color w:val="008000"/>
          <w:sz w:val="36"/>
          <w:szCs w:val="36"/>
          <w:lang w:val="sv-SE"/>
        </w:rPr>
      </w:pPr>
      <w:r w:rsidRPr="004951D5" w:rsidR="005F7952">
        <w:rPr>
          <w:rFonts w:ascii="Helvetica Neue" w:hAnsi="Helvetica Neue" w:eastAsia="MS Mincho" w:cs="Arial"/>
          <w:b w:val="1"/>
          <w:bCs w:val="1"/>
          <w:color w:val="008000"/>
          <w:sz w:val="36"/>
          <w:szCs w:val="36"/>
          <w:lang w:val="sv-SE"/>
        </w:rPr>
        <w:t>Nya</w:t>
      </w:r>
      <w:r w:rsidRPr="004951D5" w:rsidR="00FB2720">
        <w:rPr>
          <w:rFonts w:ascii="Helvetica Neue" w:hAnsi="Helvetica Neue" w:eastAsia="MS Mincho" w:cs="Arial"/>
          <w:b w:val="1"/>
          <w:bCs w:val="1"/>
          <w:color w:val="008000"/>
          <w:sz w:val="36"/>
          <w:szCs w:val="36"/>
          <w:lang w:val="sv-SE"/>
        </w:rPr>
        <w:t xml:space="preserve"> 9401A </w:t>
      </w:r>
      <w:r w:rsidRPr="004951D5" w:rsidR="5B3AEDFC">
        <w:rPr>
          <w:rFonts w:ascii="Helvetica Neue" w:hAnsi="Helvetica Neue" w:eastAsia="MS Mincho" w:cs="Arial"/>
          <w:b w:val="1"/>
          <w:bCs w:val="1"/>
          <w:color w:val="008000"/>
          <w:sz w:val="36"/>
          <w:szCs w:val="36"/>
          <w:lang w:val="sv-SE"/>
        </w:rPr>
        <w:t xml:space="preserve">System Management enhet </w:t>
      </w:r>
      <w:r w:rsidRPr="004951D5" w:rsidR="005F7952">
        <w:rPr>
          <w:rFonts w:ascii="Helvetica Neue" w:hAnsi="Helvetica Neue" w:eastAsia="MS Mincho" w:cs="Arial"/>
          <w:b w:val="1"/>
          <w:bCs w:val="1"/>
          <w:color w:val="008000"/>
          <w:sz w:val="36"/>
          <w:szCs w:val="36"/>
          <w:lang w:val="sv-SE"/>
        </w:rPr>
        <w:t>ger</w:t>
      </w:r>
      <w:r w:rsidRPr="004951D5" w:rsidR="005F7952">
        <w:rPr>
          <w:rFonts w:ascii="Helvetica Neue" w:hAnsi="Helvetica Neue" w:eastAsia="MS Mincho" w:cs="Arial"/>
          <w:b w:val="1"/>
          <w:bCs w:val="1"/>
          <w:color w:val="008000"/>
          <w:sz w:val="36"/>
          <w:szCs w:val="36"/>
          <w:lang w:val="sv-SE"/>
        </w:rPr>
        <w:t xml:space="preserve"> </w:t>
      </w:r>
      <w:r w:rsidRPr="004951D5" w:rsidR="03A4D49E">
        <w:rPr>
          <w:rFonts w:ascii="Helvetica Neue" w:hAnsi="Helvetica Neue" w:eastAsia="MS Mincho" w:cs="Arial"/>
          <w:b w:val="1"/>
          <w:bCs w:val="1"/>
          <w:color w:val="008000"/>
          <w:sz w:val="36"/>
          <w:szCs w:val="36"/>
          <w:lang w:val="sv-SE"/>
        </w:rPr>
        <w:t>Genelec’s</w:t>
      </w:r>
      <w:r w:rsidRPr="004951D5" w:rsidR="03A4D49E">
        <w:rPr>
          <w:rFonts w:ascii="Helvetica Neue" w:hAnsi="Helvetica Neue" w:eastAsia="MS Mincho" w:cs="Arial"/>
          <w:b w:val="1"/>
          <w:bCs w:val="1"/>
          <w:color w:val="008000"/>
          <w:sz w:val="36"/>
          <w:szCs w:val="36"/>
          <w:lang w:val="sv-SE"/>
        </w:rPr>
        <w:t xml:space="preserve"> UNIO-plattform </w:t>
      </w:r>
      <w:r w:rsidRPr="004951D5" w:rsidR="004E5CE2">
        <w:rPr>
          <w:rFonts w:ascii="Helvetica Neue" w:hAnsi="Helvetica Neue" w:eastAsia="MS Mincho" w:cs="Arial"/>
          <w:b w:val="1"/>
          <w:bCs w:val="1"/>
          <w:color w:val="008000"/>
          <w:sz w:val="36"/>
          <w:szCs w:val="36"/>
          <w:lang w:val="sv-SE"/>
        </w:rPr>
        <w:t>Audio Over IP</w:t>
      </w:r>
      <w:r w:rsidRPr="004951D5" w:rsidR="00FB2720">
        <w:rPr>
          <w:rFonts w:ascii="Helvetica Neue" w:hAnsi="Helvetica Neue" w:eastAsia="MS Mincho" w:cs="Arial"/>
          <w:b w:val="1"/>
          <w:bCs w:val="1"/>
          <w:color w:val="008000"/>
          <w:sz w:val="36"/>
          <w:szCs w:val="36"/>
          <w:lang w:val="sv-SE"/>
        </w:rPr>
        <w:t xml:space="preserve"> </w:t>
      </w:r>
    </w:p>
    <w:p w:rsidRPr="0058150E" w:rsidR="00FB2720" w:rsidP="00FB2720" w:rsidRDefault="00FB2720" w14:paraId="743A413F" w14:textId="77777777">
      <w:pPr>
        <w:jc w:val="both"/>
        <w:rPr>
          <w:rFonts w:ascii="Helvetica Neue" w:hAnsi="Helvetica Neue"/>
          <w:i/>
          <w:iCs/>
          <w:sz w:val="22"/>
          <w:szCs w:val="22"/>
          <w:lang w:val="sv-SE"/>
        </w:rPr>
      </w:pPr>
    </w:p>
    <w:p w:rsidRPr="004E5CE2" w:rsidR="00FB2720" w:rsidP="00FB2720" w:rsidRDefault="00585C02" w14:paraId="79E60013" w14:textId="016C680E">
      <w:pPr>
        <w:jc w:val="both"/>
        <w:rPr>
          <w:rFonts w:ascii="Helvetica Neue" w:hAnsi="Helvetica Neue"/>
          <w:sz w:val="22"/>
          <w:szCs w:val="22"/>
          <w:lang w:val="en-US"/>
        </w:rPr>
      </w:pPr>
      <w:r w:rsidRPr="1B9DAA4E" w:rsidR="00585C02">
        <w:rPr>
          <w:rFonts w:ascii="Helvetica Neue" w:hAnsi="Helvetica Neue"/>
          <w:b w:val="1"/>
          <w:bCs w:val="1"/>
          <w:sz w:val="22"/>
          <w:szCs w:val="22"/>
          <w:lang w:val="sv-SE"/>
        </w:rPr>
        <w:t>Iisalmi</w:t>
      </w:r>
      <w:r w:rsidRPr="1B9DAA4E" w:rsidR="00585C02">
        <w:rPr>
          <w:rFonts w:ascii="Helvetica Neue" w:hAnsi="Helvetica Neue"/>
          <w:b w:val="1"/>
          <w:bCs w:val="1"/>
          <w:sz w:val="22"/>
          <w:szCs w:val="22"/>
          <w:lang w:val="sv-SE"/>
        </w:rPr>
        <w:t xml:space="preserve">, Finland, </w:t>
      </w:r>
      <w:r w:rsidRPr="1B9DAA4E" w:rsidR="00585C02">
        <w:rPr>
          <w:rFonts w:ascii="Helvetica Neue" w:hAnsi="Helvetica Neue"/>
          <w:b w:val="1"/>
          <w:bCs w:val="1"/>
          <w:sz w:val="22"/>
          <w:szCs w:val="22"/>
          <w:lang w:val="sv-SE"/>
        </w:rPr>
        <w:t>November</w:t>
      </w:r>
      <w:r w:rsidRPr="1B9DAA4E" w:rsidR="00585C02">
        <w:rPr>
          <w:rFonts w:ascii="Helvetica Neue" w:hAnsi="Helvetica Neue"/>
          <w:b w:val="1"/>
          <w:bCs w:val="1"/>
          <w:sz w:val="22"/>
          <w:szCs w:val="22"/>
          <w:lang w:val="sv-SE"/>
        </w:rPr>
        <w:t xml:space="preserve"> 2023……</w:t>
      </w:r>
      <w:r w:rsidRPr="1B9DAA4E" w:rsidR="00FB2720">
        <w:rPr>
          <w:rFonts w:ascii="Helvetica Neue" w:hAnsi="Helvetica Neue"/>
          <w:sz w:val="22"/>
          <w:szCs w:val="22"/>
          <w:lang w:val="sv-SE"/>
        </w:rPr>
        <w:t>Genelec</w:t>
      </w:r>
      <w:r w:rsidRPr="1B9DAA4E" w:rsidR="00FB2720">
        <w:rPr>
          <w:rFonts w:ascii="Helvetica Neue" w:hAnsi="Helvetica Neue"/>
          <w:sz w:val="22"/>
          <w:szCs w:val="22"/>
          <w:lang w:val="sv-SE"/>
        </w:rPr>
        <w:t xml:space="preserve">, 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världsledande inom professionella </w:t>
      </w:r>
      <w:r w:rsidRPr="1B9DAA4E" w:rsidR="372B8774">
        <w:rPr>
          <w:rFonts w:ascii="Helvetica Neue" w:hAnsi="Helvetica Neue"/>
          <w:sz w:val="22"/>
          <w:szCs w:val="22"/>
          <w:lang w:val="sv-SE"/>
        </w:rPr>
        <w:t>högtalar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>lösningar</w:t>
      </w:r>
      <w:r w:rsidRPr="1B9DAA4E" w:rsidR="4A446F71">
        <w:rPr>
          <w:rFonts w:ascii="Helvetica Neue" w:hAnsi="Helvetica Neue"/>
          <w:sz w:val="22"/>
          <w:szCs w:val="22"/>
          <w:lang w:val="sv-SE"/>
        </w:rPr>
        <w:t xml:space="preserve"> för studios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, utökar sin 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>UNIO</w:t>
      </w:r>
      <w:r w:rsidRPr="1B9DAA4E" w:rsidR="61440D99">
        <w:rPr>
          <w:rFonts w:ascii="Helvetica Neue" w:hAnsi="Helvetica Neue"/>
          <w:sz w:val="22"/>
          <w:szCs w:val="22"/>
          <w:lang w:val="sv-SE"/>
        </w:rPr>
        <w:t>-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plattform </w:t>
      </w:r>
      <w:r w:rsidRPr="1B9DAA4E" w:rsidR="0058150E">
        <w:rPr>
          <w:rFonts w:ascii="Helvetica Neue" w:hAnsi="Helvetica Neue"/>
          <w:sz w:val="22"/>
          <w:szCs w:val="22"/>
          <w:lang w:val="sv-SE"/>
        </w:rPr>
        <w:t xml:space="preserve">i och 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med introduktionen av 9401A audio-over-IP multikanals-interface. 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9401A </w:t>
      </w:r>
      <w:r w:rsidRPr="1B9DAA4E" w:rsidR="046C3529">
        <w:rPr>
          <w:rFonts w:ascii="Helvetica Neue" w:hAnsi="Helvetica Neue"/>
          <w:sz w:val="22"/>
          <w:szCs w:val="22"/>
          <w:lang w:val="sv-SE"/>
        </w:rPr>
        <w:t xml:space="preserve">System Management enhet 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adderar </w:t>
      </w:r>
      <w:r w:rsidRPr="1B9DAA4E" w:rsidR="0058150E">
        <w:rPr>
          <w:rFonts w:ascii="Helvetica Neue" w:hAnsi="Helvetica Neue"/>
          <w:sz w:val="22"/>
          <w:szCs w:val="22"/>
          <w:lang w:val="sv-SE"/>
        </w:rPr>
        <w:t>nätverks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>-funktional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>itet till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 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>Genelec’s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 utbud av Smart Active Mon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itors och 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>Subwoofers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, </w:t>
      </w:r>
      <w:r w:rsidRPr="1B9DAA4E" w:rsidR="4BDEA13C">
        <w:rPr>
          <w:rFonts w:ascii="Helvetica Neue" w:hAnsi="Helvetica Neue"/>
          <w:sz w:val="22"/>
          <w:szCs w:val="22"/>
          <w:lang w:val="sv-SE"/>
        </w:rPr>
        <w:t>i formaten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 Ravenna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>-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>, AES67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>-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 och ST2110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. Med </w:t>
      </w:r>
      <w:r w:rsidRPr="1B9DAA4E" w:rsidR="0AD2CB8D">
        <w:rPr>
          <w:rFonts w:ascii="Helvetica Neue" w:hAnsi="Helvetica Neue"/>
          <w:sz w:val="22"/>
          <w:szCs w:val="22"/>
          <w:lang w:val="sv-SE"/>
        </w:rPr>
        <w:t>16 utgångskanaler, stöder 9401A alla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 format från stereo till 9.1.6, </w:t>
      </w:r>
      <w:r w:rsidRPr="1B9DAA4E" w:rsidR="7B4F6927">
        <w:rPr>
          <w:rFonts w:ascii="Helvetica Neue" w:hAnsi="Helvetica Neue"/>
          <w:sz w:val="22"/>
          <w:szCs w:val="22"/>
          <w:lang w:val="sv-SE"/>
        </w:rPr>
        <w:t xml:space="preserve">och 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>ger</w:t>
      </w:r>
      <w:r w:rsidRPr="1B9DAA4E" w:rsidR="2AEE4824">
        <w:rPr>
          <w:rFonts w:ascii="Helvetica Neue" w:hAnsi="Helvetica Neue"/>
          <w:sz w:val="22"/>
          <w:szCs w:val="22"/>
          <w:lang w:val="sv-SE"/>
        </w:rPr>
        <w:t xml:space="preserve"> 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>enkelhet och flexibi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>litet som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 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>nätverkat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 xml:space="preserve"> multikanalsljud för med sig</w:t>
      </w:r>
      <w:r w:rsidRPr="1B9DAA4E" w:rsidR="004E5CE2">
        <w:rPr>
          <w:rFonts w:ascii="Helvetica Neue" w:hAnsi="Helvetica Neue"/>
          <w:sz w:val="22"/>
          <w:szCs w:val="22"/>
          <w:lang w:val="sv-SE"/>
        </w:rPr>
        <w:t>, till UNIO-plattformen.</w:t>
      </w:r>
    </w:p>
    <w:p w:rsidRPr="004E5CE2" w:rsidR="00FB2720" w:rsidP="00FB2720" w:rsidRDefault="00FB2720" w14:paraId="079DD237" w14:textId="77777777">
      <w:pPr>
        <w:rPr>
          <w:rFonts w:ascii="Helvetica Neue" w:hAnsi="Helvetica Neue"/>
          <w:b/>
          <w:bCs/>
          <w:sz w:val="22"/>
          <w:szCs w:val="22"/>
          <w:lang w:val="en-US"/>
        </w:rPr>
      </w:pPr>
    </w:p>
    <w:p w:rsidRPr="00A5192F" w:rsidR="004E5CE2" w:rsidP="00FB2720" w:rsidRDefault="004E5CE2" w14:paraId="1FD48860" w14:textId="747F970B">
      <w:pPr>
        <w:jc w:val="both"/>
        <w:rPr>
          <w:rFonts w:ascii="Helvetica Neue" w:hAnsi="Helvetica Neue"/>
          <w:sz w:val="22"/>
          <w:szCs w:val="22"/>
          <w:lang w:val="sv-SE"/>
        </w:rPr>
      </w:pPr>
      <w:r w:rsidRPr="004951D5" w:rsidR="004E5CE2">
        <w:rPr>
          <w:rFonts w:ascii="Helvetica Neue" w:hAnsi="Helvetica Neue"/>
          <w:sz w:val="22"/>
          <w:szCs w:val="22"/>
          <w:lang w:val="sv-SE"/>
        </w:rPr>
        <w:t>Som e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tt </w:t>
      </w:r>
      <w:r w:rsidRPr="004951D5" w:rsidR="0058150E">
        <w:rPr>
          <w:rFonts w:ascii="Helvetica Neue" w:hAnsi="Helvetica Neue"/>
          <w:sz w:val="22"/>
          <w:szCs w:val="22"/>
          <w:lang w:val="sv-SE"/>
        </w:rPr>
        <w:t>k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omplement till 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>Genelec’s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 Smart Active Monitors och 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>subwoofers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, har 9401A 16 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digitala kanaler, plus en dedikerad subbasutgång och en stereo aux-utgång, allt via AES/EBU. 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Aux-utgången är en ideal hörlursutgång, 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>binaural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 </w:t>
      </w:r>
      <w:r w:rsidRPr="004951D5" w:rsidR="0058150E">
        <w:rPr>
          <w:rFonts w:ascii="Helvetica Neue" w:hAnsi="Helvetica Neue"/>
          <w:sz w:val="22"/>
          <w:szCs w:val="22"/>
          <w:lang w:val="sv-SE"/>
        </w:rPr>
        <w:t>eller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 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>en andra stereo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utgång, medan den täta integrationen med </w:t>
      </w:r>
      <w:r w:rsidRPr="004951D5" w:rsidR="6D516CCA">
        <w:rPr>
          <w:rFonts w:ascii="Helvetica Neue" w:hAnsi="Helvetica Neue"/>
          <w:sz w:val="22"/>
          <w:szCs w:val="22"/>
          <w:lang w:val="sv-SE"/>
        </w:rPr>
        <w:t xml:space="preserve">mjukvaran 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>G</w:t>
      </w:r>
      <w:r w:rsidRPr="004951D5" w:rsidR="5AA1DBC0">
        <w:rPr>
          <w:rFonts w:ascii="Helvetica Neue" w:hAnsi="Helvetica Neue"/>
          <w:sz w:val="22"/>
          <w:szCs w:val="22"/>
          <w:lang w:val="sv-SE"/>
        </w:rPr>
        <w:t>enelec</w:t>
      </w:r>
      <w:r w:rsidRPr="004951D5" w:rsidR="5AA1DBC0">
        <w:rPr>
          <w:rFonts w:ascii="Helvetica Neue" w:hAnsi="Helvetica Neue"/>
          <w:sz w:val="22"/>
          <w:szCs w:val="22"/>
          <w:lang w:val="sv-SE"/>
        </w:rPr>
        <w:t xml:space="preserve"> </w:t>
      </w:r>
      <w:r w:rsidRPr="004951D5" w:rsidR="5AA1DBC0">
        <w:rPr>
          <w:rFonts w:ascii="Helvetica Neue" w:hAnsi="Helvetica Neue"/>
          <w:sz w:val="22"/>
          <w:szCs w:val="22"/>
          <w:lang w:val="sv-SE"/>
        </w:rPr>
        <w:t>Loudspeaker</w:t>
      </w:r>
      <w:r w:rsidRPr="004951D5" w:rsidR="5AA1DBC0">
        <w:rPr>
          <w:rFonts w:ascii="Helvetica Neue" w:hAnsi="Helvetica Neue"/>
          <w:sz w:val="22"/>
          <w:szCs w:val="22"/>
          <w:lang w:val="sv-SE"/>
        </w:rPr>
        <w:t xml:space="preserve"> Manager (GLM)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 ger möjlighet till komplett system-kalibrering, inklusive subbas-optimering och stöd för 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>bass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 management. 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9401A’s separata subbas-utgång möjliggör Smart Active 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>Subwoofers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 att enkelt 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kopplas ihop för att </w:t>
      </w:r>
      <w:r w:rsidRPr="004951D5" w:rsidR="4CA3DF63">
        <w:rPr>
          <w:rFonts w:ascii="Helvetica Neue" w:hAnsi="Helvetica Neue"/>
          <w:sz w:val="22"/>
          <w:szCs w:val="22"/>
          <w:lang w:val="sv-SE"/>
        </w:rPr>
        <w:t xml:space="preserve">ge 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>utöka</w:t>
      </w:r>
      <w:r w:rsidRPr="004951D5" w:rsidR="30857EC6">
        <w:rPr>
          <w:rFonts w:ascii="Helvetica Neue" w:hAnsi="Helvetica Neue"/>
          <w:sz w:val="22"/>
          <w:szCs w:val="22"/>
          <w:lang w:val="sv-SE"/>
        </w:rPr>
        <w:t>t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 </w:t>
      </w:r>
      <w:r w:rsidRPr="004951D5" w:rsidR="57C044B0">
        <w:rPr>
          <w:rFonts w:ascii="Helvetica Neue" w:hAnsi="Helvetica Neue"/>
          <w:sz w:val="22"/>
          <w:szCs w:val="22"/>
          <w:lang w:val="sv-SE"/>
        </w:rPr>
        <w:t>ljudtryck</w:t>
      </w:r>
      <w:r w:rsidRPr="004951D5" w:rsidR="00A5192F">
        <w:rPr>
          <w:rFonts w:ascii="Helvetica Neue" w:hAnsi="Helvetica Neue"/>
          <w:sz w:val="22"/>
          <w:szCs w:val="22"/>
          <w:lang w:val="sv-SE"/>
        </w:rPr>
        <w:t xml:space="preserve"> i de lägre frekvenserna, och antalet kanaler kan enkelt utökas med fler 9401A-enheter, för kompatibilitet med 22.2 och andra större multikanalsystem. </w:t>
      </w:r>
    </w:p>
    <w:p w:rsidRPr="00290AD4" w:rsidR="00FB2720" w:rsidP="00FB2720" w:rsidRDefault="00FB2720" w14:paraId="3AE6C401" w14:textId="77777777">
      <w:pPr>
        <w:jc w:val="both"/>
        <w:rPr>
          <w:rFonts w:ascii="Helvetica Neue" w:hAnsi="Helvetica Neue"/>
          <w:sz w:val="22"/>
          <w:szCs w:val="22"/>
        </w:rPr>
      </w:pPr>
    </w:p>
    <w:p w:rsidRPr="00A5192F" w:rsidR="00A5192F" w:rsidP="00FB2720" w:rsidRDefault="00A5192F" w14:paraId="2322F0C4" w14:textId="03420BFC">
      <w:pPr>
        <w:jc w:val="both"/>
        <w:rPr>
          <w:rFonts w:ascii="Helvetica Neue" w:hAnsi="Helvetica Neue"/>
          <w:sz w:val="22"/>
          <w:szCs w:val="22"/>
          <w:lang w:val="sv-SE"/>
        </w:rPr>
      </w:pPr>
      <w:r w:rsidRPr="00A5192F">
        <w:rPr>
          <w:rFonts w:ascii="Helvetica Neue" w:hAnsi="Helvetica Neue"/>
          <w:sz w:val="22"/>
          <w:szCs w:val="22"/>
          <w:lang w:val="sv-SE"/>
        </w:rPr>
        <w:t xml:space="preserve">Som ett komplement till sina </w:t>
      </w:r>
      <w:r>
        <w:rPr>
          <w:rFonts w:ascii="Helvetica Neue" w:hAnsi="Helvetica Neue"/>
          <w:sz w:val="22"/>
          <w:szCs w:val="22"/>
          <w:lang w:val="sv-SE"/>
        </w:rPr>
        <w:t xml:space="preserve">Audio-Over-IP </w:t>
      </w:r>
      <w:r w:rsidRPr="00A5192F">
        <w:rPr>
          <w:rFonts w:ascii="Helvetica Neue" w:hAnsi="Helvetica Neue"/>
          <w:sz w:val="22"/>
          <w:szCs w:val="22"/>
          <w:lang w:val="sv-SE"/>
        </w:rPr>
        <w:t>funktioner, ha</w:t>
      </w:r>
      <w:r>
        <w:rPr>
          <w:rFonts w:ascii="Helvetica Neue" w:hAnsi="Helvetica Neue"/>
          <w:sz w:val="22"/>
          <w:szCs w:val="22"/>
          <w:lang w:val="sv-SE"/>
        </w:rPr>
        <w:t xml:space="preserve">nteras högtalare och kalibrering av </w:t>
      </w:r>
      <w:proofErr w:type="spellStart"/>
      <w:r>
        <w:rPr>
          <w:rFonts w:ascii="Helvetica Neue" w:hAnsi="Helvetica Neue"/>
          <w:sz w:val="22"/>
          <w:szCs w:val="22"/>
          <w:lang w:val="sv-SE"/>
        </w:rPr>
        <w:t>Genelec’s</w:t>
      </w:r>
      <w:proofErr w:type="spellEnd"/>
      <w:r>
        <w:rPr>
          <w:rFonts w:ascii="Helvetica Neue" w:hAnsi="Helvetica Neue"/>
          <w:sz w:val="22"/>
          <w:szCs w:val="22"/>
          <w:lang w:val="sv-SE"/>
        </w:rPr>
        <w:t xml:space="preserve"> egna GLM-nätverk i 9401A. </w:t>
      </w:r>
      <w:r w:rsidRPr="00A5192F">
        <w:rPr>
          <w:rFonts w:ascii="Helvetica Neue" w:hAnsi="Helvetica Neue"/>
          <w:sz w:val="22"/>
          <w:szCs w:val="22"/>
          <w:lang w:val="sv-SE"/>
        </w:rPr>
        <w:t xml:space="preserve">Hårdvarukontroll av hela systemet kan göras med hjälp av den </w:t>
      </w:r>
      <w:r>
        <w:rPr>
          <w:rFonts w:ascii="Helvetica Neue" w:hAnsi="Helvetica Neue"/>
          <w:sz w:val="22"/>
          <w:szCs w:val="22"/>
          <w:lang w:val="sv-SE"/>
        </w:rPr>
        <w:t xml:space="preserve">nya 9320A </w:t>
      </w:r>
      <w:proofErr w:type="spellStart"/>
      <w:r>
        <w:rPr>
          <w:rFonts w:ascii="Helvetica Neue" w:hAnsi="Helvetica Neue"/>
          <w:sz w:val="22"/>
          <w:szCs w:val="22"/>
          <w:lang w:val="sv-SE"/>
        </w:rPr>
        <w:t>Reference</w:t>
      </w:r>
      <w:proofErr w:type="spellEnd"/>
      <w:r>
        <w:rPr>
          <w:rFonts w:ascii="Helvetica Neue" w:hAnsi="Helvetica Neue"/>
          <w:sz w:val="22"/>
          <w:szCs w:val="22"/>
          <w:lang w:val="sv-SE"/>
        </w:rPr>
        <w:t xml:space="preserve"> Controller, som agerar som en </w:t>
      </w:r>
      <w:r w:rsidR="00ED1741">
        <w:rPr>
          <w:rFonts w:ascii="Helvetica Neue" w:hAnsi="Helvetica Neue"/>
          <w:sz w:val="22"/>
          <w:szCs w:val="22"/>
          <w:lang w:val="sv-SE"/>
        </w:rPr>
        <w:t xml:space="preserve">brygga till UNIO-plattformen och ger direkt access via en knapptryckning till ett antal funktioner som är inbyggt i Smart Active </w:t>
      </w:r>
      <w:proofErr w:type="spellStart"/>
      <w:r w:rsidR="00ED1741">
        <w:rPr>
          <w:rFonts w:ascii="Helvetica Neue" w:hAnsi="Helvetica Neue"/>
          <w:sz w:val="22"/>
          <w:szCs w:val="22"/>
          <w:lang w:val="sv-SE"/>
        </w:rPr>
        <w:t>Monitoring</w:t>
      </w:r>
      <w:proofErr w:type="spellEnd"/>
      <w:r w:rsidR="00ED1741">
        <w:rPr>
          <w:rFonts w:ascii="Helvetica Neue" w:hAnsi="Helvetica Neue"/>
          <w:sz w:val="22"/>
          <w:szCs w:val="22"/>
          <w:lang w:val="sv-SE"/>
        </w:rPr>
        <w:t xml:space="preserve"> högtalar-serien.</w:t>
      </w:r>
    </w:p>
    <w:p w:rsidRPr="00290AD4" w:rsidR="00FB2720" w:rsidP="00FB2720" w:rsidRDefault="00FB2720" w14:paraId="34EB54FF" w14:textId="77777777">
      <w:pPr>
        <w:jc w:val="both"/>
        <w:rPr>
          <w:rFonts w:ascii="Helvetica Neue" w:hAnsi="Helvetica Neue"/>
          <w:sz w:val="22"/>
          <w:szCs w:val="22"/>
        </w:rPr>
      </w:pPr>
    </w:p>
    <w:p w:rsidRPr="00624698" w:rsidR="00ED1741" w:rsidP="00FB2720" w:rsidRDefault="00ED1741" w14:paraId="60210C32" w14:textId="0063D4E6">
      <w:pPr>
        <w:jc w:val="both"/>
        <w:rPr>
          <w:rFonts w:ascii="Helvetica Neue" w:hAnsi="Helvetica Neue"/>
          <w:sz w:val="22"/>
          <w:szCs w:val="22"/>
          <w:lang w:val="sv-SE"/>
        </w:rPr>
      </w:pPr>
      <w:r w:rsidRPr="004951D5" w:rsidR="00ED1741">
        <w:rPr>
          <w:rFonts w:ascii="Helvetica Neue" w:hAnsi="Helvetica Neue"/>
          <w:sz w:val="22"/>
          <w:szCs w:val="22"/>
          <w:lang w:val="sv-SE"/>
        </w:rPr>
        <w:t>Prestandamässigt, är den 1HE hö</w:t>
      </w:r>
      <w:r w:rsidRPr="004951D5" w:rsidR="00ED1741">
        <w:rPr>
          <w:rFonts w:ascii="Helvetica Neue" w:hAnsi="Helvetica Neue"/>
          <w:sz w:val="22"/>
          <w:szCs w:val="22"/>
          <w:lang w:val="sv-SE"/>
        </w:rPr>
        <w:t xml:space="preserve">ga 9401A kompatibel med samplingsfrekvenser från 44.1kHz till 192kHz och 16, 24 och 32 bitars upplösning. Genom </w:t>
      </w:r>
      <w:r w:rsidRPr="004951D5" w:rsidR="00ED1741">
        <w:rPr>
          <w:rFonts w:ascii="Helvetica Neue" w:hAnsi="Helvetica Neue"/>
          <w:sz w:val="22"/>
          <w:szCs w:val="22"/>
          <w:lang w:val="sv-SE"/>
        </w:rPr>
        <w:t>använding</w:t>
      </w:r>
      <w:r w:rsidRPr="004951D5" w:rsidR="00ED1741">
        <w:rPr>
          <w:rFonts w:ascii="Helvetica Neue" w:hAnsi="Helvetica Neue"/>
          <w:sz w:val="22"/>
          <w:szCs w:val="22"/>
          <w:lang w:val="sv-SE"/>
        </w:rPr>
        <w:t xml:space="preserve"> av Gigabit Ethernet uppnås låg </w:t>
      </w:r>
      <w:r w:rsidRPr="004951D5" w:rsidR="1A4BF6EF">
        <w:rPr>
          <w:rFonts w:ascii="Helvetica Neue" w:hAnsi="Helvetica Neue"/>
          <w:sz w:val="22"/>
          <w:szCs w:val="22"/>
          <w:lang w:val="sv-SE"/>
        </w:rPr>
        <w:t>fördröjning</w:t>
      </w:r>
      <w:r w:rsidRPr="004951D5" w:rsidR="00ED1741">
        <w:rPr>
          <w:rFonts w:ascii="Helvetica Neue" w:hAnsi="Helvetica Neue"/>
          <w:sz w:val="22"/>
          <w:szCs w:val="22"/>
          <w:lang w:val="sv-SE"/>
        </w:rPr>
        <w:t xml:space="preserve">, och stöd för ST2110-formatet med </w:t>
      </w:r>
      <w:r w:rsidRPr="004951D5" w:rsidR="74390709">
        <w:rPr>
          <w:rFonts w:ascii="Helvetica Neue" w:hAnsi="Helvetica Neue"/>
          <w:sz w:val="22"/>
          <w:szCs w:val="22"/>
          <w:lang w:val="sv-SE"/>
        </w:rPr>
        <w:t xml:space="preserve">redundant nätverksanslutning </w:t>
      </w:r>
      <w:r w:rsidRPr="004951D5" w:rsidR="00ED1741">
        <w:rPr>
          <w:rFonts w:ascii="Helvetica Neue" w:hAnsi="Helvetica Neue"/>
          <w:sz w:val="22"/>
          <w:szCs w:val="22"/>
          <w:lang w:val="sv-SE"/>
        </w:rPr>
        <w:t xml:space="preserve">ST </w:t>
      </w:r>
      <w:r w:rsidRPr="004951D5" w:rsidR="00ED1741">
        <w:rPr>
          <w:rFonts w:ascii="Helvetica Neue" w:hAnsi="Helvetica Neue"/>
          <w:sz w:val="22"/>
          <w:szCs w:val="22"/>
          <w:lang w:val="sv-SE"/>
        </w:rPr>
        <w:t>2022-7</w:t>
      </w:r>
      <w:r w:rsidRPr="004951D5" w:rsidR="00ED1741">
        <w:rPr>
          <w:rFonts w:ascii="Helvetica Neue" w:hAnsi="Helvetica Neue"/>
          <w:sz w:val="22"/>
          <w:szCs w:val="22"/>
          <w:lang w:val="sv-SE"/>
        </w:rPr>
        <w:t xml:space="preserve"> </w:t>
      </w:r>
      <w:r w:rsidRPr="004951D5" w:rsidR="776535AE">
        <w:rPr>
          <w:rFonts w:ascii="Helvetica Neue" w:hAnsi="Helvetica Neue"/>
          <w:sz w:val="22"/>
          <w:szCs w:val="22"/>
          <w:lang w:val="sv-SE"/>
        </w:rPr>
        <w:t xml:space="preserve">samt </w:t>
      </w:r>
      <w:r w:rsidRPr="004951D5" w:rsidR="00ED1741">
        <w:rPr>
          <w:rFonts w:ascii="Helvetica Neue" w:hAnsi="Helvetica Neue"/>
          <w:sz w:val="22"/>
          <w:szCs w:val="22"/>
          <w:lang w:val="sv-SE"/>
        </w:rPr>
        <w:t xml:space="preserve">NMOS-integration för integration i större nätverks- och automationssystem. </w:t>
      </w:r>
      <w:r w:rsidRPr="004951D5" w:rsidR="00624698">
        <w:rPr>
          <w:rFonts w:ascii="Helvetica Neue" w:hAnsi="Helvetica Neue"/>
          <w:sz w:val="22"/>
          <w:szCs w:val="22"/>
          <w:lang w:val="sv-SE"/>
        </w:rPr>
        <w:t xml:space="preserve">9401A är byggd för årtionden av pålitlig funktion med de högsta </w:t>
      </w:r>
      <w:r w:rsidRPr="004951D5" w:rsidR="00624698">
        <w:rPr>
          <w:rFonts w:ascii="Helvetica Neue" w:hAnsi="Helvetica Neue"/>
          <w:sz w:val="22"/>
          <w:szCs w:val="22"/>
          <w:lang w:val="sv-SE"/>
        </w:rPr>
        <w:t xml:space="preserve">miljökraven och </w:t>
      </w:r>
      <w:r w:rsidRPr="004951D5" w:rsidR="45094B23">
        <w:rPr>
          <w:rFonts w:ascii="Helvetica Neue" w:hAnsi="Helvetica Neue"/>
          <w:sz w:val="22"/>
          <w:szCs w:val="22"/>
          <w:lang w:val="sv-SE"/>
        </w:rPr>
        <w:t xml:space="preserve">stöder </w:t>
      </w:r>
      <w:r w:rsidRPr="004951D5" w:rsidR="00624698">
        <w:rPr>
          <w:rFonts w:ascii="Helvetica Neue" w:hAnsi="Helvetica Neue"/>
          <w:sz w:val="22"/>
          <w:szCs w:val="22"/>
          <w:lang w:val="sv-SE"/>
        </w:rPr>
        <w:t xml:space="preserve">även </w:t>
      </w:r>
      <w:r w:rsidRPr="004951D5" w:rsidR="00624698">
        <w:rPr>
          <w:rFonts w:ascii="Helvetica Neue" w:hAnsi="Helvetica Neue"/>
          <w:sz w:val="22"/>
          <w:szCs w:val="22"/>
          <w:lang w:val="sv-SE"/>
        </w:rPr>
        <w:t>Genelec’s</w:t>
      </w:r>
      <w:r w:rsidRPr="004951D5" w:rsidR="00624698">
        <w:rPr>
          <w:rFonts w:ascii="Helvetica Neue" w:hAnsi="Helvetica Neue"/>
          <w:sz w:val="22"/>
          <w:szCs w:val="22"/>
          <w:lang w:val="sv-SE"/>
        </w:rPr>
        <w:t xml:space="preserve"> patenterade Intelligent Signal </w:t>
      </w:r>
      <w:r w:rsidRPr="004951D5" w:rsidR="00624698">
        <w:rPr>
          <w:rFonts w:ascii="Helvetica Neue" w:hAnsi="Helvetica Neue"/>
          <w:sz w:val="22"/>
          <w:szCs w:val="22"/>
          <w:lang w:val="sv-SE"/>
        </w:rPr>
        <w:t>Sensing</w:t>
      </w:r>
      <w:r w:rsidRPr="004951D5" w:rsidR="00624698">
        <w:rPr>
          <w:rFonts w:ascii="Helvetica Neue" w:hAnsi="Helvetica Neue"/>
          <w:sz w:val="22"/>
          <w:szCs w:val="22"/>
          <w:lang w:val="sv-SE"/>
        </w:rPr>
        <w:t xml:space="preserve"> (ISS) teknologi för låg effektförbrukning. </w:t>
      </w:r>
    </w:p>
    <w:p w:rsidR="00624698" w:rsidP="00FB2720" w:rsidRDefault="00624698" w14:paraId="7A5DFF58" w14:textId="77777777">
      <w:pPr>
        <w:jc w:val="both"/>
        <w:rPr>
          <w:rFonts w:ascii="Helvetica Neue" w:hAnsi="Helvetica Neue"/>
          <w:sz w:val="22"/>
          <w:szCs w:val="22"/>
        </w:rPr>
      </w:pPr>
    </w:p>
    <w:p w:rsidRPr="00624698" w:rsidR="00624698" w:rsidP="00FB2720" w:rsidRDefault="00624698" w14:paraId="0EDB86C6" w14:textId="68BE2696">
      <w:pPr>
        <w:jc w:val="both"/>
        <w:rPr>
          <w:rFonts w:ascii="Helvetica Neue" w:hAnsi="Helvetica Neue"/>
          <w:sz w:val="22"/>
          <w:szCs w:val="22"/>
          <w:lang w:val="sv-SE"/>
        </w:rPr>
      </w:pPr>
      <w:r w:rsidRPr="1B9DAA4E" w:rsidR="00624698">
        <w:rPr>
          <w:rFonts w:ascii="Helvetica Neue" w:hAnsi="Helvetica Neue"/>
          <w:sz w:val="22"/>
          <w:szCs w:val="22"/>
          <w:lang w:val="sv-SE"/>
        </w:rPr>
        <w:t>Genelec’s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 xml:space="preserve"> VD 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>Siamäk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 xml:space="preserve"> 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>Naghian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 xml:space="preserve">: “Med 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 xml:space="preserve">UNIO-plattformen kan vi </w:t>
      </w:r>
      <w:r w:rsidRPr="1B9DAA4E" w:rsidR="00186080">
        <w:rPr>
          <w:rFonts w:ascii="Helvetica Neue" w:hAnsi="Helvetica Neue"/>
          <w:sz w:val="22"/>
          <w:szCs w:val="22"/>
          <w:lang w:val="sv-SE"/>
        </w:rPr>
        <w:t xml:space="preserve">för ljudtekniker 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 xml:space="preserve">tillhandahålla en brygga mellan högtalare och hörlurar, så att de sömlöst kan växla mellan de båda utan avbrott. 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>Med 9401A erbjuder vi IP-nätverk till vår Smart A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 xml:space="preserve">ctive 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>Monitoring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 xml:space="preserve"> serie inklusive 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>subbasar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 xml:space="preserve">. 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 xml:space="preserve">Det visar ännu en gång hur 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>Genelec’s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 xml:space="preserve"> lösningar representerar en </w:t>
      </w:r>
      <w:r w:rsidRPr="1B9DAA4E" w:rsidR="00624698">
        <w:rPr>
          <w:rFonts w:ascii="Helvetica Neue" w:hAnsi="Helvetica Neue"/>
          <w:sz w:val="22"/>
          <w:szCs w:val="22"/>
          <w:lang w:val="sv-SE"/>
        </w:rPr>
        <w:t>framtidssäker investering i högtalarlösningar för studio och broadcast.”</w:t>
      </w:r>
    </w:p>
    <w:p w:rsidR="00FB2720" w:rsidP="00FB2720" w:rsidRDefault="00FB2720" w14:paraId="308F2DEE" w14:textId="77777777">
      <w:pPr>
        <w:jc w:val="both"/>
        <w:rPr>
          <w:rFonts w:ascii="Helvetica Neue" w:hAnsi="Helvetica Neue"/>
          <w:sz w:val="22"/>
          <w:szCs w:val="22"/>
        </w:rPr>
      </w:pPr>
    </w:p>
    <w:p w:rsidRPr="00624698" w:rsidR="00624698" w:rsidP="00FB2720" w:rsidRDefault="00624698" w14:paraId="629D0A02" w14:textId="3D62395F">
      <w:pPr>
        <w:jc w:val="both"/>
        <w:rPr>
          <w:rFonts w:ascii="Helvetica Neue" w:hAnsi="Helvetica Neue"/>
          <w:sz w:val="22"/>
          <w:szCs w:val="22"/>
          <w:lang w:val="sv-SE"/>
        </w:rPr>
      </w:pPr>
      <w:r w:rsidRPr="00624698">
        <w:rPr>
          <w:rFonts w:ascii="Helvetica Neue" w:hAnsi="Helvetica Neue"/>
          <w:sz w:val="22"/>
          <w:szCs w:val="22"/>
          <w:lang w:val="sv-SE"/>
        </w:rPr>
        <w:t>För mer information, besök www.</w:t>
      </w:r>
      <w:r>
        <w:rPr>
          <w:rFonts w:ascii="Helvetica Neue" w:hAnsi="Helvetica Neue"/>
          <w:sz w:val="22"/>
          <w:szCs w:val="22"/>
          <w:lang w:val="sv-SE"/>
        </w:rPr>
        <w:t>genelec.se</w:t>
      </w:r>
    </w:p>
    <w:p w:rsidRPr="00290AD4" w:rsidR="00FB2720" w:rsidP="00FB2720" w:rsidRDefault="00FB2720" w14:paraId="7FE1C8EA" w14:textId="77777777">
      <w:pPr>
        <w:jc w:val="both"/>
        <w:rPr>
          <w:rFonts w:ascii="Helvetica Neue" w:hAnsi="Helvetica Neue" w:eastAsia="Arial" w:cstheme="minorHAnsi"/>
          <w:bCs/>
          <w:sz w:val="22"/>
          <w:szCs w:val="22"/>
        </w:rPr>
      </w:pPr>
      <w:r w:rsidRPr="00290AD4">
        <w:rPr>
          <w:rFonts w:ascii="Helvetica Neue" w:hAnsi="Helvetica Neue" w:eastAsia="Arial" w:cstheme="minorHAnsi"/>
          <w:bCs/>
          <w:sz w:val="22"/>
          <w:szCs w:val="22"/>
        </w:rPr>
        <w:lastRenderedPageBreak/>
        <w:t xml:space="preserve">For more information, please visit </w:t>
      </w:r>
      <w:hyperlink w:history="1" r:id="rId8">
        <w:r w:rsidRPr="00290AD4">
          <w:rPr>
            <w:rStyle w:val="Hyperlink"/>
            <w:rFonts w:ascii="Helvetica Neue" w:hAnsi="Helvetica Neue" w:eastAsia="Arial" w:cstheme="minorHAnsi"/>
            <w:bCs/>
            <w:sz w:val="22"/>
            <w:szCs w:val="22"/>
          </w:rPr>
          <w:t>www.genelec.com</w:t>
        </w:r>
      </w:hyperlink>
    </w:p>
    <w:p w:rsidRPr="006C1509" w:rsidR="00FB2720" w:rsidP="00FB2720" w:rsidRDefault="00FB2720" w14:paraId="13E5C7D3" w14:textId="77777777">
      <w:pPr>
        <w:jc w:val="both"/>
        <w:rPr>
          <w:rStyle w:val="Hyperlink"/>
          <w:rFonts w:ascii="Helvetica Neue" w:hAnsi="Helvetica Neue" w:eastAsia="Arial" w:cstheme="minorHAnsi"/>
          <w:bCs/>
          <w:color w:val="538135" w:themeColor="accent6" w:themeShade="BF"/>
        </w:rPr>
      </w:pPr>
    </w:p>
    <w:p w:rsidRPr="009B2FE3" w:rsidR="0096666F" w:rsidP="009B2FE3" w:rsidRDefault="0096666F" w14:paraId="424E2B61" w14:textId="0703017E">
      <w:pPr>
        <w:pStyle w:val="paragraph"/>
        <w:spacing w:before="0" w:beforeAutospacing="0" w:after="0" w:afterAutospacing="0"/>
        <w:textAlignment w:val="baseline"/>
        <w:rPr>
          <w:rFonts w:ascii="Helvetica Neue" w:hAnsi="Helvetica Neue" w:cstheme="minorHAnsi"/>
          <w:color w:val="000000"/>
          <w:spacing w:val="-10"/>
          <w:position w:val="-1"/>
          <w:sz w:val="22"/>
          <w:szCs w:val="22"/>
        </w:rPr>
      </w:pPr>
    </w:p>
    <w:p w:rsidRPr="00A8561D" w:rsidR="00EF0B55" w:rsidP="00EF0B55" w:rsidRDefault="00EF0B55" w14:paraId="67DB25FE" w14:textId="4668ECB8">
      <w:pPr>
        <w:jc w:val="center"/>
        <w:rPr>
          <w:rFonts w:ascii="Helvetica Neue" w:hAnsi="Helvetica Neue" w:eastAsia="Arial" w:cs="Arial"/>
          <w:bCs/>
          <w:i/>
          <w:iCs/>
        </w:rPr>
      </w:pPr>
      <w:r w:rsidRPr="00A8561D">
        <w:rPr>
          <w:rFonts w:ascii="Helvetica Neue" w:hAnsi="Helvetica Neue" w:eastAsia="Arial" w:cs="Arial"/>
          <w:bCs/>
          <w:i/>
          <w:iCs/>
        </w:rPr>
        <w:t>***ENDS***</w:t>
      </w:r>
    </w:p>
    <w:p w:rsidR="00EF0B55" w:rsidP="00EF0B55" w:rsidRDefault="00EF0B55" w14:paraId="5D4D7111" w14:textId="77777777">
      <w:pPr>
        <w:rPr>
          <w:rFonts w:ascii="Helvetica Neue" w:hAnsi="Helvetica Neue" w:eastAsia="Arial" w:cs="Arial"/>
          <w:bCs/>
          <w:i/>
          <w:iCs/>
          <w:sz w:val="22"/>
          <w:szCs w:val="22"/>
        </w:rPr>
      </w:pPr>
    </w:p>
    <w:p w:rsidRPr="00624698" w:rsidR="00624698" w:rsidP="00624698" w:rsidRDefault="00624698" w14:paraId="3C38DC69" w14:textId="77777777">
      <w:pPr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</w:pP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sv-SE"/>
        </w:rPr>
        <w:t>Om Genelec </w:t>
      </w: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  <w:t> </w:t>
      </w:r>
    </w:p>
    <w:p w:rsidRPr="00624698" w:rsidR="00624698" w:rsidP="00624698" w:rsidRDefault="00624698" w14:paraId="6C6C6C67" w14:textId="77777777">
      <w:pPr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</w:pP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sv-SE"/>
        </w:rPr>
        <w:t xml:space="preserve">Sedan Genelec grundades 1978 har professionell lyssning varit kärnan i verksamheten. Ett oöverträffat engagemang för forskning och utveckling har resulterat i ett antal produkter som varit först i sitt slag och etablerat Genelec som branschledande inom aktiva monitorer. Över 40 år senare är </w:t>
      </w:r>
      <w:proofErr w:type="spellStart"/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sv-SE"/>
        </w:rPr>
        <w:t>Genelecs</w:t>
      </w:r>
      <w:proofErr w:type="spellEnd"/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sv-SE"/>
        </w:rPr>
        <w:t xml:space="preserve"> monitorer fortfarande trogna den ursprungliga filosofin och erbjuder tillförlitlighet, neutral ljudåtergivning oavsett storlek, samt förmågan att anpassa sig till de akustiska förhållandena i lyssningsmiljön. </w:t>
      </w:r>
      <w:proofErr w:type="spellStart"/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sv-SE"/>
        </w:rPr>
        <w:t>Genelecs</w:t>
      </w:r>
      <w:proofErr w:type="spellEnd"/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sv-SE"/>
        </w:rPr>
        <w:t xml:space="preserve"> kunder får förstklassigt stöd på fältet, från akustisk rådgivning och kalibreringstjänster till teknisk service och lång produktlivslängd. Att köpa en Genelec-produkt är en säker långsiktig investering i enastående och pålitlig ljudåtergivning.</w:t>
      </w: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  <w:t> </w:t>
      </w:r>
    </w:p>
    <w:p w:rsidRPr="00624698" w:rsidR="00624698" w:rsidP="00624698" w:rsidRDefault="00624698" w14:paraId="16879778" w14:textId="77777777">
      <w:pPr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</w:pP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  <w:t> </w:t>
      </w:r>
    </w:p>
    <w:p w:rsidRPr="00624698" w:rsidR="00624698" w:rsidP="00624698" w:rsidRDefault="00624698" w14:paraId="6ACA875F" w14:textId="77777777">
      <w:pPr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</w:pP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sv-SE"/>
        </w:rPr>
        <w:t>För pressinformation, vänligen kontakta:</w:t>
      </w: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  <w:t> </w:t>
      </w:r>
    </w:p>
    <w:p w:rsidRPr="00624698" w:rsidR="00624698" w:rsidP="00624698" w:rsidRDefault="00624698" w14:paraId="76B82ADD" w14:textId="77777777">
      <w:pPr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</w:pP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  <w:t> </w:t>
      </w:r>
    </w:p>
    <w:p w:rsidRPr="00624698" w:rsidR="00624698" w:rsidP="00624698" w:rsidRDefault="00624698" w14:paraId="12515B19" w14:textId="77777777">
      <w:pPr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</w:pP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sv-SE"/>
        </w:rPr>
        <w:t>Howard Jones, Genelec</w:t>
      </w: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  <w:t> </w:t>
      </w:r>
    </w:p>
    <w:p w:rsidRPr="00624698" w:rsidR="00624698" w:rsidP="00624698" w:rsidRDefault="00624698" w14:paraId="56207678" w14:textId="77777777">
      <w:pPr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</w:pP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  <w:t> </w:t>
      </w:r>
    </w:p>
    <w:p w:rsidRPr="00624698" w:rsidR="00624698" w:rsidP="00624698" w:rsidRDefault="00624698" w14:paraId="366DAFC3" w14:textId="77777777">
      <w:pPr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</w:pP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</w:rPr>
        <w:t>Howard Jones, Genelec</w:t>
      </w: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  <w:t> </w:t>
      </w:r>
    </w:p>
    <w:p w:rsidRPr="00624698" w:rsidR="00624698" w:rsidP="00624698" w:rsidRDefault="00624698" w14:paraId="28FCA156" w14:textId="77777777">
      <w:pPr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</w:pP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  <w:t> </w:t>
      </w:r>
    </w:p>
    <w:p w:rsidRPr="00624698" w:rsidR="00624698" w:rsidP="00624698" w:rsidRDefault="00624698" w14:paraId="7EC61D61" w14:textId="77777777">
      <w:pPr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</w:pP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</w:rPr>
        <w:t>T:</w:t>
      </w: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  <w:tab/>
      </w: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</w:rPr>
        <w:t>+44 (0)7825 570085</w:t>
      </w: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  <w:t> </w:t>
      </w:r>
    </w:p>
    <w:p w:rsidRPr="00624698" w:rsidR="00624698" w:rsidP="00624698" w:rsidRDefault="00624698" w14:paraId="11621AD6" w14:textId="77777777">
      <w:pPr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</w:pP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</w:rPr>
        <w:t>E:</w:t>
      </w:r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  <w:tab/>
      </w:r>
      <w:hyperlink w:tgtFrame="_blank" w:history="1" r:id="rId9">
        <w:r w:rsidRPr="00624698">
          <w:rPr>
            <w:rStyle w:val="Hyperlink"/>
            <w:rFonts w:ascii="Helvetica Neue" w:hAnsi="Helvetica Neue" w:eastAsia="Arial" w:cs="Arial"/>
            <w:b/>
            <w:bCs/>
            <w:i/>
            <w:iCs/>
            <w:sz w:val="22"/>
            <w:szCs w:val="22"/>
          </w:rPr>
          <w:t>howard.jones@genelec.com</w:t>
        </w:r>
      </w:hyperlink>
      <w:r w:rsidRPr="00624698">
        <w:rPr>
          <w:rFonts w:ascii="Helvetica Neue" w:hAnsi="Helvetica Neue" w:eastAsia="Arial" w:cs="Arial"/>
          <w:b/>
          <w:bCs/>
          <w:i/>
          <w:iCs/>
          <w:sz w:val="22"/>
          <w:szCs w:val="22"/>
          <w:lang w:val="en-SE"/>
        </w:rPr>
        <w:t> </w:t>
      </w:r>
    </w:p>
    <w:p w:rsidRPr="00624698" w:rsidR="00454F96" w:rsidP="00624698" w:rsidRDefault="00454F96" w14:paraId="58706B7A" w14:textId="2E780DA2">
      <w:pPr>
        <w:rPr>
          <w:rFonts w:ascii="Helvetica Neue" w:hAnsi="Helvetica Neue" w:eastAsia="MS Mincho" w:cs="Arial"/>
          <w:sz w:val="44"/>
          <w:szCs w:val="44"/>
          <w:lang w:val="en-SE"/>
        </w:rPr>
      </w:pPr>
    </w:p>
    <w:p w:rsidR="0096666F" w:rsidP="00624698" w:rsidRDefault="0096666F" w14:paraId="596496F2" w14:textId="77777777">
      <w:pPr>
        <w:rPr>
          <w:rFonts w:ascii="Helvetica Neue" w:hAnsi="Helvetica Neue" w:eastAsia="MS Mincho" w:cs="Arial"/>
          <w:sz w:val="44"/>
          <w:szCs w:val="44"/>
        </w:rPr>
      </w:pPr>
    </w:p>
    <w:p w:rsidR="0096666F" w:rsidP="00624698" w:rsidRDefault="0096666F" w14:paraId="24F296AC" w14:textId="77777777">
      <w:pPr>
        <w:rPr>
          <w:rFonts w:ascii="Helvetica Neue" w:hAnsi="Helvetica Neue" w:eastAsia="MS Mincho" w:cs="Arial"/>
          <w:sz w:val="44"/>
          <w:szCs w:val="44"/>
        </w:rPr>
      </w:pPr>
    </w:p>
    <w:sectPr w:rsidR="0096666F" w:rsidSect="00B528DD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F5"/>
    <w:rsid w:val="00003C5B"/>
    <w:rsid w:val="00027C9D"/>
    <w:rsid w:val="00043A37"/>
    <w:rsid w:val="00050A5B"/>
    <w:rsid w:val="0006036F"/>
    <w:rsid w:val="0007004D"/>
    <w:rsid w:val="000717F5"/>
    <w:rsid w:val="00083CAC"/>
    <w:rsid w:val="000A1144"/>
    <w:rsid w:val="000A22A5"/>
    <w:rsid w:val="000A524F"/>
    <w:rsid w:val="000A6775"/>
    <w:rsid w:val="000C1894"/>
    <w:rsid w:val="000C6584"/>
    <w:rsid w:val="000D1C87"/>
    <w:rsid w:val="000D555E"/>
    <w:rsid w:val="000E1C0D"/>
    <w:rsid w:val="00107244"/>
    <w:rsid w:val="001072F4"/>
    <w:rsid w:val="001155B5"/>
    <w:rsid w:val="00155B72"/>
    <w:rsid w:val="00186080"/>
    <w:rsid w:val="0019009D"/>
    <w:rsid w:val="00191633"/>
    <w:rsid w:val="001B1737"/>
    <w:rsid w:val="001D2825"/>
    <w:rsid w:val="001E7524"/>
    <w:rsid w:val="001E7778"/>
    <w:rsid w:val="001F0B66"/>
    <w:rsid w:val="00200192"/>
    <w:rsid w:val="00251BAA"/>
    <w:rsid w:val="002558EE"/>
    <w:rsid w:val="00257D4E"/>
    <w:rsid w:val="00265C50"/>
    <w:rsid w:val="00283E5A"/>
    <w:rsid w:val="00290AD4"/>
    <w:rsid w:val="0029259F"/>
    <w:rsid w:val="00294835"/>
    <w:rsid w:val="002A4F13"/>
    <w:rsid w:val="002C6F22"/>
    <w:rsid w:val="002D7CF0"/>
    <w:rsid w:val="002E4386"/>
    <w:rsid w:val="003138FB"/>
    <w:rsid w:val="00315382"/>
    <w:rsid w:val="00327EBB"/>
    <w:rsid w:val="0033387B"/>
    <w:rsid w:val="00356ED5"/>
    <w:rsid w:val="00376503"/>
    <w:rsid w:val="00376FBD"/>
    <w:rsid w:val="00382609"/>
    <w:rsid w:val="003A3F59"/>
    <w:rsid w:val="003C444E"/>
    <w:rsid w:val="003D0D71"/>
    <w:rsid w:val="00403D67"/>
    <w:rsid w:val="00407B05"/>
    <w:rsid w:val="00446D55"/>
    <w:rsid w:val="004542C5"/>
    <w:rsid w:val="00454F96"/>
    <w:rsid w:val="00483C1F"/>
    <w:rsid w:val="00494044"/>
    <w:rsid w:val="004951D5"/>
    <w:rsid w:val="004B6EBE"/>
    <w:rsid w:val="004C3F91"/>
    <w:rsid w:val="004C43B4"/>
    <w:rsid w:val="004E5CE2"/>
    <w:rsid w:val="00510275"/>
    <w:rsid w:val="00531C83"/>
    <w:rsid w:val="00545B10"/>
    <w:rsid w:val="005504B5"/>
    <w:rsid w:val="005573FC"/>
    <w:rsid w:val="0058150E"/>
    <w:rsid w:val="00585C02"/>
    <w:rsid w:val="005B02F3"/>
    <w:rsid w:val="005B1C02"/>
    <w:rsid w:val="005B2CD4"/>
    <w:rsid w:val="005B48EF"/>
    <w:rsid w:val="005E2152"/>
    <w:rsid w:val="005F7952"/>
    <w:rsid w:val="0062113D"/>
    <w:rsid w:val="00624698"/>
    <w:rsid w:val="00665527"/>
    <w:rsid w:val="00687E46"/>
    <w:rsid w:val="006949BC"/>
    <w:rsid w:val="006A4533"/>
    <w:rsid w:val="00710A2C"/>
    <w:rsid w:val="0073132C"/>
    <w:rsid w:val="00732B89"/>
    <w:rsid w:val="00735E2D"/>
    <w:rsid w:val="007639F8"/>
    <w:rsid w:val="00790DA5"/>
    <w:rsid w:val="007972AB"/>
    <w:rsid w:val="007B095D"/>
    <w:rsid w:val="007B25E8"/>
    <w:rsid w:val="007B2EA9"/>
    <w:rsid w:val="007B7FD2"/>
    <w:rsid w:val="007C604D"/>
    <w:rsid w:val="007E79FA"/>
    <w:rsid w:val="007F25A8"/>
    <w:rsid w:val="007F2A06"/>
    <w:rsid w:val="0080784E"/>
    <w:rsid w:val="008215AB"/>
    <w:rsid w:val="008222CF"/>
    <w:rsid w:val="00822327"/>
    <w:rsid w:val="008231D1"/>
    <w:rsid w:val="0082541F"/>
    <w:rsid w:val="008300E0"/>
    <w:rsid w:val="008805A6"/>
    <w:rsid w:val="008A34F1"/>
    <w:rsid w:val="008B4490"/>
    <w:rsid w:val="008B60B9"/>
    <w:rsid w:val="008E652D"/>
    <w:rsid w:val="008F4B52"/>
    <w:rsid w:val="00915221"/>
    <w:rsid w:val="00935C2F"/>
    <w:rsid w:val="00941D38"/>
    <w:rsid w:val="00942AA1"/>
    <w:rsid w:val="0096666F"/>
    <w:rsid w:val="00966AC5"/>
    <w:rsid w:val="009861D7"/>
    <w:rsid w:val="00986C95"/>
    <w:rsid w:val="0098732D"/>
    <w:rsid w:val="009B2FE3"/>
    <w:rsid w:val="009E05A6"/>
    <w:rsid w:val="009E16AC"/>
    <w:rsid w:val="009E29F4"/>
    <w:rsid w:val="009E5C74"/>
    <w:rsid w:val="009E63C3"/>
    <w:rsid w:val="009F5C8F"/>
    <w:rsid w:val="00A05625"/>
    <w:rsid w:val="00A15A74"/>
    <w:rsid w:val="00A325C5"/>
    <w:rsid w:val="00A339D8"/>
    <w:rsid w:val="00A35CF3"/>
    <w:rsid w:val="00A4080D"/>
    <w:rsid w:val="00A47556"/>
    <w:rsid w:val="00A5192F"/>
    <w:rsid w:val="00A60960"/>
    <w:rsid w:val="00A71CFE"/>
    <w:rsid w:val="00A85604"/>
    <w:rsid w:val="00A862C0"/>
    <w:rsid w:val="00A96330"/>
    <w:rsid w:val="00AA0C8E"/>
    <w:rsid w:val="00AB1750"/>
    <w:rsid w:val="00AD01DC"/>
    <w:rsid w:val="00AD7521"/>
    <w:rsid w:val="00AF0FDC"/>
    <w:rsid w:val="00B04743"/>
    <w:rsid w:val="00B151B9"/>
    <w:rsid w:val="00B276BF"/>
    <w:rsid w:val="00B43D4C"/>
    <w:rsid w:val="00B44A76"/>
    <w:rsid w:val="00B528DD"/>
    <w:rsid w:val="00B57567"/>
    <w:rsid w:val="00B64EE4"/>
    <w:rsid w:val="00B75323"/>
    <w:rsid w:val="00B83E54"/>
    <w:rsid w:val="00B85B5B"/>
    <w:rsid w:val="00B9102A"/>
    <w:rsid w:val="00B91F8A"/>
    <w:rsid w:val="00B93C52"/>
    <w:rsid w:val="00BA3C57"/>
    <w:rsid w:val="00BA4ADD"/>
    <w:rsid w:val="00BA56E0"/>
    <w:rsid w:val="00BC5FA4"/>
    <w:rsid w:val="00BD2B57"/>
    <w:rsid w:val="00BE40B5"/>
    <w:rsid w:val="00BF3D5A"/>
    <w:rsid w:val="00C22DE6"/>
    <w:rsid w:val="00C57B9B"/>
    <w:rsid w:val="00C6213F"/>
    <w:rsid w:val="00C62F73"/>
    <w:rsid w:val="00C63A3D"/>
    <w:rsid w:val="00C75DEA"/>
    <w:rsid w:val="00C9367F"/>
    <w:rsid w:val="00CA2487"/>
    <w:rsid w:val="00CA4643"/>
    <w:rsid w:val="00CB4095"/>
    <w:rsid w:val="00CF0FC4"/>
    <w:rsid w:val="00CF6D33"/>
    <w:rsid w:val="00D008A6"/>
    <w:rsid w:val="00D3516D"/>
    <w:rsid w:val="00D36B1E"/>
    <w:rsid w:val="00D4567C"/>
    <w:rsid w:val="00D50EEB"/>
    <w:rsid w:val="00D71184"/>
    <w:rsid w:val="00D80836"/>
    <w:rsid w:val="00D8506E"/>
    <w:rsid w:val="00D97EAB"/>
    <w:rsid w:val="00DB0F5F"/>
    <w:rsid w:val="00DD0853"/>
    <w:rsid w:val="00DE3155"/>
    <w:rsid w:val="00DE375C"/>
    <w:rsid w:val="00DF1346"/>
    <w:rsid w:val="00DF77EF"/>
    <w:rsid w:val="00DF7DBA"/>
    <w:rsid w:val="00E13E19"/>
    <w:rsid w:val="00E36898"/>
    <w:rsid w:val="00E60F3D"/>
    <w:rsid w:val="00E71803"/>
    <w:rsid w:val="00E8664F"/>
    <w:rsid w:val="00E928F5"/>
    <w:rsid w:val="00EC328A"/>
    <w:rsid w:val="00EC5F7E"/>
    <w:rsid w:val="00ED1741"/>
    <w:rsid w:val="00ED2960"/>
    <w:rsid w:val="00EE46E7"/>
    <w:rsid w:val="00EE6564"/>
    <w:rsid w:val="00EE7B20"/>
    <w:rsid w:val="00EF0B55"/>
    <w:rsid w:val="00F063D6"/>
    <w:rsid w:val="00F137CF"/>
    <w:rsid w:val="00F209A6"/>
    <w:rsid w:val="00F21C89"/>
    <w:rsid w:val="00F42B36"/>
    <w:rsid w:val="00F51C16"/>
    <w:rsid w:val="00F539DA"/>
    <w:rsid w:val="00F56B1E"/>
    <w:rsid w:val="00F736C0"/>
    <w:rsid w:val="00F962F8"/>
    <w:rsid w:val="00FA4D6F"/>
    <w:rsid w:val="00FA4EFD"/>
    <w:rsid w:val="00FA57D3"/>
    <w:rsid w:val="00FB2720"/>
    <w:rsid w:val="00FC003F"/>
    <w:rsid w:val="00FC57A6"/>
    <w:rsid w:val="00FD048B"/>
    <w:rsid w:val="00FD20F5"/>
    <w:rsid w:val="00FD7B51"/>
    <w:rsid w:val="00FF15A5"/>
    <w:rsid w:val="00FF1FDD"/>
    <w:rsid w:val="00FF6B24"/>
    <w:rsid w:val="02310776"/>
    <w:rsid w:val="03A4D49E"/>
    <w:rsid w:val="046C3529"/>
    <w:rsid w:val="05BB5044"/>
    <w:rsid w:val="0AD2CB8D"/>
    <w:rsid w:val="1A4BF6EF"/>
    <w:rsid w:val="1B9DAA4E"/>
    <w:rsid w:val="1CF67CF9"/>
    <w:rsid w:val="2157573C"/>
    <w:rsid w:val="255BB1BC"/>
    <w:rsid w:val="26C2326E"/>
    <w:rsid w:val="26DAC353"/>
    <w:rsid w:val="285E02CF"/>
    <w:rsid w:val="2AEE4824"/>
    <w:rsid w:val="30857EC6"/>
    <w:rsid w:val="371B86BF"/>
    <w:rsid w:val="372B8774"/>
    <w:rsid w:val="387C141F"/>
    <w:rsid w:val="3A17E480"/>
    <w:rsid w:val="3D6A518D"/>
    <w:rsid w:val="45094B23"/>
    <w:rsid w:val="4A446F71"/>
    <w:rsid w:val="4BDEA13C"/>
    <w:rsid w:val="4CA3DF63"/>
    <w:rsid w:val="559AC31B"/>
    <w:rsid w:val="57C044B0"/>
    <w:rsid w:val="5969CDEC"/>
    <w:rsid w:val="5AA1DBC0"/>
    <w:rsid w:val="5B3AEDFC"/>
    <w:rsid w:val="61440D99"/>
    <w:rsid w:val="6D516CCA"/>
    <w:rsid w:val="6FF720C0"/>
    <w:rsid w:val="736F6C81"/>
    <w:rsid w:val="74390709"/>
    <w:rsid w:val="776535AE"/>
    <w:rsid w:val="79465CB8"/>
    <w:rsid w:val="7B4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D4C2A"/>
  <w15:chartTrackingRefBased/>
  <w15:docId w15:val="{DA08D666-48C2-43B5-965F-CC07AC40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717F5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7F5"/>
    <w:rPr>
      <w:color w:val="0000FF"/>
      <w:u w:val="single"/>
    </w:rPr>
  </w:style>
  <w:style w:type="table" w:styleId="TableGrid">
    <w:name w:val="Table Grid"/>
    <w:basedOn w:val="TableNormal"/>
    <w:uiPriority w:val="59"/>
    <w:rsid w:val="000717F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nhideWhenUsed/>
    <w:rsid w:val="000717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17F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0717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F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17F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C1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9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C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F5C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5C5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xmsonormal" w:customStyle="1">
    <w:name w:val="x_msonormal"/>
    <w:basedOn w:val="Normal"/>
    <w:rsid w:val="00DF7DBA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apple-converted-space" w:customStyle="1">
    <w:name w:val="apple-converted-space"/>
    <w:basedOn w:val="DefaultParagraphFont"/>
    <w:rsid w:val="00DF7DBA"/>
  </w:style>
  <w:style w:type="paragraph" w:styleId="Revision">
    <w:name w:val="Revision"/>
    <w:hidden/>
    <w:uiPriority w:val="99"/>
    <w:semiHidden/>
    <w:rsid w:val="00CF6D33"/>
  </w:style>
  <w:style w:type="paragraph" w:styleId="NormalWeb">
    <w:name w:val="Normal (Web)"/>
    <w:basedOn w:val="Normal"/>
    <w:uiPriority w:val="99"/>
    <w:unhideWhenUsed/>
    <w:rsid w:val="00CF6D3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NoSpacing">
    <w:name w:val="No Spacing"/>
    <w:uiPriority w:val="1"/>
    <w:qFormat/>
    <w:rsid w:val="00966AC5"/>
  </w:style>
  <w:style w:type="paragraph" w:styleId="paragraph" w:customStyle="1">
    <w:name w:val="paragraph"/>
    <w:basedOn w:val="Normal"/>
    <w:rsid w:val="009B2FE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9B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nelec.com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howard.jones@genelec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8" ma:contentTypeDescription="Create a new document." ma:contentTypeScope="" ma:versionID="238b14d4945bb8c0fd52f8b9129c6214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9b6354fd3faafd0291c979ff27e39542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49EAE-6D5A-4B80-96BB-0A56AC361E08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2.xml><?xml version="1.0" encoding="utf-8"?>
<ds:datastoreItem xmlns:ds="http://schemas.openxmlformats.org/officeDocument/2006/customXml" ds:itemID="{30637481-F90C-4C65-9C9F-2F1715689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9E0A5-BF6B-4912-A3A9-DCC724FDD8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Kennedy</dc:creator>
  <keywords/>
  <dc:description/>
  <lastModifiedBy>Fredrik Setterberg</lastModifiedBy>
  <revision>6</revision>
  <dcterms:created xsi:type="dcterms:W3CDTF">2023-10-25T05:00:00.0000000Z</dcterms:created>
  <dcterms:modified xsi:type="dcterms:W3CDTF">2023-11-06T17:01:57.9549128Z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