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09850" w14:textId="5C19F3A7" w:rsidR="00276AE1" w:rsidRPr="00276AE1" w:rsidRDefault="00276AE1" w:rsidP="00531548">
      <w:pPr>
        <w:spacing w:before="0" w:after="0" w:line="240" w:lineRule="auto"/>
        <w:rPr>
          <w:rFonts w:ascii="Times New Roman" w:eastAsia="Times New Roman" w:hAnsi="Times New Roman" w:cs="Times New Roman"/>
          <w:b/>
          <w:bCs/>
          <w:color w:val="C00000"/>
          <w:sz w:val="24"/>
          <w:szCs w:val="24"/>
          <w:lang w:val="it-IT"/>
        </w:rPr>
      </w:pPr>
    </w:p>
    <w:p w14:paraId="64F00EF9" w14:textId="77777777" w:rsidR="00276AE1" w:rsidRPr="00276AE1" w:rsidRDefault="00276AE1">
      <w:pPr>
        <w:spacing w:before="0" w:after="0" w:line="240" w:lineRule="auto"/>
        <w:jc w:val="center"/>
        <w:rPr>
          <w:rFonts w:ascii="Times New Roman" w:eastAsia="Times New Roman" w:hAnsi="Times New Roman" w:cs="Times New Roman"/>
          <w:b/>
          <w:bCs/>
          <w:sz w:val="24"/>
          <w:szCs w:val="24"/>
          <w:lang w:val="it-IT"/>
        </w:rPr>
      </w:pPr>
    </w:p>
    <w:p w14:paraId="687B6575" w14:textId="77777777" w:rsidR="00D90996" w:rsidRPr="00276AE1" w:rsidRDefault="00D97E9D">
      <w:pPr>
        <w:spacing w:before="0" w:after="0" w:line="240" w:lineRule="auto"/>
        <w:jc w:val="center"/>
        <w:rPr>
          <w:rFonts w:ascii="Times New Roman" w:eastAsia="Times New Roman" w:hAnsi="Times New Roman" w:cs="Times New Roman"/>
          <w:b/>
          <w:bCs/>
          <w:sz w:val="24"/>
          <w:szCs w:val="24"/>
          <w:lang w:val="it-IT"/>
        </w:rPr>
      </w:pPr>
      <w:r w:rsidRPr="00276AE1">
        <w:rPr>
          <w:rFonts w:ascii="Times New Roman" w:eastAsia="Times New Roman" w:hAnsi="Times New Roman" w:cs="Times New Roman"/>
          <w:b/>
          <w:bCs/>
          <w:sz w:val="24"/>
          <w:szCs w:val="24"/>
          <w:lang w:val="it-IT"/>
        </w:rPr>
        <w:t>ERASMUS+ PROGRAMME – KA131</w:t>
      </w:r>
    </w:p>
    <w:p w14:paraId="60F03522" w14:textId="77777777" w:rsidR="00D90996" w:rsidRDefault="00D97E9D">
      <w:pPr>
        <w:spacing w:before="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CALL FOR APPLICATIONS FOR MOBILITY</w:t>
      </w:r>
    </w:p>
    <w:p w14:paraId="7A334E50" w14:textId="77777777" w:rsidR="00D90996" w:rsidRDefault="00D97E9D">
      <w:pPr>
        <w:spacing w:before="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STUDENTS AND DOCTORAL CANDIDATES</w:t>
      </w:r>
    </w:p>
    <w:p w14:paraId="1D5041A9" w14:textId="77777777" w:rsidR="00D97E9D" w:rsidRDefault="00D97E9D">
      <w:pPr>
        <w:spacing w:before="0" w:after="0" w:line="240" w:lineRule="auto"/>
        <w:jc w:val="center"/>
        <w:rPr>
          <w:rFonts w:ascii="Times New Roman" w:eastAsia="Times New Roman" w:hAnsi="Times New Roman" w:cs="Times New Roman"/>
          <w:b/>
          <w:bCs/>
          <w:sz w:val="24"/>
          <w:szCs w:val="24"/>
        </w:rPr>
      </w:pPr>
    </w:p>
    <w:p w14:paraId="2AF3A7C5" w14:textId="77777777" w:rsidR="00276AE1" w:rsidRDefault="00276AE1">
      <w:pPr>
        <w:spacing w:before="0" w:after="0" w:line="240" w:lineRule="auto"/>
        <w:jc w:val="center"/>
        <w:rPr>
          <w:rFonts w:ascii="Times New Roman" w:eastAsia="Times New Roman" w:hAnsi="Times New Roman" w:cs="Times New Roman"/>
          <w:b/>
          <w:bCs/>
          <w:sz w:val="24"/>
          <w:szCs w:val="24"/>
        </w:rPr>
      </w:pPr>
    </w:p>
    <w:p w14:paraId="6077ECF5" w14:textId="77777777" w:rsidR="00D90996" w:rsidRPr="00276AE1" w:rsidRDefault="00D97E9D">
      <w:pPr>
        <w:spacing w:before="0" w:after="0" w:line="240" w:lineRule="auto"/>
        <w:jc w:val="both"/>
        <w:rPr>
          <w:rFonts w:ascii="Times New Roman" w:eastAsia="Times New Roman" w:hAnsi="Times New Roman" w:cs="Times New Roman"/>
          <w:sz w:val="22"/>
          <w:szCs w:val="22"/>
        </w:rPr>
      </w:pPr>
      <w:r w:rsidRPr="00276AE1">
        <w:rPr>
          <w:rFonts w:ascii="Times New Roman" w:eastAsia="Times New Roman" w:hAnsi="Times New Roman" w:cs="Times New Roman"/>
          <w:bCs/>
          <w:sz w:val="22"/>
          <w:szCs w:val="22"/>
        </w:rPr>
        <w:t>THE RECTOR</w:t>
      </w:r>
    </w:p>
    <w:p w14:paraId="73CA5C46"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having regard to Regulation (EU) 2021/817 of the European Parliament and of the Council establishing Erasmus+, the European Union Programme in the fields of education, training, youth and sport for the period 2021–2027;</w:t>
      </w:r>
    </w:p>
    <w:p w14:paraId="3542F180"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considering the content of the above-mentioned programme, which provides for a type of mobility reserved for students and doctoral candidates to undertake a period of study abroad;</w:t>
      </w:r>
    </w:p>
    <w:p w14:paraId="64378FF1"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noting that </w:t>
      </w:r>
      <w:r w:rsidRPr="00276AE1">
        <w:rPr>
          <w:rFonts w:ascii="Times New Roman" w:eastAsia="Times New Roman" w:hAnsi="Times New Roman" w:cs="Times New Roman"/>
          <w:sz w:val="24"/>
          <w:szCs w:val="24"/>
        </w:rPr>
        <w:t>PEGASO INTERNATIONAL HIGHER EDUCATION INSTITUTION MEDEA</w:t>
      </w:r>
      <w:r>
        <w:rPr>
          <w:rFonts w:ascii="Times New Roman" w:eastAsia="Times New Roman" w:hAnsi="Times New Roman" w:cs="Times New Roman"/>
          <w:sz w:val="24"/>
          <w:szCs w:val="24"/>
        </w:rPr>
        <w:t xml:space="preserve"> has been awarded the Erasmus University Charter for Higher Education (ECHE) by the European Commission;</w:t>
      </w:r>
    </w:p>
    <w:p w14:paraId="429A0597"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having regard to the provisions attached to the Programme Guide</w:t>
      </w:r>
      <w:r>
        <w:rPr>
          <w:rFonts w:ascii="Times New Roman" w:eastAsia="Times New Roman" w:hAnsi="Times New Roman" w:cs="Times New Roman"/>
          <w:sz w:val="24"/>
          <w:szCs w:val="24"/>
        </w:rPr>
        <w:br/>
      </w:r>
      <w:r w:rsidRPr="00276AE1">
        <w:rPr>
          <w:rFonts w:ascii="Times New Roman" w:eastAsia="Times New Roman" w:hAnsi="Times New Roman" w:cs="Times New Roman"/>
          <w:sz w:val="24"/>
          <w:szCs w:val="24"/>
        </w:rPr>
        <w:t>(</w:t>
      </w:r>
      <w:hyperlink r:id="rId8">
        <w:r w:rsidRPr="00276AE1">
          <w:rPr>
            <w:rFonts w:ascii="Times New Roman" w:eastAsia="Times New Roman" w:hAnsi="Times New Roman" w:cs="Times New Roman"/>
            <w:color w:val="0000FF"/>
            <w:sz w:val="24"/>
            <w:szCs w:val="24"/>
            <w:u w:val="single"/>
          </w:rPr>
          <w:t>https://fondi.eu/programme/erasmus/</w:t>
        </w:r>
      </w:hyperlink>
      <w:r w:rsidRPr="00276A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containing indications on destination country groups and mobility grant amounts;</w:t>
      </w:r>
    </w:p>
    <w:p w14:paraId="29D5410E"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acknowledging that the National Erasmus+ Agency EUPA coordinates the management of the programme at national level, including budget management, and therefore allocates annual funds to support staff mobility to higher education institutions that submit an application;</w:t>
      </w:r>
    </w:p>
    <w:p w14:paraId="752D8FB2"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having regard to Grant Agreement No. 2024-1-MT01-KA131-HED-000204349 concluded between the National Erasmus+ Agency and PEGASO INTERNATIONAL HIGHER EDUCATION INSTITUTION MEDEA for the project “Individual Learning Mobility” under the Erasmus+ Programme – Higher Education sector KA131;</w:t>
      </w:r>
    </w:p>
    <w:p w14:paraId="6FEEA928" w14:textId="77777777" w:rsidR="00D90996" w:rsidRDefault="00D90996">
      <w:pPr>
        <w:spacing w:before="0" w:after="0" w:line="240" w:lineRule="auto"/>
        <w:jc w:val="both"/>
        <w:rPr>
          <w:rFonts w:ascii="Times New Roman" w:eastAsia="Times New Roman" w:hAnsi="Times New Roman" w:cs="Times New Roman"/>
          <w:sz w:val="24"/>
          <w:szCs w:val="24"/>
        </w:rPr>
      </w:pPr>
    </w:p>
    <w:p w14:paraId="31DC495C" w14:textId="77777777" w:rsidR="00D90996" w:rsidRDefault="00D97E9D">
      <w:pPr>
        <w:spacing w:before="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DECREES</w:t>
      </w:r>
    </w:p>
    <w:p w14:paraId="6AF72290"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 1 – DURATION AND CHARACTERISTICS OF THE MOBILITY</w:t>
      </w:r>
    </w:p>
    <w:p w14:paraId="25F5EDD8"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Call aims to award Erasmus+ grants in support of mobility for study or traineeship for students, and doctoral candidates enrolled in bachelor’s, master’s and doctoral programmes at </w:t>
      </w:r>
      <w:proofErr w:type="spellStart"/>
      <w:r>
        <w:rPr>
          <w:rFonts w:ascii="Times New Roman" w:eastAsia="Times New Roman" w:hAnsi="Times New Roman" w:cs="Times New Roman"/>
          <w:sz w:val="24"/>
          <w:szCs w:val="24"/>
        </w:rPr>
        <w:t>Pegaso</w:t>
      </w:r>
      <w:proofErr w:type="spellEnd"/>
      <w:r>
        <w:rPr>
          <w:rFonts w:ascii="Times New Roman" w:eastAsia="Times New Roman" w:hAnsi="Times New Roman" w:cs="Times New Roman"/>
          <w:sz w:val="24"/>
          <w:szCs w:val="24"/>
        </w:rPr>
        <w:t xml:space="preserve"> International–MEDEA.</w:t>
      </w:r>
    </w:p>
    <w:p w14:paraId="66B230C9"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Mobility activities may take place at Higher Education Institutions holding an ECHE in one of the following countries:</w:t>
      </w:r>
    </w:p>
    <w:p w14:paraId="5D068D7F" w14:textId="77777777" w:rsidR="00D90996" w:rsidRDefault="00D97E9D">
      <w:pPr>
        <w:numPr>
          <w:ilvl w:val="0"/>
          <w:numId w:val="4"/>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Austria, Belgium, Denmark, Finland, France, Germany, Iceland, Ireland, Italy, Liechtenstein, Luxembourg, Netherlands, Norway, Sweden</w:t>
      </w:r>
    </w:p>
    <w:p w14:paraId="5F6F325A" w14:textId="77777777" w:rsidR="00D90996" w:rsidRDefault="00D97E9D">
      <w:pPr>
        <w:numPr>
          <w:ilvl w:val="0"/>
          <w:numId w:val="4"/>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Cyprus, Czech Republic, Estonia, Greece, Latvia, Portugal, Slovakia, Slovenia, Spain</w:t>
      </w:r>
    </w:p>
    <w:p w14:paraId="47EB9224" w14:textId="77777777" w:rsidR="00D90996" w:rsidRPr="00276AE1" w:rsidRDefault="00D97E9D">
      <w:pPr>
        <w:numPr>
          <w:ilvl w:val="0"/>
          <w:numId w:val="4"/>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lang w:val="it-IT"/>
        </w:rPr>
      </w:pPr>
      <w:r w:rsidRPr="00276AE1">
        <w:rPr>
          <w:rFonts w:ascii="Times New Roman" w:eastAsia="Times New Roman" w:hAnsi="Times New Roman" w:cs="Times New Roman"/>
          <w:color w:val="000000"/>
          <w:sz w:val="24"/>
          <w:szCs w:val="24"/>
          <w:lang w:val="it-IT"/>
        </w:rPr>
        <w:t xml:space="preserve">Bulgaria, </w:t>
      </w:r>
      <w:proofErr w:type="spellStart"/>
      <w:r w:rsidRPr="00276AE1">
        <w:rPr>
          <w:rFonts w:ascii="Times New Roman" w:eastAsia="Times New Roman" w:hAnsi="Times New Roman" w:cs="Times New Roman"/>
          <w:color w:val="000000"/>
          <w:sz w:val="24"/>
          <w:szCs w:val="24"/>
          <w:lang w:val="it-IT"/>
        </w:rPr>
        <w:t>Croatia</w:t>
      </w:r>
      <w:proofErr w:type="spellEnd"/>
      <w:r w:rsidRPr="00276AE1">
        <w:rPr>
          <w:rFonts w:ascii="Times New Roman" w:eastAsia="Times New Roman" w:hAnsi="Times New Roman" w:cs="Times New Roman"/>
          <w:color w:val="000000"/>
          <w:sz w:val="24"/>
          <w:szCs w:val="24"/>
          <w:lang w:val="it-IT"/>
        </w:rPr>
        <w:t xml:space="preserve">, </w:t>
      </w:r>
      <w:proofErr w:type="spellStart"/>
      <w:r w:rsidRPr="00276AE1">
        <w:rPr>
          <w:rFonts w:ascii="Times New Roman" w:eastAsia="Times New Roman" w:hAnsi="Times New Roman" w:cs="Times New Roman"/>
          <w:color w:val="000000"/>
          <w:sz w:val="24"/>
          <w:szCs w:val="24"/>
          <w:lang w:val="it-IT"/>
        </w:rPr>
        <w:t>Hungary</w:t>
      </w:r>
      <w:proofErr w:type="spellEnd"/>
      <w:r w:rsidRPr="00276AE1">
        <w:rPr>
          <w:rFonts w:ascii="Times New Roman" w:eastAsia="Times New Roman" w:hAnsi="Times New Roman" w:cs="Times New Roman"/>
          <w:color w:val="000000"/>
          <w:sz w:val="24"/>
          <w:szCs w:val="24"/>
          <w:lang w:val="it-IT"/>
        </w:rPr>
        <w:t xml:space="preserve">, Lithuania, North Macedonia, Poland, Romania, Serbia, </w:t>
      </w:r>
      <w:proofErr w:type="spellStart"/>
      <w:r w:rsidRPr="00276AE1">
        <w:rPr>
          <w:rFonts w:ascii="Times New Roman" w:eastAsia="Times New Roman" w:hAnsi="Times New Roman" w:cs="Times New Roman"/>
          <w:color w:val="000000"/>
          <w:sz w:val="24"/>
          <w:szCs w:val="24"/>
          <w:lang w:val="it-IT"/>
        </w:rPr>
        <w:t>Turkey</w:t>
      </w:r>
      <w:proofErr w:type="spellEnd"/>
    </w:p>
    <w:p w14:paraId="33525B0D" w14:textId="77777777" w:rsidR="00D90996" w:rsidRDefault="00D97E9D">
      <w:pPr>
        <w:numPr>
          <w:ilvl w:val="0"/>
          <w:numId w:val="4"/>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Non-associated third countries of Regions 1–12 and Regions 13 and 14</w:t>
      </w:r>
      <w:r>
        <w:rPr>
          <w:rFonts w:ascii="Times New Roman" w:eastAsia="Times New Roman" w:hAnsi="Times New Roman" w:cs="Times New Roman"/>
          <w:color w:val="000000"/>
          <w:sz w:val="24"/>
          <w:szCs w:val="24"/>
        </w:rPr>
        <w:br/>
        <w:t xml:space="preserve">(for the updated list see: </w:t>
      </w:r>
      <w:hyperlink r:id="rId9">
        <w:r>
          <w:rPr>
            <w:rFonts w:ascii="Times New Roman" w:eastAsia="Times New Roman" w:hAnsi="Times New Roman" w:cs="Times New Roman"/>
            <w:color w:val="0000FF"/>
            <w:sz w:val="24"/>
            <w:szCs w:val="24"/>
            <w:u w:val="single"/>
          </w:rPr>
          <w:t>https://erasmus-plus.ec.europa.eu/programme-guide/part-a/eligible-countries</w:t>
        </w:r>
      </w:hyperlink>
      <w:r>
        <w:rPr>
          <w:rFonts w:ascii="Times New Roman" w:eastAsia="Times New Roman" w:hAnsi="Times New Roman" w:cs="Times New Roman"/>
          <w:color w:val="000000"/>
          <w:sz w:val="24"/>
          <w:szCs w:val="24"/>
        </w:rPr>
        <w:t>).</w:t>
      </w:r>
    </w:p>
    <w:p w14:paraId="797BD1BE"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 may </w:t>
      </w:r>
      <w:proofErr w:type="gramStart"/>
      <w:r>
        <w:rPr>
          <w:rFonts w:ascii="Times New Roman" w:eastAsia="Times New Roman" w:hAnsi="Times New Roman" w:cs="Times New Roman"/>
          <w:sz w:val="24"/>
          <w:szCs w:val="24"/>
        </w:rPr>
        <w:t>choose  for</w:t>
      </w:r>
      <w:proofErr w:type="gramEnd"/>
      <w:r>
        <w:rPr>
          <w:rFonts w:ascii="Times New Roman" w:eastAsia="Times New Roman" w:hAnsi="Times New Roman" w:cs="Times New Roman"/>
          <w:sz w:val="24"/>
          <w:szCs w:val="24"/>
        </w:rPr>
        <w:t xml:space="preserve"> an Erasmus+ study mobility at a partner university with whom the </w:t>
      </w:r>
      <w:proofErr w:type="spellStart"/>
      <w:r>
        <w:rPr>
          <w:rFonts w:ascii="Times New Roman" w:eastAsia="Times New Roman" w:hAnsi="Times New Roman" w:cs="Times New Roman"/>
          <w:sz w:val="24"/>
          <w:szCs w:val="24"/>
        </w:rPr>
        <w:t>Pegaso</w:t>
      </w:r>
      <w:proofErr w:type="spellEnd"/>
      <w:r>
        <w:rPr>
          <w:rFonts w:ascii="Times New Roman" w:eastAsia="Times New Roman" w:hAnsi="Times New Roman" w:cs="Times New Roman"/>
          <w:sz w:val="24"/>
          <w:szCs w:val="24"/>
        </w:rPr>
        <w:t xml:space="preserve"> International –MEDEA has an active Erasmus+ inter-institutional agreement in their area of study. </w:t>
      </w:r>
      <w:proofErr w:type="gramStart"/>
      <w:r>
        <w:rPr>
          <w:rFonts w:ascii="Times New Roman" w:eastAsia="Times New Roman" w:hAnsi="Times New Roman" w:cs="Times New Roman"/>
          <w:sz w:val="24"/>
          <w:szCs w:val="24"/>
        </w:rPr>
        <w:t>Alternatively,  the</w:t>
      </w:r>
      <w:proofErr w:type="gramEnd"/>
      <w:r>
        <w:rPr>
          <w:rFonts w:ascii="Times New Roman" w:eastAsia="Times New Roman" w:hAnsi="Times New Roman" w:cs="Times New Roman"/>
          <w:sz w:val="24"/>
          <w:szCs w:val="24"/>
        </w:rPr>
        <w:t xml:space="preserve"> host institution must be identified independently by the applicant and may be:</w:t>
      </w:r>
    </w:p>
    <w:p w14:paraId="1E2A65EE"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higher education institution holding an Erasmus Charter for Higher Education (ECHE) that has signed an inter-institutional agreement for student and doctoral mobility with </w:t>
      </w:r>
      <w:proofErr w:type="spellStart"/>
      <w:r>
        <w:rPr>
          <w:rFonts w:ascii="Times New Roman" w:eastAsia="Times New Roman" w:hAnsi="Times New Roman" w:cs="Times New Roman"/>
          <w:sz w:val="24"/>
          <w:szCs w:val="24"/>
        </w:rPr>
        <w:t>Pegaso</w:t>
      </w:r>
      <w:proofErr w:type="spellEnd"/>
      <w:r>
        <w:rPr>
          <w:rFonts w:ascii="Times New Roman" w:eastAsia="Times New Roman" w:hAnsi="Times New Roman" w:cs="Times New Roman"/>
          <w:sz w:val="24"/>
          <w:szCs w:val="24"/>
        </w:rPr>
        <w:t xml:space="preserve"> International–MEDEA;</w:t>
      </w:r>
    </w:p>
    <w:p w14:paraId="5B951155"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00C6DABA"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higher education institution holding an ECHE that has not yet signed an inter-institutional agreement with </w:t>
      </w:r>
      <w:proofErr w:type="spellStart"/>
      <w:r>
        <w:rPr>
          <w:rFonts w:ascii="Times New Roman" w:eastAsia="Times New Roman" w:hAnsi="Times New Roman" w:cs="Times New Roman"/>
          <w:sz w:val="24"/>
          <w:szCs w:val="24"/>
        </w:rPr>
        <w:t>Pegaso</w:t>
      </w:r>
      <w:proofErr w:type="spellEnd"/>
      <w:r>
        <w:rPr>
          <w:rFonts w:ascii="Times New Roman" w:eastAsia="Times New Roman" w:hAnsi="Times New Roman" w:cs="Times New Roman"/>
          <w:sz w:val="24"/>
          <w:szCs w:val="24"/>
        </w:rPr>
        <w:t xml:space="preserve"> International–MEDEA.</w:t>
      </w:r>
    </w:p>
    <w:p w14:paraId="67C1B3CF"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latter case, the selected beneficiary undertakes to ensure that the Erasmus+ agreement is signed before the start of the mobility period.</w:t>
      </w:r>
    </w:p>
    <w:p w14:paraId="0D1C0CC8"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Mobility may start from </w:t>
      </w:r>
      <w:r>
        <w:rPr>
          <w:rFonts w:ascii="Times New Roman" w:eastAsia="Times New Roman" w:hAnsi="Times New Roman" w:cs="Times New Roman"/>
          <w:b/>
          <w:bCs/>
          <w:sz w:val="24"/>
          <w:szCs w:val="24"/>
        </w:rPr>
        <w:t>30 March 2026</w:t>
      </w:r>
      <w:r>
        <w:rPr>
          <w:rFonts w:ascii="Times New Roman" w:eastAsia="Times New Roman" w:hAnsi="Times New Roman" w:cs="Times New Roman"/>
          <w:sz w:val="24"/>
          <w:szCs w:val="24"/>
        </w:rPr>
        <w:t xml:space="preserve"> and must be completed by </w:t>
      </w:r>
      <w:r>
        <w:rPr>
          <w:rFonts w:ascii="Times New Roman" w:eastAsia="Times New Roman" w:hAnsi="Times New Roman" w:cs="Times New Roman"/>
          <w:b/>
          <w:bCs/>
          <w:sz w:val="24"/>
          <w:szCs w:val="24"/>
        </w:rPr>
        <w:t>30 June 2026</w:t>
      </w:r>
      <w:r>
        <w:rPr>
          <w:rFonts w:ascii="Times New Roman" w:eastAsia="Times New Roman" w:hAnsi="Times New Roman" w:cs="Times New Roman"/>
          <w:sz w:val="24"/>
          <w:szCs w:val="24"/>
        </w:rPr>
        <w:t>.</w:t>
      </w:r>
    </w:p>
    <w:p w14:paraId="082307E9" w14:textId="77777777" w:rsidR="00D90996" w:rsidRDefault="00D90996">
      <w:pPr>
        <w:spacing w:before="0" w:after="0" w:line="240" w:lineRule="auto"/>
        <w:jc w:val="both"/>
        <w:rPr>
          <w:rFonts w:ascii="Times New Roman" w:eastAsia="Times New Roman" w:hAnsi="Times New Roman" w:cs="Times New Roman"/>
          <w:b/>
          <w:bCs/>
          <w:sz w:val="24"/>
          <w:szCs w:val="24"/>
        </w:rPr>
      </w:pPr>
    </w:p>
    <w:p w14:paraId="42F33269"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Duration of the mobility</w:t>
      </w:r>
    </w:p>
    <w:p w14:paraId="06E1CBE7"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Blended mobility with short-term physical mobility lasting a minimum of 7 days (5 days of in-person activities and 2 travel days) up to a maximum of 30 days of in-person activities plus 2 additional travel days, combined with a mandatory additional virtual component to be defined on a case-by-case basis, for a total of at least 3 ECTS. Days in virtual mode do not give entitlement to individual support.</w:t>
      </w:r>
    </w:p>
    <w:p w14:paraId="1F5803A9"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in the case of so-called </w:t>
      </w:r>
      <w:r>
        <w:rPr>
          <w:rFonts w:ascii="Times New Roman" w:eastAsia="Times New Roman" w:hAnsi="Times New Roman" w:cs="Times New Roman"/>
          <w:i/>
          <w:iCs/>
          <w:sz w:val="24"/>
          <w:szCs w:val="24"/>
        </w:rPr>
        <w:t>green travel</w:t>
      </w:r>
      <w:r>
        <w:rPr>
          <w:rFonts w:ascii="Times New Roman" w:eastAsia="Times New Roman" w:hAnsi="Times New Roman" w:cs="Times New Roman"/>
          <w:sz w:val="24"/>
          <w:szCs w:val="24"/>
        </w:rPr>
        <w:t xml:space="preserve"> (sustainable means of transport such as train, bicycle, bus, </w:t>
      </w:r>
      <w:proofErr w:type="spellStart"/>
      <w:r>
        <w:rPr>
          <w:rFonts w:ascii="Times New Roman" w:eastAsia="Times New Roman" w:hAnsi="Times New Roman" w:cs="Times New Roman"/>
          <w:sz w:val="24"/>
          <w:szCs w:val="24"/>
        </w:rPr>
        <w:t>car pooling</w:t>
      </w:r>
      <w:proofErr w:type="spellEnd"/>
      <w:r>
        <w:rPr>
          <w:rFonts w:ascii="Times New Roman" w:eastAsia="Times New Roman" w:hAnsi="Times New Roman" w:cs="Times New Roman"/>
          <w:sz w:val="24"/>
          <w:szCs w:val="24"/>
        </w:rPr>
        <w:t>), travel days may increase up to 4.</w:t>
      </w:r>
    </w:p>
    <w:p w14:paraId="0E911A5A"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activity carried out during the mobility must be certified in the </w:t>
      </w:r>
      <w:r>
        <w:rPr>
          <w:rFonts w:ascii="Times New Roman" w:eastAsia="Times New Roman" w:hAnsi="Times New Roman" w:cs="Times New Roman"/>
          <w:b/>
          <w:bCs/>
          <w:sz w:val="24"/>
          <w:szCs w:val="24"/>
        </w:rPr>
        <w:t>Certificate of Attendance</w:t>
      </w:r>
      <w:r>
        <w:rPr>
          <w:rFonts w:ascii="Times New Roman" w:eastAsia="Times New Roman" w:hAnsi="Times New Roman" w:cs="Times New Roman"/>
          <w:sz w:val="24"/>
          <w:szCs w:val="24"/>
        </w:rPr>
        <w:t xml:space="preserve"> issued by the host institution.</w:t>
      </w:r>
    </w:p>
    <w:p w14:paraId="6FACABC2" w14:textId="77777777" w:rsidR="00D90996" w:rsidRDefault="00D90996">
      <w:pPr>
        <w:spacing w:before="0" w:after="0" w:line="240" w:lineRule="auto"/>
        <w:jc w:val="both"/>
        <w:rPr>
          <w:rFonts w:ascii="Times New Roman" w:eastAsia="Times New Roman" w:hAnsi="Times New Roman" w:cs="Times New Roman"/>
          <w:sz w:val="24"/>
          <w:szCs w:val="24"/>
        </w:rPr>
      </w:pPr>
    </w:p>
    <w:p w14:paraId="4E46331A"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 2 – FINANCIAL CONTRIBUTION</w:t>
      </w:r>
    </w:p>
    <w:p w14:paraId="76234F6C"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maximum amount of the grant is established by the Erasmus+ Programme.</w:t>
      </w:r>
    </w:p>
    <w:p w14:paraId="43AAE06A" w14:textId="77777777" w:rsidR="00D90996" w:rsidRDefault="00D90996">
      <w:pPr>
        <w:spacing w:before="0" w:after="0" w:line="240" w:lineRule="auto"/>
        <w:jc w:val="both"/>
        <w:rPr>
          <w:rFonts w:ascii="Times New Roman" w:eastAsia="Times New Roman" w:hAnsi="Times New Roman" w:cs="Times New Roman"/>
          <w:sz w:val="24"/>
          <w:szCs w:val="24"/>
        </w:rPr>
      </w:pPr>
    </w:p>
    <w:p w14:paraId="0D7017DB"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Travel support</w:t>
      </w:r>
    </w:p>
    <w:p w14:paraId="204FDBC4"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travel grant is a lump sum covering return travel and varies according to the distance band as shown below:</w:t>
      </w:r>
    </w:p>
    <w:p w14:paraId="32AEB250" w14:textId="77777777" w:rsidR="00D90996" w:rsidRDefault="00D90996">
      <w:pPr>
        <w:spacing w:before="0" w:after="0" w:line="240" w:lineRule="auto"/>
        <w:jc w:val="both"/>
        <w:rPr>
          <w:rFonts w:ascii="Times New Roman" w:eastAsia="Times New Roman" w:hAnsi="Times New Roman" w:cs="Times New Roman"/>
          <w:sz w:val="24"/>
          <w:szCs w:val="24"/>
        </w:rPr>
      </w:pPr>
    </w:p>
    <w:tbl>
      <w:tblPr>
        <w:tblStyle w:val="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gridCol w:w="3210"/>
      </w:tblGrid>
      <w:tr w:rsidR="00D90996" w14:paraId="6030F38A" w14:textId="77777777">
        <w:tc>
          <w:tcPr>
            <w:tcW w:w="3209" w:type="dxa"/>
            <w:vAlign w:val="center"/>
          </w:tcPr>
          <w:p w14:paraId="72FB852B" w14:textId="77777777" w:rsidR="00D90996" w:rsidRDefault="00D97E9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Distance band</w:t>
            </w:r>
          </w:p>
        </w:tc>
        <w:tc>
          <w:tcPr>
            <w:tcW w:w="3209" w:type="dxa"/>
            <w:vAlign w:val="center"/>
          </w:tcPr>
          <w:p w14:paraId="3630C838" w14:textId="77777777" w:rsidR="00D90996" w:rsidRDefault="00D97E9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 travel</w:t>
            </w:r>
          </w:p>
        </w:tc>
        <w:tc>
          <w:tcPr>
            <w:tcW w:w="3210" w:type="dxa"/>
            <w:vAlign w:val="center"/>
          </w:tcPr>
          <w:p w14:paraId="087DE117" w14:textId="77777777" w:rsidR="00D90996" w:rsidRDefault="00D97E9D">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Green travel</w:t>
            </w:r>
          </w:p>
        </w:tc>
      </w:tr>
      <w:tr w:rsidR="00D90996" w14:paraId="56BCCCE1" w14:textId="77777777">
        <w:tc>
          <w:tcPr>
            <w:tcW w:w="3209" w:type="dxa"/>
            <w:vAlign w:val="center"/>
          </w:tcPr>
          <w:p w14:paraId="50FBDA36"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10–99 km</w:t>
            </w:r>
          </w:p>
        </w:tc>
        <w:tc>
          <w:tcPr>
            <w:tcW w:w="3209" w:type="dxa"/>
            <w:vAlign w:val="center"/>
          </w:tcPr>
          <w:p w14:paraId="68EF24BA"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per participant</w:t>
            </w:r>
          </w:p>
        </w:tc>
        <w:tc>
          <w:tcPr>
            <w:tcW w:w="3210" w:type="dxa"/>
            <w:vAlign w:val="center"/>
          </w:tcPr>
          <w:p w14:paraId="3960EEFA"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 per participant</w:t>
            </w:r>
          </w:p>
        </w:tc>
      </w:tr>
      <w:tr w:rsidR="00D90996" w14:paraId="0C26514D" w14:textId="77777777">
        <w:tc>
          <w:tcPr>
            <w:tcW w:w="3209" w:type="dxa"/>
            <w:vAlign w:val="center"/>
          </w:tcPr>
          <w:p w14:paraId="240CA856"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100–499 km</w:t>
            </w:r>
          </w:p>
        </w:tc>
        <w:tc>
          <w:tcPr>
            <w:tcW w:w="3209" w:type="dxa"/>
            <w:vAlign w:val="center"/>
          </w:tcPr>
          <w:p w14:paraId="14A2A17E"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per participant</w:t>
            </w:r>
          </w:p>
        </w:tc>
        <w:tc>
          <w:tcPr>
            <w:tcW w:w="3210" w:type="dxa"/>
            <w:vAlign w:val="center"/>
          </w:tcPr>
          <w:p w14:paraId="3E1A25BB"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 per participant</w:t>
            </w:r>
          </w:p>
        </w:tc>
      </w:tr>
      <w:tr w:rsidR="00D90996" w14:paraId="3041CDEE" w14:textId="77777777">
        <w:tc>
          <w:tcPr>
            <w:tcW w:w="3209" w:type="dxa"/>
            <w:vAlign w:val="center"/>
          </w:tcPr>
          <w:p w14:paraId="3509ACB2"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500–1999 km</w:t>
            </w:r>
          </w:p>
        </w:tc>
        <w:tc>
          <w:tcPr>
            <w:tcW w:w="3209" w:type="dxa"/>
            <w:vAlign w:val="center"/>
          </w:tcPr>
          <w:p w14:paraId="4F330B92"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€309 per participant</w:t>
            </w:r>
          </w:p>
        </w:tc>
        <w:tc>
          <w:tcPr>
            <w:tcW w:w="3210" w:type="dxa"/>
            <w:vAlign w:val="center"/>
          </w:tcPr>
          <w:p w14:paraId="744FB0E2"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€417 per participant</w:t>
            </w:r>
          </w:p>
        </w:tc>
      </w:tr>
      <w:tr w:rsidR="00D90996" w14:paraId="1FAAE989" w14:textId="77777777">
        <w:tc>
          <w:tcPr>
            <w:tcW w:w="3209" w:type="dxa"/>
            <w:vAlign w:val="center"/>
          </w:tcPr>
          <w:p w14:paraId="6785F8A7"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2000–2999 km</w:t>
            </w:r>
          </w:p>
        </w:tc>
        <w:tc>
          <w:tcPr>
            <w:tcW w:w="3209" w:type="dxa"/>
            <w:vAlign w:val="center"/>
          </w:tcPr>
          <w:p w14:paraId="19A10CAA"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€395 per participant</w:t>
            </w:r>
          </w:p>
        </w:tc>
        <w:tc>
          <w:tcPr>
            <w:tcW w:w="3210" w:type="dxa"/>
            <w:vAlign w:val="center"/>
          </w:tcPr>
          <w:p w14:paraId="526FA21C"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 per participant</w:t>
            </w:r>
          </w:p>
        </w:tc>
      </w:tr>
      <w:tr w:rsidR="00D90996" w14:paraId="7ECCD67C" w14:textId="77777777">
        <w:tc>
          <w:tcPr>
            <w:tcW w:w="3209" w:type="dxa"/>
            <w:vAlign w:val="center"/>
          </w:tcPr>
          <w:p w14:paraId="7ACDECAE"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3000–3999 km</w:t>
            </w:r>
          </w:p>
        </w:tc>
        <w:tc>
          <w:tcPr>
            <w:tcW w:w="3209" w:type="dxa"/>
            <w:vAlign w:val="center"/>
          </w:tcPr>
          <w:p w14:paraId="48FDCD17"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€580 per participant</w:t>
            </w:r>
          </w:p>
        </w:tc>
        <w:tc>
          <w:tcPr>
            <w:tcW w:w="3210" w:type="dxa"/>
            <w:vAlign w:val="center"/>
          </w:tcPr>
          <w:p w14:paraId="4BB1CB30"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€785 per participant</w:t>
            </w:r>
          </w:p>
        </w:tc>
      </w:tr>
      <w:tr w:rsidR="00D90996" w14:paraId="45F78EB3" w14:textId="77777777">
        <w:tc>
          <w:tcPr>
            <w:tcW w:w="3209" w:type="dxa"/>
            <w:vAlign w:val="center"/>
          </w:tcPr>
          <w:p w14:paraId="134D6263"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4000–7999 km</w:t>
            </w:r>
          </w:p>
        </w:tc>
        <w:tc>
          <w:tcPr>
            <w:tcW w:w="3209" w:type="dxa"/>
            <w:vAlign w:val="center"/>
          </w:tcPr>
          <w:p w14:paraId="1AC435E0"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€1188 per participant</w:t>
            </w:r>
          </w:p>
        </w:tc>
        <w:tc>
          <w:tcPr>
            <w:tcW w:w="3210" w:type="dxa"/>
            <w:vAlign w:val="center"/>
          </w:tcPr>
          <w:p w14:paraId="745397E8"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€1188 per participant</w:t>
            </w:r>
          </w:p>
        </w:tc>
      </w:tr>
      <w:tr w:rsidR="00D90996" w14:paraId="64B8447B" w14:textId="77777777">
        <w:tc>
          <w:tcPr>
            <w:tcW w:w="3209" w:type="dxa"/>
            <w:vAlign w:val="center"/>
          </w:tcPr>
          <w:p w14:paraId="452A46C3"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 km and above</w:t>
            </w:r>
          </w:p>
        </w:tc>
        <w:tc>
          <w:tcPr>
            <w:tcW w:w="3209" w:type="dxa"/>
            <w:vAlign w:val="center"/>
          </w:tcPr>
          <w:p w14:paraId="01E98999"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€1735 per participant</w:t>
            </w:r>
          </w:p>
        </w:tc>
        <w:tc>
          <w:tcPr>
            <w:tcW w:w="3210" w:type="dxa"/>
            <w:vAlign w:val="center"/>
          </w:tcPr>
          <w:p w14:paraId="7750757D" w14:textId="77777777" w:rsidR="00D90996" w:rsidRDefault="00D97E9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€1735 per participant</w:t>
            </w:r>
          </w:p>
        </w:tc>
      </w:tr>
    </w:tbl>
    <w:p w14:paraId="0C280E0F" w14:textId="77777777" w:rsidR="00D90996" w:rsidRDefault="00D90996">
      <w:pPr>
        <w:spacing w:before="0" w:after="0" w:line="240" w:lineRule="auto"/>
        <w:jc w:val="both"/>
        <w:rPr>
          <w:rFonts w:ascii="Times New Roman" w:eastAsia="Times New Roman" w:hAnsi="Times New Roman" w:cs="Times New Roman"/>
          <w:sz w:val="24"/>
          <w:szCs w:val="24"/>
        </w:rPr>
      </w:pPr>
    </w:p>
    <w:p w14:paraId="77B01416"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distance band refers to a one-way journey, while the amount covers both outbound and return travel.</w:t>
      </w:r>
      <w:r>
        <w:rPr>
          <w:rFonts w:ascii="Times New Roman" w:eastAsia="Times New Roman" w:hAnsi="Times New Roman" w:cs="Times New Roman"/>
          <w:sz w:val="24"/>
          <w:szCs w:val="24"/>
        </w:rPr>
        <w:br/>
        <w:t>Distances must be calculated exclusively using the European Commission distance calculator:</w:t>
      </w:r>
      <w:r>
        <w:rPr>
          <w:rFonts w:ascii="Times New Roman" w:eastAsia="Times New Roman" w:hAnsi="Times New Roman" w:cs="Times New Roman"/>
          <w:sz w:val="24"/>
          <w:szCs w:val="24"/>
        </w:rPr>
        <w:br/>
      </w:r>
      <w:hyperlink r:id="rId10">
        <w:r>
          <w:rPr>
            <w:rFonts w:ascii="Times New Roman" w:eastAsia="Times New Roman" w:hAnsi="Times New Roman" w:cs="Times New Roman"/>
            <w:color w:val="0000FF"/>
            <w:sz w:val="24"/>
            <w:szCs w:val="24"/>
            <w:u w:val="single"/>
          </w:rPr>
          <w:t>http://ec.europa.eu/programmes/erasmus-plus/tools/distance_en.htm</w:t>
        </w:r>
      </w:hyperlink>
    </w:p>
    <w:p w14:paraId="38FF8A80"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Travel arrangements (transport booking, accommodation, visa, etc.) are the responsibility of the selected participant.</w:t>
      </w:r>
    </w:p>
    <w:p w14:paraId="3E7129BD" w14:textId="77777777" w:rsidR="00D90996" w:rsidRDefault="00D90996">
      <w:pPr>
        <w:spacing w:before="0" w:after="0" w:line="240" w:lineRule="auto"/>
        <w:jc w:val="both"/>
        <w:rPr>
          <w:rFonts w:ascii="Times New Roman" w:eastAsia="Times New Roman" w:hAnsi="Times New Roman" w:cs="Times New Roman"/>
          <w:sz w:val="24"/>
          <w:szCs w:val="24"/>
        </w:rPr>
      </w:pPr>
    </w:p>
    <w:p w14:paraId="165B1E51"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Individual support</w:t>
      </w:r>
    </w:p>
    <w:p w14:paraId="40A6B70F" w14:textId="77777777" w:rsidR="00D90996" w:rsidRDefault="00D97E9D" w:rsidP="00276AE1">
      <w:pPr>
        <w:spacing w:before="0" w:after="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rPr>
        <w:t xml:space="preserve">Students undertaking short-term physical mobility to any Erasmus+ Programme country will receive </w:t>
      </w:r>
      <w:r w:rsidRPr="00276AE1">
        <w:rPr>
          <w:rFonts w:ascii="Times New Roman" w:eastAsia="Times New Roman" w:hAnsi="Times New Roman" w:cs="Times New Roman"/>
          <w:sz w:val="24"/>
          <w:szCs w:val="24"/>
        </w:rPr>
        <w:t xml:space="preserve">a </w:t>
      </w:r>
      <w:r w:rsidRPr="00276AE1">
        <w:rPr>
          <w:rFonts w:ascii="Times New Roman" w:eastAsia="Times New Roman" w:hAnsi="Times New Roman" w:cs="Times New Roman"/>
          <w:b/>
          <w:bCs/>
          <w:sz w:val="24"/>
          <w:szCs w:val="24"/>
        </w:rPr>
        <w:t xml:space="preserve">base amount of 79 EUR per </w:t>
      </w:r>
      <w:proofErr w:type="spellStart"/>
      <w:proofErr w:type="gramStart"/>
      <w:r w:rsidRPr="00D97E9D">
        <w:rPr>
          <w:rFonts w:ascii="Times New Roman" w:eastAsia="Times New Roman" w:hAnsi="Times New Roman" w:cs="Times New Roman"/>
          <w:b/>
          <w:bCs/>
          <w:color w:val="000000" w:themeColor="text1"/>
          <w:sz w:val="24"/>
          <w:szCs w:val="24"/>
        </w:rPr>
        <w:t>day</w:t>
      </w:r>
      <w:r w:rsidRPr="00D97E9D">
        <w:rPr>
          <w:rFonts w:ascii="Times New Roman" w:eastAsia="Times New Roman" w:hAnsi="Times New Roman" w:cs="Times New Roman"/>
          <w:color w:val="000000" w:themeColor="text1"/>
          <w:sz w:val="24"/>
          <w:szCs w:val="24"/>
        </w:rPr>
        <w:t>.from</w:t>
      </w:r>
      <w:proofErr w:type="spellEnd"/>
      <w:proofErr w:type="gramEnd"/>
      <w:r w:rsidRPr="00D97E9D">
        <w:rPr>
          <w:rFonts w:ascii="Times New Roman" w:eastAsia="Times New Roman" w:hAnsi="Times New Roman" w:cs="Times New Roman"/>
          <w:color w:val="000000" w:themeColor="text1"/>
          <w:sz w:val="24"/>
          <w:szCs w:val="24"/>
        </w:rPr>
        <w:t xml:space="preserve"> day 1 to day 14… </w:t>
      </w:r>
    </w:p>
    <w:p w14:paraId="56C985AD"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grant corresponds to the sum of travel support and daily individual support.</w:t>
      </w:r>
    </w:p>
    <w:p w14:paraId="0C1A25C7" w14:textId="77777777" w:rsidR="00D90996" w:rsidRPr="00276AE1" w:rsidRDefault="00D97E9D">
      <w:pPr>
        <w:spacing w:before="0" w:after="0" w:line="240" w:lineRule="auto"/>
        <w:jc w:val="both"/>
        <w:rPr>
          <w:rFonts w:ascii="Times New Roman" w:eastAsia="Times New Roman" w:hAnsi="Times New Roman" w:cs="Times New Roman"/>
          <w:b/>
          <w:bCs/>
          <w:color w:val="FF0000"/>
          <w:sz w:val="24"/>
          <w:szCs w:val="24"/>
          <w:lang w:val="it-IT"/>
        </w:rPr>
      </w:pPr>
      <w:r w:rsidRPr="00276AE1">
        <w:rPr>
          <w:rFonts w:ascii="Times New Roman" w:eastAsia="Times New Roman" w:hAnsi="Times New Roman" w:cs="Times New Roman"/>
          <w:color w:val="000000" w:themeColor="text1"/>
          <w:sz w:val="24"/>
          <w:szCs w:val="24"/>
        </w:rPr>
        <w:t xml:space="preserve">An </w:t>
      </w:r>
      <w:r w:rsidRPr="00276AE1">
        <w:rPr>
          <w:rFonts w:ascii="Times New Roman" w:eastAsia="Times New Roman" w:hAnsi="Times New Roman" w:cs="Times New Roman"/>
          <w:b/>
          <w:bCs/>
          <w:color w:val="000000" w:themeColor="text1"/>
          <w:sz w:val="24"/>
          <w:szCs w:val="24"/>
        </w:rPr>
        <w:t>additional top-up of €100.00</w:t>
      </w:r>
      <w:r w:rsidRPr="00276AE1">
        <w:rPr>
          <w:rFonts w:ascii="Times New Roman" w:eastAsia="Times New Roman" w:hAnsi="Times New Roman" w:cs="Times New Roman"/>
          <w:color w:val="000000" w:themeColor="text1"/>
          <w:sz w:val="24"/>
          <w:szCs w:val="24"/>
        </w:rPr>
        <w:t xml:space="preserve"> is provided for students with certified physical, mental or health-related conditions, upon specific request and according to procedures and timelines defined by the National Erasmus+ </w:t>
      </w:r>
    </w:p>
    <w:p w14:paraId="6227F44B"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contribution is reimbursed on the basis of eligible actual costs incurred.</w:t>
      </w:r>
    </w:p>
    <w:p w14:paraId="31D3D982" w14:textId="77777777" w:rsidR="00D90996" w:rsidRDefault="00D90996">
      <w:pPr>
        <w:spacing w:before="0" w:after="0" w:line="240" w:lineRule="auto"/>
        <w:jc w:val="both"/>
        <w:rPr>
          <w:rFonts w:ascii="Times New Roman" w:eastAsia="Times New Roman" w:hAnsi="Times New Roman" w:cs="Times New Roman"/>
          <w:sz w:val="24"/>
          <w:szCs w:val="24"/>
        </w:rPr>
      </w:pPr>
    </w:p>
    <w:p w14:paraId="274C1829"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 3 – ELIGIBILITY REQUIREMENTS</w:t>
      </w:r>
    </w:p>
    <w:p w14:paraId="2D479EC2"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is open to:</w:t>
      </w:r>
    </w:p>
    <w:p w14:paraId="2FA2455B" w14:textId="77777777" w:rsidR="00D90996" w:rsidRDefault="00D97E9D">
      <w:pPr>
        <w:numPr>
          <w:ilvl w:val="0"/>
          <w:numId w:val="5"/>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regularly enrolled in first- or second-cycle degree programmes or postgraduate courses at MEDEA, up to date with tuition fees;</w:t>
      </w:r>
    </w:p>
    <w:p w14:paraId="7F4B7578" w14:textId="77777777" w:rsidR="00D90996" w:rsidRDefault="00D97E9D">
      <w:pPr>
        <w:numPr>
          <w:ilvl w:val="0"/>
          <w:numId w:val="5"/>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doctoral candidates with valid enrolment status.</w:t>
      </w:r>
    </w:p>
    <w:p w14:paraId="0CE66C64" w14:textId="77777777" w:rsidR="00D90996" w:rsidRDefault="00D90996">
      <w:pPr>
        <w:pBdr>
          <w:top w:val="nil"/>
          <w:left w:val="nil"/>
          <w:bottom w:val="nil"/>
          <w:right w:val="nil"/>
          <w:between w:val="nil"/>
        </w:pBdr>
        <w:spacing w:before="0" w:after="0" w:line="240" w:lineRule="auto"/>
        <w:ind w:left="720"/>
        <w:jc w:val="both"/>
        <w:rPr>
          <w:rFonts w:ascii="Times New Roman" w:eastAsia="Times New Roman" w:hAnsi="Times New Roman" w:cs="Times New Roman"/>
          <w:color w:val="000000"/>
          <w:sz w:val="24"/>
          <w:szCs w:val="24"/>
        </w:rPr>
      </w:pPr>
    </w:p>
    <w:p w14:paraId="7ED8EC1A" w14:textId="77777777" w:rsidR="00D90996" w:rsidRDefault="00D97E9D">
      <w:pPr>
        <w:spacing w:before="280" w:after="280" w:line="240" w:lineRule="auto"/>
        <w:ind w:left="360"/>
        <w:rPr>
          <w:rFonts w:ascii="Times New Roman" w:eastAsia="Times New Roman" w:hAnsi="Times New Roman" w:cs="Times New Roman"/>
          <w:color w:val="FF0000"/>
          <w:sz w:val="24"/>
          <w:szCs w:val="24"/>
        </w:rPr>
      </w:pPr>
      <w:bookmarkStart w:id="0" w:name="_heading=h.apfexjx78a01" w:colFirst="0" w:colLast="0"/>
      <w:bookmarkEnd w:id="0"/>
      <w:r>
        <w:rPr>
          <w:rFonts w:ascii="Times New Roman" w:eastAsia="Times New Roman" w:hAnsi="Times New Roman" w:cs="Times New Roman"/>
          <w:sz w:val="24"/>
          <w:szCs w:val="24"/>
        </w:rPr>
        <w:t>Additional requirements:</w:t>
      </w:r>
      <w:r>
        <w:rPr>
          <w:rFonts w:ascii="Times New Roman" w:eastAsia="Times New Roman" w:hAnsi="Times New Roman" w:cs="Times New Roman"/>
          <w:color w:val="FF0000"/>
          <w:sz w:val="24"/>
          <w:szCs w:val="24"/>
        </w:rPr>
        <w:t xml:space="preserve"> </w:t>
      </w:r>
    </w:p>
    <w:p w14:paraId="62E68EFD" w14:textId="77777777" w:rsidR="00D90996" w:rsidRPr="00276AE1" w:rsidRDefault="00D97E9D">
      <w:pPr>
        <w:numPr>
          <w:ilvl w:val="0"/>
          <w:numId w:val="5"/>
        </w:numPr>
        <w:pBdr>
          <w:top w:val="nil"/>
          <w:left w:val="nil"/>
          <w:bottom w:val="nil"/>
          <w:right w:val="nil"/>
          <w:between w:val="nil"/>
        </w:pBdr>
        <w:spacing w:before="0" w:after="0" w:line="240" w:lineRule="auto"/>
        <w:ind w:left="714" w:hanging="357"/>
        <w:rPr>
          <w:rFonts w:ascii="Times New Roman" w:eastAsia="Times New Roman" w:hAnsi="Times New Roman" w:cs="Times New Roman"/>
          <w:color w:val="000000" w:themeColor="text1"/>
          <w:sz w:val="24"/>
          <w:szCs w:val="24"/>
        </w:rPr>
      </w:pPr>
      <w:r w:rsidRPr="00276AE1">
        <w:rPr>
          <w:rFonts w:ascii="Times New Roman" w:eastAsia="Times New Roman" w:hAnsi="Times New Roman" w:cs="Times New Roman"/>
          <w:color w:val="000000" w:themeColor="text1"/>
          <w:sz w:val="24"/>
          <w:szCs w:val="24"/>
        </w:rPr>
        <w:t>not having official residence in the destination country;</w:t>
      </w:r>
    </w:p>
    <w:p w14:paraId="42086F2E" w14:textId="77777777" w:rsidR="00D90996" w:rsidRPr="00276AE1" w:rsidRDefault="00D97E9D">
      <w:pPr>
        <w:numPr>
          <w:ilvl w:val="0"/>
          <w:numId w:val="5"/>
        </w:numPr>
        <w:pBdr>
          <w:top w:val="nil"/>
          <w:left w:val="nil"/>
          <w:bottom w:val="nil"/>
          <w:right w:val="nil"/>
          <w:between w:val="nil"/>
        </w:pBdr>
        <w:spacing w:before="0" w:after="0" w:line="240" w:lineRule="auto"/>
        <w:ind w:left="714" w:hanging="357"/>
        <w:rPr>
          <w:rFonts w:ascii="Times New Roman" w:eastAsia="Times New Roman" w:hAnsi="Times New Roman" w:cs="Times New Roman"/>
          <w:color w:val="000000" w:themeColor="text1"/>
          <w:sz w:val="24"/>
          <w:szCs w:val="24"/>
        </w:rPr>
      </w:pPr>
      <w:r w:rsidRPr="00276AE1">
        <w:rPr>
          <w:rFonts w:ascii="Times New Roman" w:eastAsia="Times New Roman" w:hAnsi="Times New Roman" w:cs="Times New Roman"/>
          <w:color w:val="000000" w:themeColor="text1"/>
          <w:sz w:val="24"/>
          <w:szCs w:val="24"/>
        </w:rPr>
        <w:t>possessing adequate language competence;</w:t>
      </w:r>
    </w:p>
    <w:p w14:paraId="589E076F" w14:textId="77777777" w:rsidR="00D90996" w:rsidRPr="00276AE1" w:rsidRDefault="00D97E9D">
      <w:pPr>
        <w:numPr>
          <w:ilvl w:val="0"/>
          <w:numId w:val="5"/>
        </w:numPr>
        <w:pBdr>
          <w:top w:val="nil"/>
          <w:left w:val="nil"/>
          <w:bottom w:val="nil"/>
          <w:right w:val="nil"/>
          <w:between w:val="nil"/>
        </w:pBdr>
        <w:spacing w:before="0" w:after="0" w:line="240" w:lineRule="auto"/>
        <w:ind w:left="714" w:hanging="357"/>
        <w:rPr>
          <w:rFonts w:ascii="Times New Roman" w:eastAsia="Times New Roman" w:hAnsi="Times New Roman" w:cs="Times New Roman"/>
          <w:color w:val="000000" w:themeColor="text1"/>
          <w:sz w:val="24"/>
          <w:szCs w:val="24"/>
        </w:rPr>
      </w:pPr>
      <w:r w:rsidRPr="00276AE1">
        <w:rPr>
          <w:rFonts w:ascii="Times New Roman" w:eastAsia="Times New Roman" w:hAnsi="Times New Roman" w:cs="Times New Roman"/>
          <w:color w:val="000000" w:themeColor="text1"/>
          <w:sz w:val="24"/>
          <w:szCs w:val="24"/>
        </w:rPr>
        <w:t>submission of a duly completed and signed Learning Agreement for Studies or Traineeship.</w:t>
      </w:r>
    </w:p>
    <w:p w14:paraId="4190115B" w14:textId="77777777" w:rsidR="00D90996" w:rsidRDefault="00D90996">
      <w:pPr>
        <w:spacing w:before="0" w:after="0" w:line="240" w:lineRule="auto"/>
        <w:jc w:val="both"/>
        <w:rPr>
          <w:rFonts w:ascii="Times New Roman" w:eastAsia="Times New Roman" w:hAnsi="Times New Roman" w:cs="Times New Roman"/>
          <w:color w:val="FF0000"/>
          <w:sz w:val="24"/>
          <w:szCs w:val="24"/>
        </w:rPr>
      </w:pPr>
    </w:p>
    <w:p w14:paraId="4EF69657"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 4 – APPLICATION PROCEDURE AND DEADLINES</w:t>
      </w:r>
    </w:p>
    <w:p w14:paraId="64F26FFB"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Applications must be submitted using the dedicated form (Annex 2 “Student Application Form”), downloadable from </w:t>
      </w:r>
      <w:hyperlink r:id="rId11">
        <w:r>
          <w:rPr>
            <w:rFonts w:ascii="Times New Roman" w:eastAsia="Times New Roman" w:hAnsi="Times New Roman" w:cs="Times New Roman"/>
            <w:color w:val="0000FF"/>
            <w:sz w:val="24"/>
            <w:szCs w:val="24"/>
            <w:u w:val="single"/>
          </w:rPr>
          <w:t>https://unimedea.eu/erasmus</w:t>
        </w:r>
      </w:hyperlink>
      <w:r>
        <w:rPr>
          <w:rFonts w:ascii="Times New Roman" w:eastAsia="Times New Roman" w:hAnsi="Times New Roman" w:cs="Times New Roman"/>
          <w:sz w:val="24"/>
          <w:szCs w:val="24"/>
        </w:rPr>
        <w:t>.</w:t>
      </w:r>
    </w:p>
    <w:p w14:paraId="43BECAFF"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Applications must be sent </w:t>
      </w:r>
      <w:r>
        <w:rPr>
          <w:rFonts w:ascii="Times New Roman" w:eastAsia="Times New Roman" w:hAnsi="Times New Roman" w:cs="Times New Roman"/>
          <w:b/>
          <w:bCs/>
          <w:sz w:val="24"/>
          <w:szCs w:val="24"/>
        </w:rPr>
        <w:t>exclusively from the applicant’s own email address</w:t>
      </w:r>
      <w:r>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br/>
      </w:r>
      <w:hyperlink r:id="rId12">
        <w:r>
          <w:rPr>
            <w:rFonts w:ascii="Times New Roman" w:eastAsia="Times New Roman" w:hAnsi="Times New Roman" w:cs="Times New Roman"/>
            <w:b/>
            <w:bCs/>
            <w:color w:val="0000FF"/>
            <w:sz w:val="24"/>
            <w:szCs w:val="24"/>
            <w:u w:val="single"/>
          </w:rPr>
          <w:t>admissions@pegasointernational.eu</w:t>
        </w:r>
      </w:hyperlink>
      <w:r>
        <w:rPr>
          <w:rFonts w:ascii="Times New Roman" w:eastAsia="Times New Roman" w:hAnsi="Times New Roman" w:cs="Times New Roman"/>
          <w:sz w:val="24"/>
          <w:szCs w:val="24"/>
        </w:rPr>
        <w:t xml:space="preserve"> no later than </w:t>
      </w:r>
      <w:r w:rsidR="00276AE1">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 xml:space="preserve"> March 2026</w:t>
      </w:r>
      <w:r>
        <w:rPr>
          <w:rFonts w:ascii="Times New Roman" w:eastAsia="Times New Roman" w:hAnsi="Times New Roman" w:cs="Times New Roman"/>
          <w:sz w:val="24"/>
          <w:szCs w:val="24"/>
        </w:rPr>
        <w:t>.</w:t>
      </w:r>
    </w:p>
    <w:p w14:paraId="097E782D" w14:textId="77777777" w:rsidR="00D90996" w:rsidRDefault="00D90996">
      <w:pPr>
        <w:spacing w:before="0" w:after="0" w:line="240" w:lineRule="auto"/>
        <w:jc w:val="both"/>
        <w:rPr>
          <w:rFonts w:ascii="Times New Roman" w:eastAsia="Times New Roman" w:hAnsi="Times New Roman" w:cs="Times New Roman"/>
          <w:sz w:val="24"/>
          <w:szCs w:val="24"/>
        </w:rPr>
      </w:pPr>
    </w:p>
    <w:p w14:paraId="53D4FA2A"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email subject must read:</w:t>
      </w:r>
    </w:p>
    <w:p w14:paraId="2C8DF05B"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“ERASMUS+ CALL – STUDENT MOBILITY APPLICATION”</w:t>
      </w:r>
    </w:p>
    <w:p w14:paraId="5C4A9764"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attachments must be in PDF format.</w:t>
      </w:r>
    </w:p>
    <w:p w14:paraId="349ECA58"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must include the </w:t>
      </w:r>
      <w:r>
        <w:rPr>
          <w:rFonts w:ascii="Times New Roman" w:eastAsia="Times New Roman" w:hAnsi="Times New Roman" w:cs="Times New Roman"/>
          <w:b/>
          <w:bCs/>
          <w:sz w:val="24"/>
          <w:szCs w:val="24"/>
        </w:rPr>
        <w:t>Mobility Agreement</w:t>
      </w:r>
      <w:r>
        <w:rPr>
          <w:rFonts w:ascii="Times New Roman" w:eastAsia="Times New Roman" w:hAnsi="Times New Roman" w:cs="Times New Roman"/>
          <w:sz w:val="24"/>
          <w:szCs w:val="24"/>
        </w:rPr>
        <w:t xml:space="preserve"> (Annex 3), duly completed and signed. Applications lacking this document or with incomplete/unsigned agreements will not be accepted.</w:t>
      </w:r>
    </w:p>
    <w:p w14:paraId="4AC564D7" w14:textId="77777777" w:rsidR="00D90996" w:rsidRDefault="00D90996">
      <w:pPr>
        <w:spacing w:before="0" w:after="0" w:line="240" w:lineRule="auto"/>
        <w:jc w:val="both"/>
        <w:rPr>
          <w:rFonts w:ascii="Times New Roman" w:eastAsia="Times New Roman" w:hAnsi="Times New Roman" w:cs="Times New Roman"/>
          <w:sz w:val="24"/>
          <w:szCs w:val="24"/>
        </w:rPr>
      </w:pPr>
    </w:p>
    <w:p w14:paraId="11BA61E7"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 5 – SELECTION PROCEDURE</w:t>
      </w:r>
    </w:p>
    <w:p w14:paraId="364A8D92"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will be evaluated by the Internationalisation Committee according to the following criteria:</w:t>
      </w:r>
    </w:p>
    <w:p w14:paraId="6525EBC9" w14:textId="77777777" w:rsidR="00D90996" w:rsidRDefault="00D97E9D">
      <w:pPr>
        <w:numPr>
          <w:ilvl w:val="0"/>
          <w:numId w:val="1"/>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Study/traineeship plan (max 60 points)</w:t>
      </w:r>
    </w:p>
    <w:p w14:paraId="7AD35E60" w14:textId="77777777" w:rsidR="00D90996" w:rsidRDefault="00D97E9D">
      <w:pPr>
        <w:numPr>
          <w:ilvl w:val="0"/>
          <w:numId w:val="1"/>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 and motivation (max 20 points)</w:t>
      </w:r>
    </w:p>
    <w:p w14:paraId="19D87958" w14:textId="77777777" w:rsidR="00D90996" w:rsidRDefault="00D97E9D">
      <w:pPr>
        <w:numPr>
          <w:ilvl w:val="0"/>
          <w:numId w:val="1"/>
        </w:num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Mobility bonus for first-time Erasmus+ participants (max 10 points)</w:t>
      </w:r>
    </w:p>
    <w:p w14:paraId="20B3F12C"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ranking list will be published by </w:t>
      </w:r>
      <w:r>
        <w:rPr>
          <w:rFonts w:ascii="Times New Roman" w:eastAsia="Times New Roman" w:hAnsi="Times New Roman" w:cs="Times New Roman"/>
          <w:b/>
          <w:bCs/>
          <w:sz w:val="24"/>
          <w:szCs w:val="24"/>
        </w:rPr>
        <w:t>16 March 2026</w:t>
      </w:r>
      <w:r>
        <w:rPr>
          <w:rFonts w:ascii="Times New Roman" w:eastAsia="Times New Roman" w:hAnsi="Times New Roman" w:cs="Times New Roman"/>
          <w:sz w:val="24"/>
          <w:szCs w:val="24"/>
        </w:rPr>
        <w:t xml:space="preserve"> at </w:t>
      </w:r>
      <w:hyperlink r:id="rId13">
        <w:r>
          <w:rPr>
            <w:rFonts w:ascii="Times New Roman" w:eastAsia="Times New Roman" w:hAnsi="Times New Roman" w:cs="Times New Roman"/>
            <w:color w:val="0000FF"/>
            <w:sz w:val="24"/>
            <w:szCs w:val="24"/>
            <w:u w:val="single"/>
          </w:rPr>
          <w:t>https://unimedea.eu/erasmus</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Publication constitutes official notification.</w:t>
      </w:r>
    </w:p>
    <w:p w14:paraId="3237F469" w14:textId="77777777" w:rsidR="00D90996" w:rsidRDefault="00D90996">
      <w:pPr>
        <w:spacing w:before="0" w:after="0" w:line="240" w:lineRule="auto"/>
        <w:jc w:val="both"/>
        <w:rPr>
          <w:rFonts w:ascii="Times New Roman" w:eastAsia="Times New Roman" w:hAnsi="Times New Roman" w:cs="Times New Roman"/>
          <w:sz w:val="24"/>
          <w:szCs w:val="24"/>
        </w:rPr>
      </w:pPr>
    </w:p>
    <w:p w14:paraId="27A8284D"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 6 – GRANT PAYMENT</w:t>
      </w:r>
    </w:p>
    <w:p w14:paraId="791EE8BD" w14:textId="77777777" w:rsidR="00D90996" w:rsidRDefault="00D97E9D">
      <w:pPr>
        <w:numPr>
          <w:ilvl w:val="0"/>
          <w:numId w:val="3"/>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Within 10 days after the end of the mobility, beneficiaries must submit:</w:t>
      </w:r>
    </w:p>
    <w:p w14:paraId="31D3818A" w14:textId="77777777" w:rsidR="00D90996" w:rsidRDefault="00D97E9D">
      <w:pPr>
        <w:numPr>
          <w:ilvl w:val="0"/>
          <w:numId w:val="3"/>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Certificate of Attendance;</w:t>
      </w:r>
    </w:p>
    <w:p w14:paraId="1A1D4DBF" w14:textId="77777777" w:rsidR="00D90996" w:rsidRDefault="00D97E9D">
      <w:pPr>
        <w:numPr>
          <w:ilvl w:val="0"/>
          <w:numId w:val="3"/>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travel documents (tickets, boarding passes);</w:t>
      </w:r>
    </w:p>
    <w:p w14:paraId="713C5E38" w14:textId="77777777" w:rsidR="00D90996" w:rsidRDefault="00D97E9D">
      <w:pPr>
        <w:numPr>
          <w:ilvl w:val="0"/>
          <w:numId w:val="2"/>
        </w:numPr>
        <w:pBdr>
          <w:top w:val="nil"/>
          <w:left w:val="nil"/>
          <w:bottom w:val="nil"/>
          <w:right w:val="nil"/>
          <w:between w:val="nil"/>
        </w:pBdr>
        <w:spacing w:before="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 Survey (Participant Report).</w:t>
      </w:r>
    </w:p>
    <w:p w14:paraId="33F76F46" w14:textId="77777777" w:rsidR="00D90996" w:rsidRDefault="00D90996">
      <w:pPr>
        <w:spacing w:before="0" w:after="0" w:line="240" w:lineRule="auto"/>
        <w:jc w:val="both"/>
        <w:rPr>
          <w:rFonts w:ascii="Times New Roman" w:eastAsia="Times New Roman" w:hAnsi="Times New Roman" w:cs="Times New Roman"/>
          <w:sz w:val="24"/>
          <w:szCs w:val="24"/>
        </w:rPr>
      </w:pPr>
    </w:p>
    <w:p w14:paraId="36749DAF"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grant is paid </w:t>
      </w:r>
      <w:r>
        <w:rPr>
          <w:rFonts w:ascii="Times New Roman" w:eastAsia="Times New Roman" w:hAnsi="Times New Roman" w:cs="Times New Roman"/>
          <w:b/>
          <w:bCs/>
          <w:sz w:val="24"/>
          <w:szCs w:val="24"/>
        </w:rPr>
        <w:t>in a single instalment</w:t>
      </w:r>
      <w:r>
        <w:rPr>
          <w:rFonts w:ascii="Times New Roman" w:eastAsia="Times New Roman" w:hAnsi="Times New Roman" w:cs="Times New Roman"/>
          <w:sz w:val="24"/>
          <w:szCs w:val="24"/>
        </w:rPr>
        <w:t xml:space="preserve"> after verification of documentation.</w:t>
      </w:r>
    </w:p>
    <w:p w14:paraId="32D20077" w14:textId="77777777" w:rsidR="00D90996" w:rsidRDefault="00D90996">
      <w:pPr>
        <w:spacing w:before="0" w:after="0" w:line="240" w:lineRule="auto"/>
        <w:jc w:val="both"/>
        <w:rPr>
          <w:rFonts w:ascii="Times New Roman" w:eastAsia="Times New Roman" w:hAnsi="Times New Roman" w:cs="Times New Roman"/>
          <w:sz w:val="24"/>
          <w:szCs w:val="24"/>
        </w:rPr>
      </w:pPr>
    </w:p>
    <w:p w14:paraId="3D68B06B"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 7 – INSURANCE, HEALTH COVERAGE, VISA AND SAFETY</w:t>
      </w:r>
    </w:p>
    <w:p w14:paraId="7444D4E1"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retain accident and third-party liability insurance.</w:t>
      </w:r>
    </w:p>
    <w:p w14:paraId="0FA7BE0B"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 health coverage is generally provided through the European Health Insurance Card (EHIC).</w:t>
      </w:r>
      <w:r>
        <w:rPr>
          <w:rFonts w:ascii="Times New Roman" w:eastAsia="Times New Roman" w:hAnsi="Times New Roman" w:cs="Times New Roman"/>
          <w:sz w:val="24"/>
          <w:szCs w:val="24"/>
        </w:rPr>
        <w:br/>
        <w:t>For non-EU mobility or special cases, additional private insurance may be required.</w:t>
      </w:r>
    </w:p>
    <w:p w14:paraId="31325AAD"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are responsible for obtaining visas and residence permits where necessary.</w:t>
      </w:r>
    </w:p>
    <w:p w14:paraId="73CD7EE7" w14:textId="77777777" w:rsidR="00D90996" w:rsidRDefault="00D90996">
      <w:pPr>
        <w:spacing w:before="0" w:after="0" w:line="240" w:lineRule="auto"/>
        <w:jc w:val="both"/>
        <w:rPr>
          <w:rFonts w:ascii="Times New Roman" w:eastAsia="Times New Roman" w:hAnsi="Times New Roman" w:cs="Times New Roman"/>
          <w:sz w:val="24"/>
          <w:szCs w:val="24"/>
        </w:rPr>
      </w:pPr>
    </w:p>
    <w:p w14:paraId="2D8A5EE0"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ART. 8 – PERSONAL DATA PROCESSING</w:t>
      </w:r>
    </w:p>
    <w:p w14:paraId="30669410"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data are processed in accordance with GDPR (EU Regulation 2016/679) and Maltese data protection law, exclusively for institutional purposes related to this call.</w:t>
      </w:r>
    </w:p>
    <w:p w14:paraId="6A4AF7BC" w14:textId="77777777" w:rsidR="00D90996" w:rsidRDefault="00D90996">
      <w:pPr>
        <w:spacing w:before="0" w:after="0" w:line="240" w:lineRule="auto"/>
        <w:jc w:val="both"/>
        <w:rPr>
          <w:rFonts w:ascii="Times New Roman" w:eastAsia="Times New Roman" w:hAnsi="Times New Roman" w:cs="Times New Roman"/>
          <w:sz w:val="24"/>
          <w:szCs w:val="24"/>
        </w:rPr>
      </w:pPr>
    </w:p>
    <w:p w14:paraId="590EE3E7"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Valletta, 20/02/2026</w:t>
      </w:r>
    </w:p>
    <w:p w14:paraId="2B49F162" w14:textId="77777777" w:rsidR="00D90996" w:rsidRDefault="00D97E9D">
      <w:pPr>
        <w:spacing w:before="0"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The Rector</w:t>
      </w:r>
    </w:p>
    <w:p w14:paraId="4EBDF59F" w14:textId="77777777" w:rsidR="00D90996" w:rsidRDefault="00D97E9D">
      <w:pPr>
        <w:spacing w:before="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 xml:space="preserve">                                                                                                               Prof. Luigia Melillo</w:t>
      </w:r>
    </w:p>
    <w:p w14:paraId="6884B75D" w14:textId="77777777" w:rsidR="00D90996" w:rsidRDefault="00D90996">
      <w:pPr>
        <w:spacing w:before="0" w:after="0" w:line="240" w:lineRule="auto"/>
        <w:jc w:val="both"/>
        <w:rPr>
          <w:rFonts w:ascii="Times New Roman" w:eastAsia="Times New Roman" w:hAnsi="Times New Roman" w:cs="Times New Roman"/>
          <w:sz w:val="24"/>
          <w:szCs w:val="24"/>
        </w:rPr>
      </w:pPr>
    </w:p>
    <w:sectPr w:rsidR="00D90996">
      <w:headerReference w:type="default" r:id="rId14"/>
      <w:pgSz w:w="11906" w:h="16838"/>
      <w:pgMar w:top="1417"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5FACB" w14:textId="77777777" w:rsidR="0017106F" w:rsidRDefault="0017106F" w:rsidP="00531548">
      <w:pPr>
        <w:spacing w:before="0" w:after="0" w:line="240" w:lineRule="auto"/>
      </w:pPr>
      <w:r>
        <w:separator/>
      </w:r>
    </w:p>
  </w:endnote>
  <w:endnote w:type="continuationSeparator" w:id="0">
    <w:p w14:paraId="252D12FE" w14:textId="77777777" w:rsidR="0017106F" w:rsidRDefault="0017106F" w:rsidP="005315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5A9E977-1CE9-1A40-A17A-E0EB62688B32}"/>
  </w:font>
  <w:font w:name="Times New Roman">
    <w:panose1 w:val="02020603050405020304"/>
    <w:charset w:val="00"/>
    <w:family w:val="roman"/>
    <w:pitch w:val="variable"/>
    <w:sig w:usb0="E0002EFF" w:usb1="C000785B" w:usb2="00000009" w:usb3="00000000" w:csb0="000001FF" w:csb1="00000000"/>
    <w:embedRegular r:id="rId3" w:fontKey="{013B2F26-9859-B541-A2FB-91C6C599D9B3}"/>
    <w:embedBold r:id="rId4" w:fontKey="{A06E56D8-43DD-CE48-B9CB-0890ABE0DE8E}"/>
    <w:embedItalic r:id="rId5" w:fontKey="{D850C87B-5C7F-F343-A380-ACDA0E21CCB6}"/>
    <w:embedBoldItalic r:id="rId6" w:fontKey="{80C590B3-852F-6741-9997-EDD95E5A899A}"/>
  </w:font>
  <w:font w:name="Calibri">
    <w:panose1 w:val="020F0502020204030204"/>
    <w:charset w:val="00"/>
    <w:family w:val="swiss"/>
    <w:pitch w:val="variable"/>
    <w:sig w:usb0="E0002AFF" w:usb1="C000247B" w:usb2="00000009" w:usb3="00000000" w:csb0="000001FF" w:csb1="00000000"/>
    <w:embedRegular r:id="rId7" w:fontKey="{FDA33D80-3B8C-9346-ACDC-52F3752F25CB}"/>
    <w:embedBold r:id="rId8" w:fontKey="{50FC7BAF-CCB4-7647-9C80-298A44006BD3}"/>
    <w:embedItalic r:id="rId9" w:fontKey="{B2188354-2664-1D44-BE24-6C850A423EA8}"/>
  </w:font>
  <w:font w:name="Calibri Light">
    <w:panose1 w:val="020F0302020204030204"/>
    <w:charset w:val="00"/>
    <w:family w:val="swiss"/>
    <w:pitch w:val="variable"/>
    <w:sig w:usb0="E4002EFF" w:usb1="C000247B" w:usb2="00000009" w:usb3="00000000" w:csb0="000001FF" w:csb1="00000000"/>
    <w:embedRegular r:id="rId10" w:fontKey="{7C3539DC-8BF5-EC41-BCE1-8B9E8FB701E6}"/>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A3E2C" w14:textId="77777777" w:rsidR="0017106F" w:rsidRDefault="0017106F" w:rsidP="00531548">
      <w:pPr>
        <w:spacing w:before="0" w:after="0" w:line="240" w:lineRule="auto"/>
      </w:pPr>
      <w:r>
        <w:separator/>
      </w:r>
    </w:p>
  </w:footnote>
  <w:footnote w:type="continuationSeparator" w:id="0">
    <w:p w14:paraId="069072B7" w14:textId="77777777" w:rsidR="0017106F" w:rsidRDefault="0017106F" w:rsidP="0053154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5236" w14:textId="4AA88FD6" w:rsidR="00531548" w:rsidRDefault="00531548" w:rsidP="00531548">
    <w:pPr>
      <w:pStyle w:val="Intestazione"/>
      <w:jc w:val="center"/>
    </w:pPr>
    <w:r>
      <w:rPr>
        <w:noProof/>
      </w:rPr>
      <w:drawing>
        <wp:inline distT="0" distB="0" distL="0" distR="0" wp14:anchorId="3FA2EDB8" wp14:editId="41B80065">
          <wp:extent cx="1524000" cy="1524000"/>
          <wp:effectExtent l="0" t="0" r="0" b="0"/>
          <wp:docPr id="3586487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48766" name="Immagine 358648766"/>
                  <pic:cNvPicPr/>
                </pic:nvPicPr>
                <pic:blipFill>
                  <a:blip r:embed="rId1">
                    <a:extLst>
                      <a:ext uri="{28A0092B-C50C-407E-A947-70E740481C1C}">
                        <a14:useLocalDpi xmlns:a14="http://schemas.microsoft.com/office/drawing/2010/main" val="0"/>
                      </a:ext>
                    </a:extLst>
                  </a:blip>
                  <a:stretch>
                    <a:fillRect/>
                  </a:stretch>
                </pic:blipFill>
                <pic:spPr>
                  <a:xfrm>
                    <a:off x="0" y="0"/>
                    <a:ext cx="1541363" cy="1541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B339A"/>
    <w:multiLevelType w:val="multilevel"/>
    <w:tmpl w:val="8C9E1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EA5A2F"/>
    <w:multiLevelType w:val="multilevel"/>
    <w:tmpl w:val="0E0C30B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346490"/>
    <w:multiLevelType w:val="multilevel"/>
    <w:tmpl w:val="759ED3C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36060B"/>
    <w:multiLevelType w:val="multilevel"/>
    <w:tmpl w:val="E2DE06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FBF116E"/>
    <w:multiLevelType w:val="multilevel"/>
    <w:tmpl w:val="D846A33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234727">
    <w:abstractNumId w:val="3"/>
  </w:num>
  <w:num w:numId="2" w16cid:durableId="2052529940">
    <w:abstractNumId w:val="2"/>
  </w:num>
  <w:num w:numId="3" w16cid:durableId="1097940762">
    <w:abstractNumId w:val="4"/>
  </w:num>
  <w:num w:numId="4" w16cid:durableId="491456715">
    <w:abstractNumId w:val="0"/>
  </w:num>
  <w:num w:numId="5" w16cid:durableId="16275440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996"/>
    <w:rsid w:val="000F19F2"/>
    <w:rsid w:val="0017106F"/>
    <w:rsid w:val="00276AE1"/>
    <w:rsid w:val="00531548"/>
    <w:rsid w:val="007E20AF"/>
    <w:rsid w:val="00D90996"/>
    <w:rsid w:val="00D97E9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EA93E98"/>
  <w15:docId w15:val="{1B1585CB-0315-5C46-8F16-2BA6C3819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it-IT"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smallCaps/>
      <w:color w:val="FFFFFF"/>
      <w:sz w:val="22"/>
      <w:szCs w:val="22"/>
    </w:rPr>
  </w:style>
  <w:style w:type="paragraph" w:styleId="Titolo2">
    <w:name w:val="heading 2"/>
    <w:basedOn w:val="Normale"/>
    <w:next w:val="Normale"/>
    <w:uiPriority w:val="9"/>
    <w:semiHidden/>
    <w:unhideWhenUsed/>
    <w:qFormat/>
    <w:pPr>
      <w:pBdr>
        <w:top w:val="single" w:sz="24" w:space="0" w:color="DEEBF6"/>
        <w:left w:val="single" w:sz="24" w:space="0" w:color="DEEBF6"/>
        <w:bottom w:val="single" w:sz="24" w:space="0" w:color="DEEBF6"/>
        <w:right w:val="single" w:sz="24" w:space="0" w:color="DEEBF6"/>
      </w:pBdr>
      <w:shd w:val="clear" w:color="auto" w:fill="DEEBF6"/>
      <w:spacing w:after="0"/>
      <w:outlineLvl w:val="1"/>
    </w:pPr>
    <w:rPr>
      <w:smallCaps/>
    </w:rPr>
  </w:style>
  <w:style w:type="paragraph" w:styleId="Titolo3">
    <w:name w:val="heading 3"/>
    <w:basedOn w:val="Normale"/>
    <w:next w:val="Normale"/>
    <w:uiPriority w:val="9"/>
    <w:semiHidden/>
    <w:unhideWhenUsed/>
    <w:qFormat/>
    <w:pPr>
      <w:pBdr>
        <w:top w:val="single" w:sz="6" w:space="2" w:color="5B9BD5"/>
      </w:pBdr>
      <w:spacing w:before="300" w:after="0"/>
      <w:outlineLvl w:val="2"/>
    </w:pPr>
    <w:rPr>
      <w:smallCaps/>
      <w:color w:val="1E4D78"/>
    </w:rPr>
  </w:style>
  <w:style w:type="paragraph" w:styleId="Titolo4">
    <w:name w:val="heading 4"/>
    <w:basedOn w:val="Normale"/>
    <w:next w:val="Normale"/>
    <w:uiPriority w:val="9"/>
    <w:semiHidden/>
    <w:unhideWhenUsed/>
    <w:qFormat/>
    <w:pPr>
      <w:pBdr>
        <w:top w:val="dotted" w:sz="6" w:space="2" w:color="5B9BD5"/>
      </w:pBdr>
      <w:spacing w:before="200" w:after="0"/>
      <w:outlineLvl w:val="3"/>
    </w:pPr>
    <w:rPr>
      <w:smallCaps/>
      <w:color w:val="2E75B5"/>
    </w:rPr>
  </w:style>
  <w:style w:type="paragraph" w:styleId="Titolo5">
    <w:name w:val="heading 5"/>
    <w:basedOn w:val="Normale"/>
    <w:next w:val="Normale"/>
    <w:uiPriority w:val="9"/>
    <w:semiHidden/>
    <w:unhideWhenUsed/>
    <w:qFormat/>
    <w:pPr>
      <w:pBdr>
        <w:bottom w:val="single" w:sz="6" w:space="1" w:color="5B9BD5"/>
      </w:pBdr>
      <w:spacing w:before="200" w:after="0"/>
      <w:outlineLvl w:val="4"/>
    </w:pPr>
    <w:rPr>
      <w:smallCaps/>
      <w:color w:val="2E75B5"/>
    </w:rPr>
  </w:style>
  <w:style w:type="paragraph" w:styleId="Titolo6">
    <w:name w:val="heading 6"/>
    <w:basedOn w:val="Normale"/>
    <w:next w:val="Normale"/>
    <w:uiPriority w:val="9"/>
    <w:semiHidden/>
    <w:unhideWhenUsed/>
    <w:qFormat/>
    <w:pPr>
      <w:pBdr>
        <w:bottom w:val="dotted" w:sz="6" w:space="1" w:color="5B9BD5"/>
      </w:pBdr>
      <w:spacing w:before="200" w:after="0"/>
      <w:outlineLvl w:val="5"/>
    </w:pPr>
    <w:rPr>
      <w:smallCaps/>
      <w:color w:val="2E75B5"/>
    </w:rPr>
  </w:style>
  <w:style w:type="paragraph" w:styleId="Titolo7">
    <w:name w:val="heading 7"/>
    <w:link w:val="Titolo7Carattere"/>
    <w:uiPriority w:val="9"/>
    <w:semiHidden/>
    <w:unhideWhenUsed/>
    <w:qFormat/>
    <w:rsid w:val="00791F13"/>
    <w:pPr>
      <w:spacing w:before="200" w:after="0"/>
      <w:outlineLvl w:val="6"/>
    </w:pPr>
    <w:rPr>
      <w:caps/>
      <w:color w:val="2E74B5" w:themeColor="accent1" w:themeShade="BF"/>
      <w:spacing w:val="10"/>
    </w:rPr>
  </w:style>
  <w:style w:type="paragraph" w:styleId="Titolo8">
    <w:name w:val="heading 8"/>
    <w:link w:val="Titolo8Carattere"/>
    <w:uiPriority w:val="9"/>
    <w:semiHidden/>
    <w:unhideWhenUsed/>
    <w:qFormat/>
    <w:rsid w:val="00791F13"/>
    <w:pPr>
      <w:spacing w:before="200" w:after="0"/>
      <w:outlineLvl w:val="7"/>
    </w:pPr>
    <w:rPr>
      <w:caps/>
      <w:spacing w:val="10"/>
      <w:sz w:val="18"/>
      <w:szCs w:val="18"/>
    </w:rPr>
  </w:style>
  <w:style w:type="paragraph" w:styleId="Titolo9">
    <w:name w:val="heading 9"/>
    <w:link w:val="Titolo9Carattere"/>
    <w:uiPriority w:val="9"/>
    <w:semiHidden/>
    <w:unhideWhenUsed/>
    <w:qFormat/>
    <w:rsid w:val="00791F13"/>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before="0" w:after="0"/>
    </w:pPr>
    <w:rPr>
      <w:smallCaps/>
      <w:color w:val="5B9BD5"/>
      <w:sz w:val="52"/>
      <w:szCs w:val="52"/>
    </w:rPr>
  </w:style>
  <w:style w:type="character" w:customStyle="1" w:styleId="Titolo1Carattere">
    <w:name w:val="Titolo 1 Carattere"/>
    <w:basedOn w:val="Carpredefinitoparagrafo"/>
    <w:uiPriority w:val="9"/>
    <w:rsid w:val="00791F13"/>
    <w:rPr>
      <w:caps/>
      <w:color w:val="FFFFFF" w:themeColor="background1"/>
      <w:spacing w:val="15"/>
      <w:sz w:val="22"/>
      <w:szCs w:val="22"/>
      <w:shd w:val="clear" w:color="auto" w:fill="5B9BD5" w:themeFill="accent1"/>
    </w:rPr>
  </w:style>
  <w:style w:type="character" w:customStyle="1" w:styleId="Titolo2Carattere">
    <w:name w:val="Titolo 2 Carattere"/>
    <w:basedOn w:val="Carpredefinitoparagrafo"/>
    <w:uiPriority w:val="9"/>
    <w:rsid w:val="00791F13"/>
    <w:rPr>
      <w:caps/>
      <w:spacing w:val="15"/>
      <w:shd w:val="clear" w:color="auto" w:fill="DEEAF6" w:themeFill="accent1" w:themeFillTint="33"/>
    </w:rPr>
  </w:style>
  <w:style w:type="character" w:customStyle="1" w:styleId="Titolo3Carattere">
    <w:name w:val="Titolo 3 Carattere"/>
    <w:basedOn w:val="Carpredefinitoparagrafo"/>
    <w:uiPriority w:val="9"/>
    <w:rsid w:val="00791F13"/>
    <w:rPr>
      <w:caps/>
      <w:color w:val="1F4D78" w:themeColor="accent1" w:themeShade="7F"/>
      <w:spacing w:val="15"/>
    </w:rPr>
  </w:style>
  <w:style w:type="character" w:customStyle="1" w:styleId="Titolo4Carattere">
    <w:name w:val="Titolo 4 Carattere"/>
    <w:basedOn w:val="Carpredefinitoparagrafo"/>
    <w:uiPriority w:val="9"/>
    <w:semiHidden/>
    <w:rsid w:val="00791F13"/>
    <w:rPr>
      <w:caps/>
      <w:color w:val="2E74B5" w:themeColor="accent1" w:themeShade="BF"/>
      <w:spacing w:val="10"/>
    </w:rPr>
  </w:style>
  <w:style w:type="character" w:customStyle="1" w:styleId="Titolo5Carattere">
    <w:name w:val="Titolo 5 Carattere"/>
    <w:basedOn w:val="Carpredefinitoparagrafo"/>
    <w:uiPriority w:val="9"/>
    <w:semiHidden/>
    <w:rsid w:val="00791F13"/>
    <w:rPr>
      <w:caps/>
      <w:color w:val="2E74B5" w:themeColor="accent1" w:themeShade="BF"/>
      <w:spacing w:val="10"/>
    </w:rPr>
  </w:style>
  <w:style w:type="character" w:customStyle="1" w:styleId="Titolo6Carattere">
    <w:name w:val="Titolo 6 Carattere"/>
    <w:basedOn w:val="Carpredefinitoparagrafo"/>
    <w:uiPriority w:val="9"/>
    <w:semiHidden/>
    <w:rsid w:val="00791F13"/>
    <w:rPr>
      <w:caps/>
      <w:color w:val="2E74B5" w:themeColor="accent1" w:themeShade="BF"/>
      <w:spacing w:val="10"/>
    </w:rPr>
  </w:style>
  <w:style w:type="character" w:customStyle="1" w:styleId="Titolo7Carattere">
    <w:name w:val="Titolo 7 Carattere"/>
    <w:basedOn w:val="Carpredefinitoparagrafo"/>
    <w:link w:val="Titolo7"/>
    <w:uiPriority w:val="9"/>
    <w:semiHidden/>
    <w:rsid w:val="00791F13"/>
    <w:rPr>
      <w:caps/>
      <w:color w:val="2E74B5" w:themeColor="accent1" w:themeShade="BF"/>
      <w:spacing w:val="10"/>
    </w:rPr>
  </w:style>
  <w:style w:type="character" w:customStyle="1" w:styleId="Titolo8Carattere">
    <w:name w:val="Titolo 8 Carattere"/>
    <w:basedOn w:val="Carpredefinitoparagrafo"/>
    <w:link w:val="Titolo8"/>
    <w:uiPriority w:val="9"/>
    <w:semiHidden/>
    <w:rsid w:val="00791F13"/>
    <w:rPr>
      <w:caps/>
      <w:spacing w:val="10"/>
      <w:sz w:val="18"/>
      <w:szCs w:val="18"/>
    </w:rPr>
  </w:style>
  <w:style w:type="character" w:customStyle="1" w:styleId="Titolo9Carattere">
    <w:name w:val="Titolo 9 Carattere"/>
    <w:basedOn w:val="Carpredefinitoparagrafo"/>
    <w:link w:val="Titolo9"/>
    <w:uiPriority w:val="9"/>
    <w:semiHidden/>
    <w:rsid w:val="00791F13"/>
    <w:rPr>
      <w:i/>
      <w:iCs/>
      <w:caps/>
      <w:spacing w:val="10"/>
      <w:sz w:val="18"/>
      <w:szCs w:val="18"/>
    </w:rPr>
  </w:style>
  <w:style w:type="paragraph" w:styleId="Didascalia">
    <w:name w:val="caption"/>
    <w:uiPriority w:val="35"/>
    <w:semiHidden/>
    <w:unhideWhenUsed/>
    <w:qFormat/>
    <w:rsid w:val="00791F13"/>
    <w:rPr>
      <w:b/>
      <w:bCs/>
      <w:color w:val="2E74B5" w:themeColor="accent1" w:themeShade="BF"/>
      <w:sz w:val="16"/>
      <w:szCs w:val="16"/>
    </w:rPr>
  </w:style>
  <w:style w:type="character" w:customStyle="1" w:styleId="TitoloCarattere">
    <w:name w:val="Titolo Carattere"/>
    <w:basedOn w:val="Carpredefinitoparagrafo"/>
    <w:uiPriority w:val="10"/>
    <w:rsid w:val="00791F13"/>
    <w:rPr>
      <w:rFonts w:asciiTheme="majorHAnsi" w:eastAsiaTheme="majorEastAsia" w:hAnsiTheme="majorHAnsi" w:cstheme="majorBidi"/>
      <w:caps/>
      <w:color w:val="5B9BD5" w:themeColor="accent1"/>
      <w:spacing w:val="10"/>
      <w:sz w:val="52"/>
      <w:szCs w:val="52"/>
    </w:rPr>
  </w:style>
  <w:style w:type="character" w:customStyle="1" w:styleId="SottotitoloCarattere">
    <w:name w:val="Sottotitolo Carattere"/>
    <w:basedOn w:val="Carpredefinitoparagrafo"/>
    <w:uiPriority w:val="11"/>
    <w:rsid w:val="00791F13"/>
    <w:rPr>
      <w:caps/>
      <w:color w:val="595959" w:themeColor="text1" w:themeTint="A6"/>
      <w:spacing w:val="10"/>
      <w:sz w:val="21"/>
      <w:szCs w:val="21"/>
    </w:rPr>
  </w:style>
  <w:style w:type="character" w:styleId="Enfasigrassetto">
    <w:name w:val="Strong"/>
    <w:uiPriority w:val="22"/>
    <w:qFormat/>
    <w:rsid w:val="00791F13"/>
    <w:rPr>
      <w:b/>
      <w:bCs/>
    </w:rPr>
  </w:style>
  <w:style w:type="character" w:styleId="Enfasicorsivo">
    <w:name w:val="Emphasis"/>
    <w:uiPriority w:val="20"/>
    <w:qFormat/>
    <w:rsid w:val="00791F13"/>
    <w:rPr>
      <w:caps/>
      <w:color w:val="1F4D78" w:themeColor="accent1" w:themeShade="7F"/>
      <w:spacing w:val="5"/>
    </w:rPr>
  </w:style>
  <w:style w:type="paragraph" w:styleId="Nessunaspaziatura">
    <w:name w:val="No Spacing"/>
    <w:uiPriority w:val="1"/>
    <w:qFormat/>
    <w:rsid w:val="00791F13"/>
    <w:pPr>
      <w:spacing w:after="0" w:line="240" w:lineRule="auto"/>
    </w:pPr>
  </w:style>
  <w:style w:type="paragraph" w:styleId="Paragrafoelenco">
    <w:name w:val="List Paragraph"/>
    <w:uiPriority w:val="34"/>
    <w:qFormat/>
    <w:rsid w:val="00791F13"/>
    <w:pPr>
      <w:ind w:left="720"/>
      <w:contextualSpacing/>
    </w:pPr>
  </w:style>
  <w:style w:type="paragraph" w:styleId="Citazione">
    <w:name w:val="Quote"/>
    <w:link w:val="CitazioneCarattere"/>
    <w:uiPriority w:val="29"/>
    <w:qFormat/>
    <w:rsid w:val="00791F13"/>
    <w:rPr>
      <w:i/>
      <w:iCs/>
      <w:sz w:val="24"/>
      <w:szCs w:val="24"/>
    </w:rPr>
  </w:style>
  <w:style w:type="character" w:customStyle="1" w:styleId="CitazioneCarattere">
    <w:name w:val="Citazione Carattere"/>
    <w:basedOn w:val="Carpredefinitoparagrafo"/>
    <w:link w:val="Citazione"/>
    <w:uiPriority w:val="29"/>
    <w:rsid w:val="00791F13"/>
    <w:rPr>
      <w:i/>
      <w:iCs/>
      <w:sz w:val="24"/>
      <w:szCs w:val="24"/>
    </w:rPr>
  </w:style>
  <w:style w:type="paragraph" w:styleId="Citazioneintensa">
    <w:name w:val="Intense Quote"/>
    <w:link w:val="CitazioneintensaCarattere"/>
    <w:uiPriority w:val="30"/>
    <w:qFormat/>
    <w:rsid w:val="00791F13"/>
    <w:pPr>
      <w:spacing w:before="240" w:after="240" w:line="240" w:lineRule="auto"/>
      <w:ind w:left="1080" w:right="1080"/>
      <w:jc w:val="center"/>
    </w:pPr>
    <w:rPr>
      <w:color w:val="5B9BD5" w:themeColor="accent1"/>
      <w:sz w:val="24"/>
      <w:szCs w:val="24"/>
    </w:rPr>
  </w:style>
  <w:style w:type="character" w:customStyle="1" w:styleId="CitazioneintensaCarattere">
    <w:name w:val="Citazione intensa Carattere"/>
    <w:basedOn w:val="Carpredefinitoparagrafo"/>
    <w:link w:val="Citazioneintensa"/>
    <w:uiPriority w:val="30"/>
    <w:rsid w:val="00791F13"/>
    <w:rPr>
      <w:color w:val="5B9BD5" w:themeColor="accent1"/>
      <w:sz w:val="24"/>
      <w:szCs w:val="24"/>
    </w:rPr>
  </w:style>
  <w:style w:type="character" w:styleId="Enfasidelicata">
    <w:name w:val="Subtle Emphasis"/>
    <w:uiPriority w:val="19"/>
    <w:qFormat/>
    <w:rsid w:val="00791F13"/>
    <w:rPr>
      <w:i/>
      <w:iCs/>
      <w:color w:val="1F4D78" w:themeColor="accent1" w:themeShade="7F"/>
    </w:rPr>
  </w:style>
  <w:style w:type="character" w:styleId="Enfasiintensa">
    <w:name w:val="Intense Emphasis"/>
    <w:uiPriority w:val="21"/>
    <w:qFormat/>
    <w:rsid w:val="00791F13"/>
    <w:rPr>
      <w:b/>
      <w:bCs/>
      <w:caps/>
      <w:color w:val="1F4D78" w:themeColor="accent1" w:themeShade="7F"/>
      <w:spacing w:val="10"/>
    </w:rPr>
  </w:style>
  <w:style w:type="character" w:styleId="Riferimentodelicato">
    <w:name w:val="Subtle Reference"/>
    <w:uiPriority w:val="31"/>
    <w:qFormat/>
    <w:rsid w:val="00791F13"/>
    <w:rPr>
      <w:b/>
      <w:bCs/>
      <w:color w:val="5B9BD5" w:themeColor="accent1"/>
    </w:rPr>
  </w:style>
  <w:style w:type="character" w:styleId="Riferimentointenso">
    <w:name w:val="Intense Reference"/>
    <w:uiPriority w:val="32"/>
    <w:qFormat/>
    <w:rsid w:val="00791F13"/>
    <w:rPr>
      <w:b/>
      <w:bCs/>
      <w:i/>
      <w:iCs/>
      <w:caps/>
      <w:color w:val="5B9BD5" w:themeColor="accent1"/>
    </w:rPr>
  </w:style>
  <w:style w:type="character" w:styleId="Titolodellibro">
    <w:name w:val="Book Title"/>
    <w:uiPriority w:val="33"/>
    <w:qFormat/>
    <w:rsid w:val="00791F13"/>
    <w:rPr>
      <w:b/>
      <w:bCs/>
      <w:i/>
      <w:iCs/>
      <w:spacing w:val="0"/>
    </w:rPr>
  </w:style>
  <w:style w:type="paragraph" w:styleId="Titolosommario">
    <w:name w:val="TOC Heading"/>
    <w:uiPriority w:val="39"/>
    <w:semiHidden/>
    <w:unhideWhenUsed/>
    <w:qFormat/>
    <w:rsid w:val="00791F13"/>
  </w:style>
  <w:style w:type="paragraph" w:styleId="NormaleWeb">
    <w:name w:val="Normal (Web)"/>
    <w:uiPriority w:val="99"/>
    <w:semiHidden/>
    <w:unhideWhenUsed/>
    <w:rsid w:val="0083224B"/>
    <w:pPr>
      <w:spacing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semiHidden/>
    <w:unhideWhenUsed/>
    <w:rsid w:val="0083224B"/>
    <w:rPr>
      <w:color w:val="0000FF"/>
      <w:u w:val="single"/>
    </w:rPr>
  </w:style>
  <w:style w:type="table" w:styleId="Grigliatabella">
    <w:name w:val="Table Grid"/>
    <w:basedOn w:val="Tabellanormale"/>
    <w:uiPriority w:val="39"/>
    <w:rsid w:val="0083224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spacing w:before="0" w:after="500" w:line="240" w:lineRule="auto"/>
    </w:pPr>
    <w:rPr>
      <w:smallCaps/>
      <w:color w:val="595959"/>
      <w:sz w:val="21"/>
      <w:szCs w:val="21"/>
    </w:rPr>
  </w:style>
  <w:style w:type="table" w:customStyle="1" w:styleId="a">
    <w:basedOn w:val="TableNormal"/>
    <w:pPr>
      <w:spacing w:before="0" w:after="0" w:line="240" w:lineRule="auto"/>
    </w:pPr>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531548"/>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531548"/>
  </w:style>
  <w:style w:type="paragraph" w:styleId="Pidipagina">
    <w:name w:val="footer"/>
    <w:basedOn w:val="Normale"/>
    <w:link w:val="PidipaginaCarattere"/>
    <w:uiPriority w:val="99"/>
    <w:unhideWhenUsed/>
    <w:rsid w:val="00531548"/>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531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ondi.eu/programme/erasmus/" TargetMode="External"/><Relationship Id="rId13" Type="http://schemas.openxmlformats.org/officeDocument/2006/relationships/hyperlink" Target="https://unimedea.eu/erasm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ssions@pegasointernational.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medea.eu/erasm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c.europa.eu/programmes/erasmus-plus/tools/distance_en.htm" TargetMode="External"/><Relationship Id="rId4" Type="http://schemas.openxmlformats.org/officeDocument/2006/relationships/settings" Target="settings.xml"/><Relationship Id="rId9" Type="http://schemas.openxmlformats.org/officeDocument/2006/relationships/hyperlink" Target="https://erasmus-plus.ec.europa.eu/programme-guide/part-a/eligible-countrie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D9WrYa2QC4ScbhPBl8Zl3jpYA==">CgMxLjAyDmguYXBmZXhqeDc4YTAxOAByITF1aGliZ05ya3MzLVJqTjZDUGJKR1ZMcWtSVVUtOHFBMg==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1272</Words>
  <Characters>7255</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Fiorito</dc:creator>
  <cp:lastModifiedBy>Luigia Melillo</cp:lastModifiedBy>
  <cp:revision>2</cp:revision>
  <dcterms:created xsi:type="dcterms:W3CDTF">2026-02-16T10:16:00Z</dcterms:created>
  <dcterms:modified xsi:type="dcterms:W3CDTF">2026-02-20T09:47:00Z</dcterms:modified>
</cp:coreProperties>
</file>