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7858A34F" w:rsidR="00197EE4" w:rsidRPr="00FC5FEB" w:rsidRDefault="0002699E" w:rsidP="002D0BEA">
      <w:pPr>
        <w:pStyle w:val="Titre"/>
        <w:ind w:left="0" w:right="118"/>
        <w:jc w:val="right"/>
        <w:rPr>
          <w:rFonts w:ascii="Ducati Style" w:hAnsi="Ducati Style"/>
          <w:lang w:val="fr-FR"/>
        </w:rPr>
      </w:pPr>
      <w:r w:rsidRPr="00FC5FEB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59760F63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3886776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BE8A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2AF3" w:rsidRPr="00FC5FEB">
        <w:rPr>
          <w:rFonts w:ascii="Ducati Style" w:hAnsi="Ducati Style"/>
          <w:color w:val="231F20"/>
          <w:lang w:val="fr-FR"/>
        </w:rPr>
        <w:t xml:space="preserve">Multistrada V4 </w:t>
      </w:r>
      <w:r w:rsidR="00C86703" w:rsidRPr="00FC5FEB">
        <w:rPr>
          <w:rFonts w:ascii="Ducati Style" w:hAnsi="Ducati Style"/>
          <w:color w:val="231F20"/>
          <w:lang w:val="fr-FR"/>
        </w:rPr>
        <w:t>RS</w:t>
      </w:r>
    </w:p>
    <w:p w14:paraId="50843081" w14:textId="3127396A" w:rsidR="00197EE4" w:rsidRPr="00FC5FEB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1907F727" w:rsidR="00197EE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F3BCBBA" w14:textId="77777777" w:rsidR="0015705D" w:rsidRDefault="0015705D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36C32EBD" w14:textId="77777777" w:rsidR="0015705D" w:rsidRPr="00FC5FEB" w:rsidRDefault="0015705D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3E9ED71D" w:rsidR="00197EE4" w:rsidRPr="00FC5FEB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15705D" w14:paraId="72BBB18D" w14:textId="77777777" w:rsidTr="0015705D">
        <w:trPr>
          <w:trHeight w:val="539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FC5FEB" w:rsidRDefault="00C86D7E" w:rsidP="0015705D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62D0C93F" w:rsidR="00197EE4" w:rsidRPr="00FC5FEB" w:rsidRDefault="00C86703" w:rsidP="0015705D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Ducati </w:t>
            </w:r>
            <w:proofErr w:type="spellStart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Desmosedici</w:t>
            </w:r>
            <w:proofErr w:type="spellEnd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stradale</w:t>
            </w:r>
            <w:proofErr w:type="spellEnd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, V4 - 90°, 4 soupapes par cylindre, vilebrequin à contre-rotation, ordre d'allumage double</w:t>
            </w:r>
            <w:r w:rsidR="00616667"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impulsion, carter </w:t>
            </w:r>
            <w:proofErr w:type="spellStart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semi-sec</w:t>
            </w:r>
            <w:proofErr w:type="spellEnd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, refroidissement liquide</w:t>
            </w:r>
          </w:p>
        </w:tc>
      </w:tr>
      <w:tr w:rsidR="00197EE4" w:rsidRPr="00FC5FEB" w14:paraId="6635965B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FC5FEB" w:rsidRDefault="00C86D7E" w:rsidP="0015705D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C2D84B5" w:rsidR="00197EE4" w:rsidRPr="00FC5FEB" w:rsidRDefault="00136593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1 1</w:t>
            </w:r>
            <w:r w:rsidR="00616667"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03</w:t>
            </w:r>
            <w:r w:rsidR="00F030B9"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cc</w:t>
            </w:r>
          </w:p>
        </w:tc>
      </w:tr>
      <w:tr w:rsidR="00197EE4" w:rsidRPr="0015705D" w14:paraId="0E246E52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FC5FEB" w:rsidRDefault="00C86D7E" w:rsidP="0015705D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4AB1D29B" w:rsidR="00197EE4" w:rsidRPr="00FC5FEB" w:rsidRDefault="00616667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180</w:t>
            </w:r>
            <w:r w:rsidR="00136593"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136593"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="00136593"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(125 kW) à </w:t>
            </w:r>
            <w:r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12 250</w:t>
            </w:r>
            <w:r w:rsidR="00136593" w:rsidRPr="00FC5FEB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tr/min</w:t>
            </w:r>
          </w:p>
        </w:tc>
      </w:tr>
      <w:tr w:rsidR="00197EE4" w:rsidRPr="0015705D" w14:paraId="650BB470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FC5FEB" w:rsidRDefault="00C86D7E" w:rsidP="0015705D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585057E2" w:rsidR="00197EE4" w:rsidRPr="00FC5FEB" w:rsidRDefault="009C2B25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118 Nm (12 </w:t>
            </w:r>
            <w:proofErr w:type="spellStart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kgm</w:t>
            </w:r>
            <w:proofErr w:type="spellEnd"/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) à 9.500 tr/min</w:t>
            </w:r>
          </w:p>
        </w:tc>
      </w:tr>
      <w:tr w:rsidR="00197EE4" w:rsidRPr="00FC5FEB" w14:paraId="562EFAB2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FC5FEB" w:rsidRDefault="00C86D7E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2FF68E6C" w:rsidR="00197EE4" w:rsidRPr="00FC5FEB" w:rsidRDefault="003636D4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Cadre monocoque en aluminium</w:t>
            </w:r>
          </w:p>
        </w:tc>
      </w:tr>
      <w:tr w:rsidR="00197EE4" w:rsidRPr="0015705D" w14:paraId="061E002E" w14:textId="77777777" w:rsidTr="0015705D">
        <w:trPr>
          <w:trHeight w:val="36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FC5FEB" w:rsidRDefault="00C86D7E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2EDF3E93" w:rsidR="002F1186" w:rsidRPr="00FC5FEB" w:rsidRDefault="009C2B25" w:rsidP="0015705D">
            <w:pPr>
              <w:pStyle w:val="TableParagraph"/>
              <w:ind w:left="89" w:right="-3"/>
              <w:jc w:val="both"/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Fourche </w:t>
            </w:r>
            <w:proofErr w:type="spellStart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Ø 48 mm entièrement réglable avec traitement </w:t>
            </w:r>
            <w:proofErr w:type="spellStart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TiN</w:t>
            </w:r>
            <w:proofErr w:type="spellEnd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, réglage électronique de la compression et de la détente avec mode événementiel </w:t>
            </w:r>
            <w:proofErr w:type="spellStart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Smart EC 2.0</w:t>
            </w:r>
          </w:p>
        </w:tc>
      </w:tr>
      <w:tr w:rsidR="00197EE4" w:rsidRPr="00FC5FEB" w14:paraId="37B6FA97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FC5FEB" w:rsidRDefault="00C86D7E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3A8D0FB9" w:rsidR="00197EE4" w:rsidRPr="0015705D" w:rsidRDefault="000A2B27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15705D">
              <w:rPr>
                <w:rFonts w:ascii="Ducati Style" w:hAnsi="Ducati Style"/>
                <w:color w:val="231F20"/>
                <w:sz w:val="18"/>
                <w:szCs w:val="18"/>
              </w:rPr>
              <w:t>Pirelli Diablo Rosso IV Corsa 120/70 ZR17</w:t>
            </w:r>
          </w:p>
        </w:tc>
      </w:tr>
      <w:tr w:rsidR="00197EE4" w:rsidRPr="0015705D" w14:paraId="4FE059BC" w14:textId="77777777" w:rsidTr="0015705D">
        <w:trPr>
          <w:trHeight w:val="82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FC5FEB" w:rsidRDefault="00C86D7E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SUSPENSION</w:t>
            </w:r>
            <w:r w:rsidR="00130E0E"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ARRIÈRE</w:t>
            </w:r>
            <w:r w:rsidR="00130E0E" w:rsidRPr="00FC5FEB">
              <w:rPr>
                <w:rFonts w:ascii="Ducati Style" w:hAnsi="Ducati Style"/>
                <w:spacing w:val="-2"/>
                <w:w w:val="125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2C651EFD" w:rsidR="00197EE4" w:rsidRPr="00FC5FEB" w:rsidRDefault="000A2B27" w:rsidP="0015705D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Amortisseur </w:t>
            </w:r>
            <w:proofErr w:type="spellStart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TTX36 entièrement réglable, réglage électronique de la compression et du rebond avec mode événementiel </w:t>
            </w:r>
            <w:proofErr w:type="spellStart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Smart EC 2.0, réglage électronique de la précharge, bras oscillant </w:t>
            </w:r>
            <w:proofErr w:type="spellStart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monobras</w:t>
            </w:r>
            <w:proofErr w:type="spellEnd"/>
            <w:r w:rsidRPr="00FC5F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en aluminium</w:t>
            </w:r>
          </w:p>
        </w:tc>
      </w:tr>
      <w:tr w:rsidR="00197EE4" w:rsidRPr="00FC5FEB" w14:paraId="49A2395C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FC5FEB" w:rsidRDefault="00130E0E" w:rsidP="0015705D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23777A59" w:rsidR="00197EE4" w:rsidRPr="0015705D" w:rsidRDefault="00874299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15705D">
              <w:rPr>
                <w:rFonts w:ascii="Ducati Style" w:hAnsi="Ducati Style"/>
                <w:color w:val="231F20"/>
                <w:sz w:val="18"/>
                <w:szCs w:val="18"/>
              </w:rPr>
              <w:t>Pirelli Diablo Rosso IV Corsa 190/55 ZR17</w:t>
            </w:r>
          </w:p>
        </w:tc>
      </w:tr>
      <w:tr w:rsidR="00197EE4" w:rsidRPr="0015705D" w14:paraId="33707DF2" w14:textId="77777777" w:rsidTr="0015705D">
        <w:trPr>
          <w:trHeight w:val="59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FC5FEB" w:rsidRDefault="00130E0E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5372BFD9" w:rsidR="00197EE4" w:rsidRPr="00FC5FEB" w:rsidRDefault="00874299" w:rsidP="0015705D">
            <w:pPr>
              <w:pStyle w:val="TableParagraph"/>
              <w:ind w:left="89" w:right="3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2 disques semi-flottants Ø 330 mm, étriers monoblocs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Brembo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Stylema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à 4 pistons et 2 plaquettes à montage radial, maître-cylindre radial, ABS adaptatif aux virages</w:t>
            </w:r>
          </w:p>
        </w:tc>
      </w:tr>
      <w:tr w:rsidR="00197EE4" w:rsidRPr="0015705D" w14:paraId="5DF88D6E" w14:textId="77777777" w:rsidTr="0015705D">
        <w:trPr>
          <w:trHeight w:val="33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FC5FEB" w:rsidRDefault="00130E0E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49EC43D2" w:rsidR="00197EE4" w:rsidRPr="00FC5FEB" w:rsidRDefault="00DA377E" w:rsidP="0015705D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Ø 280 mm, étrier flottant </w:t>
            </w:r>
            <w:proofErr w:type="spellStart"/>
            <w:r w:rsidRPr="00FC5FEB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Brembo</w:t>
            </w:r>
            <w:proofErr w:type="spellEnd"/>
            <w:r w:rsidRPr="00FC5FEB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à 2 pistons, ABS adaptatif aux virages</w:t>
            </w:r>
          </w:p>
        </w:tc>
      </w:tr>
      <w:tr w:rsidR="00197EE4" w:rsidRPr="00FC5FEB" w14:paraId="6D35AC0E" w14:textId="77777777" w:rsidTr="0015705D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FC5FEB" w:rsidRDefault="00C451BB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65C50ED9" w:rsidR="00197EE4" w:rsidRPr="00FC5FEB" w:rsidRDefault="00DA377E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225</w:t>
            </w:r>
            <w:r w:rsidR="003E0E06" w:rsidRPr="00FC5FEB">
              <w:rPr>
                <w:rFonts w:ascii="Ducati Style" w:hAnsi="Ducati Style"/>
                <w:color w:val="231F20"/>
                <w:spacing w:val="-5"/>
                <w:sz w:val="18"/>
                <w:szCs w:val="18"/>
                <w:lang w:val="fr-FR"/>
              </w:rPr>
              <w:t xml:space="preserve"> </w:t>
            </w:r>
            <w:r w:rsidR="003E0E06"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kg</w:t>
            </w:r>
            <w:r w:rsidR="003E0E06" w:rsidRPr="00FC5FEB">
              <w:rPr>
                <w:rFonts w:ascii="Ducati Style" w:hAnsi="Ducati Style"/>
                <w:color w:val="231F20"/>
                <w:spacing w:val="-4"/>
                <w:sz w:val="18"/>
                <w:szCs w:val="18"/>
                <w:lang w:val="fr-FR"/>
              </w:rPr>
              <w:t xml:space="preserve"> </w:t>
            </w:r>
          </w:p>
        </w:tc>
      </w:tr>
      <w:tr w:rsidR="00197EE4" w:rsidRPr="00FC5FEB" w14:paraId="14C899B6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FC5FEB" w:rsidRDefault="00C451BB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1D4B46A9" w:rsidR="00197EE4" w:rsidRPr="00FC5FEB" w:rsidRDefault="00D649A4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Réglable, 8</w:t>
            </w:r>
            <w:r w:rsidR="00035DF2"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4</w:t>
            </w:r>
            <w:r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0 mm – 8</w:t>
            </w:r>
            <w:r w:rsidR="00035DF2"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6</w:t>
            </w:r>
            <w:r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0 mm</w:t>
            </w:r>
          </w:p>
        </w:tc>
      </w:tr>
      <w:tr w:rsidR="00197EE4" w:rsidRPr="00FC5FEB" w14:paraId="60CDA091" w14:textId="77777777" w:rsidTr="0015705D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FC5FEB" w:rsidRDefault="00C451BB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2BBF451B" w:rsidR="00197EE4" w:rsidRPr="00FC5FEB" w:rsidRDefault="00C373AA" w:rsidP="0015705D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22</w:t>
            </w:r>
            <w:r w:rsidR="003E0E06" w:rsidRPr="00FC5FEB">
              <w:rPr>
                <w:rFonts w:ascii="Ducati Style" w:hAnsi="Ducati Style"/>
                <w:color w:val="231F20"/>
                <w:spacing w:val="-9"/>
                <w:sz w:val="18"/>
                <w:szCs w:val="18"/>
                <w:lang w:val="fr-FR"/>
              </w:rPr>
              <w:t xml:space="preserve"> </w:t>
            </w:r>
            <w:r w:rsidR="003E0E06" w:rsidRPr="00FC5FEB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l</w:t>
            </w:r>
          </w:p>
        </w:tc>
      </w:tr>
      <w:tr w:rsidR="00197EE4" w:rsidRPr="0015705D" w14:paraId="083EC118" w14:textId="77777777" w:rsidTr="0015705D">
        <w:trPr>
          <w:trHeight w:val="82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FC5FEB" w:rsidRDefault="00C451BB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7F142EF5" w:rsidR="00197EE4" w:rsidRPr="00FC5FEB" w:rsidRDefault="00AE5F52" w:rsidP="0015705D">
            <w:pPr>
              <w:pStyle w:val="TableParagraph"/>
              <w:ind w:left="89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Riding Modes, Power Modes, Ducati Traction Control (DTC), Engine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Brake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Control (EBC), Bosch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Cornering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ABS, Ducati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Brake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Light (DBL), Ducati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Cornering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Light, système radar, Ducati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Vehicle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Observer (DVO), Ducati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Wheelie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Control (DWC) DVO, calibration automatique des pneus (auto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tyre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calibration), assistance au démarrage en côte (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Vehicle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Hold Control).</w:t>
            </w:r>
          </w:p>
        </w:tc>
      </w:tr>
      <w:tr w:rsidR="00197EE4" w:rsidRPr="0015705D" w14:paraId="1EA9B0E6" w14:textId="77777777" w:rsidTr="0015705D">
        <w:trPr>
          <w:trHeight w:val="104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FC5FEB" w:rsidRDefault="00C451BB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13808B20" w:rsidR="00197EE4" w:rsidRPr="00FC5FEB" w:rsidRDefault="00FC5FEB" w:rsidP="0015705D">
            <w:pPr>
              <w:pStyle w:val="TableParagraph"/>
              <w:ind w:left="89" w:right="-15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Ducati Quick Shift (DQS) up/down 2.0, silencieux homologué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Akrapovič</w:t>
            </w:r>
            <w:proofErr w:type="spellEnd"/>
            <w:r w:rsidR="00747952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, </w:t>
            </w:r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fonction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Coming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Home, écran couleur TFT, système Hands-Free, phare Full LED, feu diurne (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Daytime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Running Light - DRL), clignotants à arrêt automatique, système de navigation Full-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map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, prise 12V, port USB, commandes rétroéclairées au guidon, Adaptive Cruise Control, Ducati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Electronic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Suspension (DES) 2.0 avec </w:t>
            </w:r>
            <w:proofErr w:type="spellStart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Öhlins</w:t>
            </w:r>
            <w:proofErr w:type="spellEnd"/>
            <w:r w:rsidRPr="00FC5FEB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Smart EC 2.0.</w:t>
            </w:r>
          </w:p>
        </w:tc>
      </w:tr>
      <w:tr w:rsidR="00197EE4" w:rsidRPr="0015705D" w14:paraId="516F6139" w14:textId="77777777" w:rsidTr="0015705D">
        <w:trPr>
          <w:trHeight w:val="59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251046B0" w:rsidR="00197EE4" w:rsidRPr="00FC5FEB" w:rsidRDefault="002A04E0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PRÉ-ÉQUIP</w:t>
            </w:r>
            <w:r w:rsidR="00CB6405"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EE POUR :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22E9E5B9" w:rsidR="008F1730" w:rsidRPr="0051068E" w:rsidRDefault="0051068E" w:rsidP="0015705D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51068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Éclairage LED supplémentaire, système de surveillance de la pression des pneus (TPMS), bouchon de réservoir mains libres, poignées chauffantes</w:t>
            </w:r>
          </w:p>
        </w:tc>
      </w:tr>
      <w:tr w:rsidR="00197EE4" w:rsidRPr="0015705D" w14:paraId="3AE0500D" w14:textId="77777777" w:rsidTr="0015705D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638023B6" w:rsidR="00197EE4" w:rsidRPr="00FC5FEB" w:rsidRDefault="00BA35ED" w:rsidP="0015705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ÉMISSIONS ET CONSOMMATI</w:t>
            </w:r>
            <w:r w:rsidR="00AB39BC" w:rsidRPr="00FC5FEB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396F1249" w:rsidR="00197EE4" w:rsidRPr="00FC5FEB" w:rsidRDefault="002A04E0" w:rsidP="0015705D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FC5FEB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Norme Euro 5</w:t>
            </w:r>
            <w:r w:rsidR="008F1730" w:rsidRPr="00FC5FEB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+</w:t>
            </w:r>
            <w:r w:rsidRPr="00FC5FEB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- Émissions de CO₂ </w:t>
            </w:r>
            <w:r w:rsidR="00187ED3" w:rsidRPr="00FC5FEB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1</w:t>
            </w:r>
            <w:r w:rsidR="0051068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70</w:t>
            </w:r>
            <w:r w:rsidRPr="00FC5FEB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g/km - Consommation </w:t>
            </w:r>
            <w:r w:rsidR="0051068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7,3</w:t>
            </w:r>
            <w:r w:rsidR="00187ED3" w:rsidRPr="00FC5FEB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</w:t>
            </w:r>
            <w:r w:rsidRPr="00FC5FEB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l/100 km</w:t>
            </w:r>
          </w:p>
        </w:tc>
      </w:tr>
      <w:tr w:rsidR="00197EE4" w:rsidRPr="0015705D" w14:paraId="016DE6D2" w14:textId="77777777" w:rsidTr="0015705D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FC5FEB" w:rsidRDefault="002A04E0" w:rsidP="0015705D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FC5FEB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FC5FEB" w:rsidRDefault="00197EE4" w:rsidP="0015705D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0460DA65" w:rsidR="00197EE4" w:rsidRPr="00FC5FEB" w:rsidRDefault="0015705D" w:rsidP="0015705D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 w:rsidRPr="00FC5FEB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181FCE39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417830</wp:posOffset>
                      </wp:positionV>
                      <wp:extent cx="2505075" cy="1317625"/>
                      <wp:effectExtent l="0" t="0" r="9525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317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C732D" w14:textId="2E6666D6" w:rsidR="003E0E06" w:rsidRPr="00002C91" w:rsidRDefault="003E0E06" w:rsidP="0030477F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="0030477F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39</w:t>
                                  </w:r>
                                  <w:r w:rsidR="000D6246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 790 €</w:t>
                                  </w:r>
                                </w:p>
                                <w:p w14:paraId="18B719D5" w14:textId="77777777" w:rsidR="00D9645B" w:rsidRPr="00002C91" w:rsidRDefault="00D9645B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76B26E47" w14:textId="77777777" w:rsidR="00D9645B" w:rsidRPr="00002C91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363D9A39" w14:textId="77777777" w:rsidR="00D9645B" w:rsidRPr="00002C91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74523D11" w14:textId="77777777" w:rsidR="00D9645B" w:rsidRPr="00002C91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8842DE8" w14:textId="77777777" w:rsidR="00D9645B" w:rsidRPr="00002C91" w:rsidRDefault="00D9645B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5755A8AB" w14:textId="45E6F2C1" w:rsidR="003E0E06" w:rsidRPr="00002C91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4.5pt;margin-top:32.9pt;width:197.25pt;height:10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" fillcolor="white [3201]" stroked="f" strokeweight=".5pt">
                      <v:textbox>
                        <w:txbxContent>
                          <w:p w14:paraId="270C732D" w14:textId="2E6666D6" w:rsidR="003E0E06" w:rsidRPr="00002C91" w:rsidRDefault="003E0E06" w:rsidP="0030477F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30477F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39</w:t>
                            </w:r>
                            <w:r w:rsidR="000D6246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 790 €</w:t>
                            </w:r>
                          </w:p>
                          <w:p w14:paraId="18B719D5" w14:textId="77777777" w:rsidR="00D9645B" w:rsidRPr="00002C91" w:rsidRDefault="00D9645B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6B26E47" w14:textId="77777777" w:rsidR="00D9645B" w:rsidRPr="00002C91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363D9A39" w14:textId="77777777" w:rsidR="00D9645B" w:rsidRPr="00002C91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74523D11" w14:textId="77777777" w:rsidR="00D9645B" w:rsidRPr="00002C91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8842DE8" w14:textId="77777777" w:rsidR="00D9645B" w:rsidRPr="00002C91" w:rsidRDefault="00D9645B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755A8AB" w14:textId="45E6F2C1" w:rsidR="003E0E06" w:rsidRPr="00002C9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E76CFA" w14:textId="2D788A5D" w:rsidR="00197EE4" w:rsidRPr="0015705D" w:rsidRDefault="0015705D" w:rsidP="0015705D">
      <w:pPr>
        <w:pStyle w:val="Corpsdetexte"/>
        <w:rPr>
          <w:rFonts w:ascii="Ducati Style" w:hAnsi="Ducati Style"/>
          <w:b/>
          <w:sz w:val="20"/>
          <w:lang w:val="fr-FR"/>
        </w:rPr>
      </w:pPr>
      <w:r w:rsidRPr="00FC5FEB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A3700F" wp14:editId="12A7088B">
                <wp:simplePos x="0" y="0"/>
                <wp:positionH relativeFrom="margin">
                  <wp:posOffset>2256155</wp:posOffset>
                </wp:positionH>
                <wp:positionV relativeFrom="paragraph">
                  <wp:posOffset>1780095</wp:posOffset>
                </wp:positionV>
                <wp:extent cx="2314575" cy="295275"/>
                <wp:effectExtent l="0" t="0" r="0" b="0"/>
                <wp:wrapNone/>
                <wp:docPr id="20265026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51EFE" w14:textId="77777777" w:rsidR="00D9645B" w:rsidRPr="005F2F34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700F" id="_x0000_s1027" type="#_x0000_t202" style="position:absolute;margin-left:177.65pt;margin-top:140.15pt;width:182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l+DY34gAAAAsBAAAPAAAAAAAAAAAAAAAAAHIEAABkcnMvZG93bnJldi54bWxQ&#10;SwUGAAAAAAQABADzAAAAgQUAAAAA&#10;" filled="f" stroked="f" strokeweight=".5pt">
                <v:textbox>
                  <w:txbxContent>
                    <w:p w14:paraId="72951EFE" w14:textId="77777777" w:rsidR="00D9645B" w:rsidRPr="005F2F34" w:rsidRDefault="00D9645B" w:rsidP="00D9645B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15705D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00848"/>
    <w:rsid w:val="00002C91"/>
    <w:rsid w:val="000239DE"/>
    <w:rsid w:val="0002699E"/>
    <w:rsid w:val="00035DF2"/>
    <w:rsid w:val="00042AF3"/>
    <w:rsid w:val="00051EA1"/>
    <w:rsid w:val="00071A88"/>
    <w:rsid w:val="00084675"/>
    <w:rsid w:val="000875EA"/>
    <w:rsid w:val="00094D5B"/>
    <w:rsid w:val="000A2B27"/>
    <w:rsid w:val="000D6246"/>
    <w:rsid w:val="000F3BE1"/>
    <w:rsid w:val="00102803"/>
    <w:rsid w:val="00120D09"/>
    <w:rsid w:val="00130E0E"/>
    <w:rsid w:val="00136593"/>
    <w:rsid w:val="0015705D"/>
    <w:rsid w:val="00187ED3"/>
    <w:rsid w:val="0019716B"/>
    <w:rsid w:val="00197EE4"/>
    <w:rsid w:val="002716FA"/>
    <w:rsid w:val="00295DAE"/>
    <w:rsid w:val="002A04E0"/>
    <w:rsid w:val="002B0D77"/>
    <w:rsid w:val="002B5DC3"/>
    <w:rsid w:val="002D0BEA"/>
    <w:rsid w:val="002F1186"/>
    <w:rsid w:val="0030477F"/>
    <w:rsid w:val="0036040F"/>
    <w:rsid w:val="003636D4"/>
    <w:rsid w:val="003E0E06"/>
    <w:rsid w:val="00490B7F"/>
    <w:rsid w:val="00492A48"/>
    <w:rsid w:val="004A015F"/>
    <w:rsid w:val="004D4062"/>
    <w:rsid w:val="0051068E"/>
    <w:rsid w:val="00515D65"/>
    <w:rsid w:val="00540A77"/>
    <w:rsid w:val="00542E2D"/>
    <w:rsid w:val="00552C87"/>
    <w:rsid w:val="005B13A6"/>
    <w:rsid w:val="005D34AA"/>
    <w:rsid w:val="006028FD"/>
    <w:rsid w:val="00616667"/>
    <w:rsid w:val="00631650"/>
    <w:rsid w:val="007253BD"/>
    <w:rsid w:val="00747952"/>
    <w:rsid w:val="00764BE7"/>
    <w:rsid w:val="007A7D06"/>
    <w:rsid w:val="007B21E2"/>
    <w:rsid w:val="007C69AF"/>
    <w:rsid w:val="007C6BFA"/>
    <w:rsid w:val="007E6BAA"/>
    <w:rsid w:val="00874299"/>
    <w:rsid w:val="008A39F5"/>
    <w:rsid w:val="008A564F"/>
    <w:rsid w:val="008F1730"/>
    <w:rsid w:val="009441E8"/>
    <w:rsid w:val="00953737"/>
    <w:rsid w:val="00971391"/>
    <w:rsid w:val="00984E48"/>
    <w:rsid w:val="009C2B25"/>
    <w:rsid w:val="009F2357"/>
    <w:rsid w:val="00A01BFC"/>
    <w:rsid w:val="00A13D11"/>
    <w:rsid w:val="00A27B64"/>
    <w:rsid w:val="00A43BEA"/>
    <w:rsid w:val="00A46757"/>
    <w:rsid w:val="00A9770F"/>
    <w:rsid w:val="00AB39BC"/>
    <w:rsid w:val="00AE5F52"/>
    <w:rsid w:val="00B0110E"/>
    <w:rsid w:val="00B108B6"/>
    <w:rsid w:val="00B15DD1"/>
    <w:rsid w:val="00B555D7"/>
    <w:rsid w:val="00B572EF"/>
    <w:rsid w:val="00BA35ED"/>
    <w:rsid w:val="00BD4ECE"/>
    <w:rsid w:val="00BE375C"/>
    <w:rsid w:val="00C151B8"/>
    <w:rsid w:val="00C24FC4"/>
    <w:rsid w:val="00C373AA"/>
    <w:rsid w:val="00C451BB"/>
    <w:rsid w:val="00C55F78"/>
    <w:rsid w:val="00C56DA0"/>
    <w:rsid w:val="00C75925"/>
    <w:rsid w:val="00C86703"/>
    <w:rsid w:val="00C86D7E"/>
    <w:rsid w:val="00CB6405"/>
    <w:rsid w:val="00CF0CCE"/>
    <w:rsid w:val="00CF57FC"/>
    <w:rsid w:val="00D649A4"/>
    <w:rsid w:val="00D9645B"/>
    <w:rsid w:val="00DA377E"/>
    <w:rsid w:val="00DB6A74"/>
    <w:rsid w:val="00E97638"/>
    <w:rsid w:val="00EC1E18"/>
    <w:rsid w:val="00EC64FB"/>
    <w:rsid w:val="00EF5165"/>
    <w:rsid w:val="00F030B9"/>
    <w:rsid w:val="00F03BCF"/>
    <w:rsid w:val="00F37AFF"/>
    <w:rsid w:val="00F73968"/>
    <w:rsid w:val="00F73DD4"/>
    <w:rsid w:val="00FC5FEB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3A8FB-95F6-43C2-8867-4EAEF5E2CC19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2.xml><?xml version="1.0" encoding="utf-8"?>
<ds:datastoreItem xmlns:ds="http://schemas.openxmlformats.org/officeDocument/2006/customXml" ds:itemID="{73F298A0-2935-4127-AD45-8F1C012A2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A57D5-5D63-4396-8BB9-5D14488C5EC7}"/>
</file>

<file path=customXml/itemProps4.xml><?xml version="1.0" encoding="utf-8"?>
<ds:datastoreItem xmlns:ds="http://schemas.openxmlformats.org/officeDocument/2006/customXml" ds:itemID="{0FCCB15B-5641-4E56-90CC-82112F2BA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66</cp:revision>
  <dcterms:created xsi:type="dcterms:W3CDTF">2025-02-05T12:06:00Z</dcterms:created>
  <dcterms:modified xsi:type="dcterms:W3CDTF">2025-10-21T08:02:00Z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