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F6F49" w14:textId="77777777" w:rsidR="0034379F" w:rsidRDefault="004D3684">
      <w:pPr>
        <w:pStyle w:val="Corpsdetexte"/>
        <w:ind w:left="2284"/>
        <w:rPr>
          <w:rFonts w:ascii="Times New Roman"/>
          <w:b w:val="0"/>
          <w:sz w:val="20"/>
        </w:rPr>
      </w:pPr>
      <w:r>
        <w:pict w14:anchorId="6EFAB023">
          <v:rect id="docshape1" o:spid="_x0000_s1050" style="position:absolute;left:0;text-align:left;margin-left:0;margin-top:0;width:623.6pt;height:850.4pt;z-index:-15818240;mso-position-horizontal-relative:page;mso-position-vertical-relative:page" fillcolor="#101417" stroked="f">
            <w10:wrap anchorx="page" anchory="page"/>
          </v:rect>
        </w:pict>
      </w: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2C8C61E9">
          <v:group id="docshapegroup2" o:spid="_x0000_s1047" style="width:356.35pt;height:89.75pt;mso-position-horizontal-relative:char;mso-position-vertical-relative:line" coordsize="7127,1795">
            <v:shape id="docshape3" o:spid="_x0000_s1049" style="position:absolute;width:7127;height:1795" coordsize="7127,1795" path="m6346,l5740,23,4618,70,3497,123,2377,182,1258,247,141,317,50,353,2,432,,479r14,46l86,596,301,698,588,832,876,965r288,131l1454,1226r305,135l1830,1383r287,24l2586,1442r470,32l3527,1504r472,26l4052,1533r43,6l4139,1547r53,13l5027,1781r26,6l5079,1791r29,3l5137,1795r27,-2l5375,1763r159,-25l5692,1712r157,-28l6006,1656r157,-29l6319,1597r156,-31l6631,1534r81,-28l6761,1466r44,-74l6837,1318r31,-74l6898,1170r29,-75l6955,1020r27,-76l7007,868r25,-77l7055,715r22,-77l7098,560r19,-78l7127,423r-2,-33l7096,326r-50,-40l6944,232r-77,-39l6789,157r-77,-35l6635,89,6559,58,6482,29,6417,9,6368,1,6346,xe" fillcolor="#101417" stroked="f">
              <v:path arrowok="t"/>
            </v:shape>
            <v:shape id="docshape4" o:spid="_x0000_s1048" style="position:absolute;left:51;top:54;width:7022;height:1686" coordorigin="52,55" coordsize="7022,1686" o:spt="100" adj="0,,0" path="m3792,431r-169,l3592,436r-26,14l3548,473r-12,32l3424,989r-2,27l3431,1036r17,13l3473,1054r175,l3675,944r-118,-1l3553,938r90,-390l3651,542r116,l3792,431xm4173,471r-8,-22l4146,436r-28,-5l4044,431r,117l3998,743r-2,12l3988,761r-81,l3958,541r81,l4044,548r,-117l3867,431r-144,622l3840,1053r42,-182l3903,871r5,l3924,1053r117,l4026,871r,l4053,863r23,-15l4092,824r11,-31l4111,761r50,-220l4170,502r3,-31xm4462,429r-116,l4346,646r-22,233l4261,879r85,-233l4346,429r-15,l4070,1053r128,1l4225,979r89,1l4307,1054r123,l4434,979r5,-100l4451,646r11,-217xm4887,1219r,-26l4882,1169r,-1l4871,1147r-16,-18l4833,1116r-31,-8l4772,1106r,103l4770,1226r-3,21l4763,1265r-6,17l4750,1297r-8,13l4732,1318r-12,5l4707,1325r-15,l4725,1169r14,l4751,1171r9,4l4767,1183r4,11l4772,1209r,-103l4763,1105r-133,l4569,1389r140,l4777,1378r51,-32l4844,1325r19,-24l4883,1246r4,-27xm5002,430r-127,l4739,700r-5,-270l4608,429r-144,625l4582,1054r63,-275l4664,1010,4807,772r-65,282l4859,1054,5002,430xm5210,1106r-112,l5059,1290r-6,14l5046,1314r-9,5l5028,1321r-11,-1l5010,1310r43,-205l4941,1105r-41,189l4897,1321r4,22l4909,1360r15,14l4942,1384r22,8l4988,1396r26,1l5040,1396r26,-4l5091,1385r22,-11l5133,1360r16,-17l5162,1321r8,-27l5210,1106xm5369,475r-7,-24l5343,437r-31,-5l5241,432r,117l5205,705r-22,l5183,800r-32,138l5143,944r-81,l5095,800r88,l5183,705r-65,-1l5155,542r81,l5241,549r,-117l5064,432r-144,622l5167,1054r33,-5l5226,1035r20,-23l5258,979r8,-35l5299,800r1,-4l5301,774r-7,-17l5281,746r-19,-4l5284,737r19,-11l5317,709r1,-4l5325,687r34,-145l5366,509r3,-34xm5496,1163r-18,-35l5440,1106r-56,-8l5322,1108r-52,28l5232,1181r-23,59l5204,1308r18,50l5260,1387r58,10l5375,1390r48,-21l5458,1334r20,-49l5374,1285r-6,17l5360,1314r-9,7l5339,1324r-11,l5320,1319r-3,-13l5317,1295r1,-14l5320,1264r4,-19l5328,1227r4,-15l5337,1199r6,-11l5351,1175r10,-3l5373,1172r11,2l5391,1181r2,13l5392,1211r102,l5496,1163xm5577,944r-130,l5566,430r-118,l5304,1054r247,l5577,944xm5778,1390r-4,-46l5766,1276r-12,-111l5748,1106r-88,l5660,1165r,111l5610,1276r50,-111l5660,1106r-58,l5450,1390r108,l5579,1344r82,l5662,1390r116,xm6001,433r-264,l5594,1053r257,2l5874,944r-138,l5769,801r111,l5903,704r-112,l5828,543r145,1l6001,433xm6056,1106r-253,l5787,1182r70,l5813,1390r112,l5969,1182r70,1l6056,1106xm6189,1106r-112,l6016,1390r113,l6189,1106xm7074,417r-7,-38l7042,349r-46,-30l6843,243r-25,-12l6818,467r-6,48l6805,543r-9,30l6788,603r-8,28l6399,631r-27,112l6746,743r-17,50l6712,845r-18,50l6676,945r-457,l6213,873r28,-8l6263,849r17,-24l6291,795r7,-32l6348,543r10,-40l6360,473r-8,-22l6333,437r-28,-4l6231,433r,116l6186,745r-3,12l6175,763r-81,l6145,543r81,l6231,549r,-116l6054,433r-144,622l6028,1055r42,-182l6096,873r16,184l6633,1057r-26,66l6580,1189r-29,66l6523,1321r-24,44l6471,1395r-37,22l6385,1431r-77,14l6230,1461r-77,14l6075,1491r-311,56l5686,1559r-79,14l5529,1585r-78,14l5215,1635r-79,10l5057,1657r-53,6l4959,1663r-43,-6l4863,1645,4094,1443r-43,-8l4007,1429r-54,-4l3635,1409r-80,-6l3397,1395r-80,-6l3238,1385r-80,-6l3079,1375r-159,-12l2841,1359r-318,-24l2444,1331r-396,-30l1969,1293r-109,-8l1813,1273,1323,1057r1957,l3322,1051r30,-20l3370,997r1,-44l3370,945,3312,551r7,-8l3452,543r29,-112l3302,431r-26,2l3253,441r-18,8l3221,463r-9,16l3207,501r-1,24l3209,553r58,386l3260,945r-2183,l852,843,776,807,701,773,626,737r2542,2l3168,737,3155,627,386,625,148,513,120,487r-4,-30l131,431r31,-12l1272,349r158,-8l1748,321r159,-8l2065,303r159,-8l2383,285r476,-24l3018,251r954,-48l4131,197r319,-16l4609,175r159,-8l4927,161r159,-8l5246,147r159,-8l6087,113r37,4l6161,123r42,12l6280,161r78,28l6435,219r156,68l6669,325r78,40l6785,391r24,34l6818,467r,-236l6691,171r-76,-32l6549,113,6463,79,6421,65r-36,-8l6348,55r-45,l5662,79r-161,8l5181,99r-160,8l4860,113r-320,16l4380,135r-321,16l3899,157r-800,40l2939,207r-320,16l2460,233r-320,16l1980,259r-160,8l1341,297r-159,8l224,365r-80,6l111,379,84,395,64,417,53,445r-1,30l61,503r19,26l109,549,467,719r72,32l682,819r72,32l826,885r72,32l970,951r72,32l1114,1017r217,96l1403,1147r362,160l1797,1319r27,8l1852,1333r34,4l2049,1349r81,8l2617,1393r81,4l3024,1421r81,4l3186,1431r82,4l3349,1441r82,4l3512,1451r82,4l3675,1461r326,16l4057,1481r47,6l4150,1497r55,14l5015,1725r53,12l5111,1741r44,l5209,1735r316,-48l5604,1673r66,-10l5683,1661r470,-84l6231,1561r78,-14l6620,1483r48,-14l6705,1447r28,-30l6757,1373r31,-74l6819,1225r29,-74l6877,1077r28,-74l6925,945r6,-18l6957,853r24,-76l7004,701r22,-76l7046,549r19,-78l7074,417xe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071D2441" w14:textId="77777777" w:rsidR="0034379F" w:rsidRDefault="0034379F">
      <w:pPr>
        <w:pStyle w:val="Corpsdetexte"/>
        <w:rPr>
          <w:rFonts w:ascii="Times New Roman"/>
          <w:b w:val="0"/>
          <w:sz w:val="20"/>
        </w:rPr>
      </w:pPr>
    </w:p>
    <w:p w14:paraId="04049846" w14:textId="77777777" w:rsidR="0034379F" w:rsidRDefault="0034379F">
      <w:pPr>
        <w:pStyle w:val="Corpsdetexte"/>
        <w:rPr>
          <w:rFonts w:ascii="Times New Roman"/>
          <w:b w:val="0"/>
          <w:sz w:val="20"/>
        </w:rPr>
      </w:pPr>
    </w:p>
    <w:p w14:paraId="3F5273EC" w14:textId="77777777" w:rsidR="0034379F" w:rsidRDefault="004D3684">
      <w:pPr>
        <w:pStyle w:val="Corpsdetexte"/>
        <w:spacing w:before="6"/>
        <w:rPr>
          <w:rFonts w:ascii="Times New Roman"/>
          <w:b w:val="0"/>
          <w:sz w:val="25"/>
        </w:rPr>
      </w:pPr>
      <w:r>
        <w:pict w14:anchorId="2094F26D">
          <v:rect id="docshape5" o:spid="_x0000_s1046" style="position:absolute;margin-left:17pt;margin-top:15.85pt;width:589.6pt;height:9.15pt;z-index:-15728128;mso-wrap-distance-left:0;mso-wrap-distance-right:0;mso-position-horizontal-relative:page" fillcolor="#ffd200" stroked="f">
            <w10:wrap type="topAndBottom" anchorx="page"/>
          </v:rect>
        </w:pict>
      </w:r>
    </w:p>
    <w:p w14:paraId="5935EAF1" w14:textId="77777777" w:rsidR="0034379F" w:rsidRDefault="004D3684">
      <w:pPr>
        <w:pStyle w:val="Corpsdetexte"/>
        <w:spacing w:line="397" w:lineRule="exact"/>
        <w:ind w:left="238"/>
      </w:pPr>
      <w:r>
        <w:rPr>
          <w:color w:val="FFFFFF"/>
        </w:rPr>
        <w:t>SCRAMBLER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1100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SPORT</w:t>
      </w:r>
      <w:r>
        <w:rPr>
          <w:color w:val="FFFFFF"/>
          <w:spacing w:val="-5"/>
        </w:rPr>
        <w:t xml:space="preserve"> PRO</w:t>
      </w:r>
    </w:p>
    <w:p w14:paraId="048300F6" w14:textId="38F13CF0" w:rsidR="0034379F" w:rsidRDefault="00DF2C37">
      <w:pPr>
        <w:pStyle w:val="Corpsdetexte"/>
        <w:spacing w:before="10"/>
        <w:rPr>
          <w:sz w:val="19"/>
        </w:rPr>
      </w:pPr>
      <w:r>
        <w:rPr>
          <w:noProof/>
          <w:color w:val="FFFFFF"/>
          <w:spacing w:val="-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75834B" wp14:editId="745E5F3C">
                <wp:simplePos x="0" y="0"/>
                <wp:positionH relativeFrom="column">
                  <wp:posOffset>2876550</wp:posOffset>
                </wp:positionH>
                <wp:positionV relativeFrom="paragraph">
                  <wp:posOffset>7891780</wp:posOffset>
                </wp:positionV>
                <wp:extent cx="2933700" cy="31432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FC5E2" w14:textId="63C31434" w:rsidR="00DF2C37" w:rsidRPr="00DF2C37" w:rsidRDefault="00DF2C37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F2C3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5834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26.5pt;margin-top:621.4pt;width:231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YNKFwIAACw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" filled="f" stroked="f" strokeweight=".5pt">
                <v:textbox>
                  <w:txbxContent>
                    <w:p w14:paraId="291FC5E2" w14:textId="63C31434" w:rsidR="00DF2C37" w:rsidRPr="00DF2C37" w:rsidRDefault="00DF2C37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DF2C37">
                        <w:rPr>
                          <w:b/>
                          <w:bCs/>
                          <w:color w:val="FFFFFF" w:themeColor="background1"/>
                        </w:rPr>
                        <w:t>#SeDéplacerMoinsPolluer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437"/>
        <w:gridCol w:w="9480"/>
      </w:tblGrid>
      <w:tr w:rsidR="0034379F" w14:paraId="4A19DF08" w14:textId="77777777">
        <w:trPr>
          <w:trHeight w:val="417"/>
        </w:trPr>
        <w:tc>
          <w:tcPr>
            <w:tcW w:w="2437" w:type="dxa"/>
            <w:tcBorders>
              <w:bottom w:val="single" w:sz="6" w:space="0" w:color="FFFFFF"/>
            </w:tcBorders>
            <w:shd w:val="clear" w:color="auto" w:fill="101417"/>
          </w:tcPr>
          <w:p w14:paraId="30C895F0" w14:textId="77777777" w:rsidR="0034379F" w:rsidRDefault="004D3684">
            <w:pPr>
              <w:pStyle w:val="TableParagraph"/>
              <w:spacing w:before="0"/>
              <w:ind w:left="6"/>
              <w:rPr>
                <w:sz w:val="15"/>
              </w:rPr>
            </w:pPr>
            <w:r>
              <w:rPr>
                <w:color w:val="FFFFFF"/>
                <w:spacing w:val="-2"/>
                <w:sz w:val="15"/>
              </w:rPr>
              <w:t>Moteur</w:t>
            </w:r>
          </w:p>
        </w:tc>
        <w:tc>
          <w:tcPr>
            <w:tcW w:w="9480" w:type="dxa"/>
            <w:tcBorders>
              <w:bottom w:val="single" w:sz="6" w:space="0" w:color="FFFFFF"/>
            </w:tcBorders>
            <w:shd w:val="clear" w:color="auto" w:fill="101417"/>
          </w:tcPr>
          <w:p w14:paraId="1A2CF759" w14:textId="77777777" w:rsidR="0034379F" w:rsidRDefault="004D3684">
            <w:pPr>
              <w:pStyle w:val="TableParagraph"/>
              <w:spacing w:before="0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Bicylindre en L, 2 soupapes par cylindre, distribution Desmodromique, refroidissement par </w:t>
            </w:r>
            <w:r>
              <w:rPr>
                <w:color w:val="FFFFFF"/>
                <w:spacing w:val="-5"/>
                <w:sz w:val="15"/>
              </w:rPr>
              <w:t>air</w:t>
            </w:r>
          </w:p>
        </w:tc>
      </w:tr>
      <w:tr w:rsidR="0034379F" w14:paraId="5762729C" w14:textId="77777777">
        <w:trPr>
          <w:trHeight w:val="270"/>
        </w:trPr>
        <w:tc>
          <w:tcPr>
            <w:tcW w:w="243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5D8E1D9B" w14:textId="77777777" w:rsidR="0034379F" w:rsidRDefault="004D3684">
            <w:pPr>
              <w:pStyle w:val="TableParagraph"/>
              <w:ind w:left="6"/>
              <w:rPr>
                <w:sz w:val="15"/>
              </w:rPr>
            </w:pPr>
            <w:r>
              <w:rPr>
                <w:color w:val="FFFFFF"/>
                <w:spacing w:val="-2"/>
                <w:sz w:val="15"/>
              </w:rPr>
              <w:t>Cylindrée</w:t>
            </w:r>
          </w:p>
        </w:tc>
        <w:tc>
          <w:tcPr>
            <w:tcW w:w="94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3012AC22" w14:textId="77777777" w:rsidR="0034379F" w:rsidRDefault="004D3684">
            <w:pPr>
              <w:pStyle w:val="TableParagraph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1.079 </w:t>
            </w:r>
            <w:r>
              <w:rPr>
                <w:color w:val="FFFFFF"/>
                <w:spacing w:val="-7"/>
                <w:sz w:val="15"/>
              </w:rPr>
              <w:t>cc</w:t>
            </w:r>
          </w:p>
        </w:tc>
      </w:tr>
      <w:tr w:rsidR="0034379F" w14:paraId="52292685" w14:textId="77777777">
        <w:trPr>
          <w:trHeight w:val="270"/>
        </w:trPr>
        <w:tc>
          <w:tcPr>
            <w:tcW w:w="243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76D3B7D7" w14:textId="77777777" w:rsidR="0034379F" w:rsidRDefault="004D3684">
            <w:pPr>
              <w:pStyle w:val="TableParagraph"/>
              <w:ind w:left="6"/>
              <w:rPr>
                <w:sz w:val="15"/>
              </w:rPr>
            </w:pPr>
            <w:r>
              <w:rPr>
                <w:color w:val="FFFFFF"/>
                <w:spacing w:val="-2"/>
                <w:sz w:val="15"/>
              </w:rPr>
              <w:t>Puissance</w:t>
            </w:r>
          </w:p>
        </w:tc>
        <w:tc>
          <w:tcPr>
            <w:tcW w:w="94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3340A5E6" w14:textId="77777777" w:rsidR="0034379F" w:rsidRDefault="004D3684">
            <w:pPr>
              <w:pStyle w:val="TableParagraph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85 CV (62,3 kW) @ 7.250 </w:t>
            </w:r>
            <w:r>
              <w:rPr>
                <w:color w:val="FFFFFF"/>
                <w:spacing w:val="-2"/>
                <w:sz w:val="15"/>
              </w:rPr>
              <w:t>tr/min</w:t>
            </w:r>
          </w:p>
        </w:tc>
      </w:tr>
      <w:tr w:rsidR="0034379F" w14:paraId="5734E425" w14:textId="77777777">
        <w:trPr>
          <w:trHeight w:val="270"/>
        </w:trPr>
        <w:tc>
          <w:tcPr>
            <w:tcW w:w="243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0FB79E7A" w14:textId="77777777" w:rsidR="0034379F" w:rsidRDefault="004D3684">
            <w:pPr>
              <w:pStyle w:val="TableParagraph"/>
              <w:ind w:left="6"/>
              <w:rPr>
                <w:sz w:val="15"/>
              </w:rPr>
            </w:pPr>
            <w:r>
              <w:rPr>
                <w:color w:val="FFFFFF"/>
                <w:spacing w:val="-2"/>
                <w:sz w:val="15"/>
              </w:rPr>
              <w:t>Couple</w:t>
            </w:r>
          </w:p>
        </w:tc>
        <w:tc>
          <w:tcPr>
            <w:tcW w:w="94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12475FDA" w14:textId="77777777" w:rsidR="0034379F" w:rsidRDefault="004D3684">
            <w:pPr>
              <w:pStyle w:val="TableParagraph"/>
              <w:rPr>
                <w:sz w:val="15"/>
              </w:rPr>
            </w:pPr>
            <w:r>
              <w:rPr>
                <w:color w:val="FFFFFF"/>
                <w:sz w:val="15"/>
              </w:rPr>
              <w:t>90,5</w:t>
            </w:r>
            <w:r>
              <w:rPr>
                <w:color w:val="FFFFFF"/>
                <w:spacing w:val="-2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 xml:space="preserve">Nm (9,2 m/kg) @ 4.750 </w:t>
            </w:r>
            <w:r>
              <w:rPr>
                <w:color w:val="FFFFFF"/>
                <w:spacing w:val="-2"/>
                <w:sz w:val="15"/>
              </w:rPr>
              <w:t>tr/min</w:t>
            </w:r>
          </w:p>
        </w:tc>
      </w:tr>
      <w:tr w:rsidR="0034379F" w14:paraId="581E5AA6" w14:textId="77777777">
        <w:trPr>
          <w:trHeight w:val="270"/>
        </w:trPr>
        <w:tc>
          <w:tcPr>
            <w:tcW w:w="243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232130E4" w14:textId="77777777" w:rsidR="0034379F" w:rsidRDefault="004D3684">
            <w:pPr>
              <w:pStyle w:val="TableParagraph"/>
              <w:ind w:left="6"/>
              <w:rPr>
                <w:sz w:val="15"/>
              </w:rPr>
            </w:pPr>
            <w:r>
              <w:rPr>
                <w:color w:val="FFFFFF"/>
                <w:spacing w:val="-2"/>
                <w:sz w:val="15"/>
              </w:rPr>
              <w:t>Cadre</w:t>
            </w:r>
          </w:p>
        </w:tc>
        <w:tc>
          <w:tcPr>
            <w:tcW w:w="94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4B5D5F50" w14:textId="77777777" w:rsidR="0034379F" w:rsidRDefault="004D3684">
            <w:pPr>
              <w:pStyle w:val="TableParagraph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Cadre treillis </w:t>
            </w:r>
            <w:r>
              <w:rPr>
                <w:color w:val="FFFFFF"/>
                <w:spacing w:val="-2"/>
                <w:sz w:val="15"/>
              </w:rPr>
              <w:t>tubulaire</w:t>
            </w:r>
          </w:p>
        </w:tc>
      </w:tr>
      <w:tr w:rsidR="0034379F" w14:paraId="53619723" w14:textId="77777777">
        <w:trPr>
          <w:trHeight w:val="457"/>
        </w:trPr>
        <w:tc>
          <w:tcPr>
            <w:tcW w:w="243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1F88834D" w14:textId="77777777" w:rsidR="0034379F" w:rsidRDefault="004D3684">
            <w:pPr>
              <w:pStyle w:val="TableParagraph"/>
              <w:ind w:left="6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Suspension </w:t>
            </w:r>
            <w:r>
              <w:rPr>
                <w:color w:val="FFFFFF"/>
                <w:spacing w:val="-2"/>
                <w:sz w:val="15"/>
              </w:rPr>
              <w:t>avant</w:t>
            </w:r>
          </w:p>
        </w:tc>
        <w:tc>
          <w:tcPr>
            <w:tcW w:w="94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5321D127" w14:textId="77777777" w:rsidR="0034379F" w:rsidRDefault="004D3684">
            <w:pPr>
              <w:pStyle w:val="TableParagraph"/>
              <w:rPr>
                <w:sz w:val="15"/>
              </w:rPr>
            </w:pPr>
            <w:r>
              <w:rPr>
                <w:color w:val="FFFFFF"/>
                <w:spacing w:val="-2"/>
                <w:sz w:val="15"/>
              </w:rPr>
              <w:t>Fourche</w:t>
            </w:r>
            <w:r>
              <w:rPr>
                <w:color w:val="FFFFFF"/>
                <w:spacing w:val="-7"/>
                <w:sz w:val="15"/>
              </w:rPr>
              <w:t xml:space="preserve"> </w:t>
            </w:r>
            <w:r>
              <w:rPr>
                <w:color w:val="FFFFFF"/>
                <w:spacing w:val="-2"/>
                <w:sz w:val="15"/>
              </w:rPr>
              <w:t>inversée</w:t>
            </w:r>
            <w:r>
              <w:rPr>
                <w:color w:val="FFFFFF"/>
                <w:spacing w:val="-7"/>
                <w:sz w:val="15"/>
              </w:rPr>
              <w:t xml:space="preserve"> </w:t>
            </w:r>
            <w:proofErr w:type="spellStart"/>
            <w:r>
              <w:rPr>
                <w:color w:val="FFFFFF"/>
                <w:spacing w:val="-2"/>
                <w:sz w:val="15"/>
              </w:rPr>
              <w:t>Öhlins</w:t>
            </w:r>
            <w:proofErr w:type="spellEnd"/>
            <w:r>
              <w:rPr>
                <w:color w:val="FFFFFF"/>
                <w:spacing w:val="-7"/>
                <w:sz w:val="15"/>
              </w:rPr>
              <w:t xml:space="preserve"> </w:t>
            </w:r>
            <w:r>
              <w:rPr>
                <w:color w:val="FFFFFF"/>
                <w:spacing w:val="-2"/>
                <w:sz w:val="15"/>
              </w:rPr>
              <w:t>de</w:t>
            </w:r>
            <w:r>
              <w:rPr>
                <w:color w:val="FFFFFF"/>
                <w:spacing w:val="-7"/>
                <w:sz w:val="15"/>
              </w:rPr>
              <w:t xml:space="preserve"> </w:t>
            </w:r>
            <w:r>
              <w:rPr>
                <w:color w:val="FFFFFF"/>
                <w:spacing w:val="-2"/>
                <w:sz w:val="15"/>
              </w:rPr>
              <w:t>Ø48</w:t>
            </w:r>
            <w:r>
              <w:rPr>
                <w:color w:val="FFFFFF"/>
                <w:spacing w:val="-7"/>
                <w:sz w:val="15"/>
              </w:rPr>
              <w:t xml:space="preserve"> </w:t>
            </w:r>
            <w:r>
              <w:rPr>
                <w:color w:val="FFFFFF"/>
                <w:spacing w:val="-2"/>
                <w:sz w:val="15"/>
              </w:rPr>
              <w:t>mm,</w:t>
            </w:r>
            <w:r>
              <w:rPr>
                <w:color w:val="FFFFFF"/>
                <w:spacing w:val="-7"/>
                <w:sz w:val="15"/>
              </w:rPr>
              <w:t xml:space="preserve"> </w:t>
            </w:r>
            <w:r>
              <w:rPr>
                <w:color w:val="FFFFFF"/>
                <w:spacing w:val="-2"/>
                <w:sz w:val="15"/>
              </w:rPr>
              <w:t>entièrement</w:t>
            </w:r>
            <w:r>
              <w:rPr>
                <w:color w:val="FFFFFF"/>
                <w:spacing w:val="-7"/>
                <w:sz w:val="15"/>
              </w:rPr>
              <w:t xml:space="preserve"> </w:t>
            </w:r>
            <w:r>
              <w:rPr>
                <w:color w:val="FFFFFF"/>
                <w:spacing w:val="-2"/>
                <w:sz w:val="15"/>
              </w:rPr>
              <w:t>réglable</w:t>
            </w:r>
          </w:p>
        </w:tc>
      </w:tr>
      <w:tr w:rsidR="0034379F" w14:paraId="07A8015A" w14:textId="77777777">
        <w:trPr>
          <w:trHeight w:val="457"/>
        </w:trPr>
        <w:tc>
          <w:tcPr>
            <w:tcW w:w="243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61F00EFA" w14:textId="77777777" w:rsidR="0034379F" w:rsidRDefault="004D3684">
            <w:pPr>
              <w:pStyle w:val="TableParagraph"/>
              <w:ind w:left="6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Pneu </w:t>
            </w:r>
            <w:r>
              <w:rPr>
                <w:color w:val="FFFFFF"/>
                <w:spacing w:val="-2"/>
                <w:sz w:val="15"/>
              </w:rPr>
              <w:t>avant</w:t>
            </w:r>
          </w:p>
        </w:tc>
        <w:tc>
          <w:tcPr>
            <w:tcW w:w="94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517B70EC" w14:textId="77777777" w:rsidR="0034379F" w:rsidRDefault="004D3684">
            <w:pPr>
              <w:pStyle w:val="TableParagraph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Pirelli MT 60 RS 120/70 </w:t>
            </w:r>
            <w:r>
              <w:rPr>
                <w:color w:val="FFFFFF"/>
                <w:spacing w:val="-4"/>
                <w:sz w:val="15"/>
              </w:rPr>
              <w:t>ZR18</w:t>
            </w:r>
          </w:p>
        </w:tc>
      </w:tr>
      <w:tr w:rsidR="0034379F" w14:paraId="5A145F39" w14:textId="77777777">
        <w:trPr>
          <w:trHeight w:val="457"/>
        </w:trPr>
        <w:tc>
          <w:tcPr>
            <w:tcW w:w="243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53489796" w14:textId="77777777" w:rsidR="0034379F" w:rsidRDefault="004D3684">
            <w:pPr>
              <w:pStyle w:val="TableParagraph"/>
              <w:ind w:left="6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Suspension </w:t>
            </w:r>
            <w:r>
              <w:rPr>
                <w:color w:val="FFFFFF"/>
                <w:spacing w:val="-2"/>
                <w:sz w:val="15"/>
              </w:rPr>
              <w:t>arrière</w:t>
            </w:r>
          </w:p>
        </w:tc>
        <w:tc>
          <w:tcPr>
            <w:tcW w:w="94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22EC30AF" w14:textId="77777777" w:rsidR="0034379F" w:rsidRDefault="004D3684">
            <w:pPr>
              <w:pStyle w:val="TableParagraph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Amortisseur </w:t>
            </w:r>
            <w:proofErr w:type="spellStart"/>
            <w:r>
              <w:rPr>
                <w:color w:val="FFFFFF"/>
                <w:sz w:val="15"/>
              </w:rPr>
              <w:t>Öhlins</w:t>
            </w:r>
            <w:proofErr w:type="spellEnd"/>
            <w:r>
              <w:rPr>
                <w:color w:val="FFFFFF"/>
                <w:sz w:val="15"/>
              </w:rPr>
              <w:t xml:space="preserve">, avec réglage de la précharge, bras oscillant en </w:t>
            </w:r>
            <w:r>
              <w:rPr>
                <w:color w:val="FFFFFF"/>
                <w:spacing w:val="-2"/>
                <w:sz w:val="15"/>
              </w:rPr>
              <w:t>aluminium</w:t>
            </w:r>
          </w:p>
        </w:tc>
      </w:tr>
      <w:tr w:rsidR="0034379F" w14:paraId="2EA14ABC" w14:textId="77777777">
        <w:trPr>
          <w:trHeight w:val="457"/>
        </w:trPr>
        <w:tc>
          <w:tcPr>
            <w:tcW w:w="243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5A95E9A5" w14:textId="77777777" w:rsidR="0034379F" w:rsidRDefault="004D3684">
            <w:pPr>
              <w:pStyle w:val="TableParagraph"/>
              <w:ind w:left="6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Pneu </w:t>
            </w:r>
            <w:r>
              <w:rPr>
                <w:color w:val="FFFFFF"/>
                <w:spacing w:val="-2"/>
                <w:sz w:val="15"/>
              </w:rPr>
              <w:t>arrière</w:t>
            </w:r>
          </w:p>
        </w:tc>
        <w:tc>
          <w:tcPr>
            <w:tcW w:w="94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443133E9" w14:textId="77777777" w:rsidR="0034379F" w:rsidRDefault="004D3684">
            <w:pPr>
              <w:pStyle w:val="TableParagraph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Pirelli MT 60 RS 180/55 </w:t>
            </w:r>
            <w:r>
              <w:rPr>
                <w:color w:val="FFFFFF"/>
                <w:spacing w:val="-4"/>
                <w:sz w:val="15"/>
              </w:rPr>
              <w:t>ZR17</w:t>
            </w:r>
          </w:p>
        </w:tc>
      </w:tr>
      <w:tr w:rsidR="0034379F" w14:paraId="28857312" w14:textId="77777777">
        <w:trPr>
          <w:trHeight w:val="647"/>
        </w:trPr>
        <w:tc>
          <w:tcPr>
            <w:tcW w:w="243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7CBCE702" w14:textId="77777777" w:rsidR="0034379F" w:rsidRDefault="004D3684">
            <w:pPr>
              <w:pStyle w:val="TableParagraph"/>
              <w:spacing w:before="41"/>
              <w:ind w:left="6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Frein </w:t>
            </w:r>
            <w:r>
              <w:rPr>
                <w:color w:val="FFFFFF"/>
                <w:spacing w:val="-2"/>
                <w:sz w:val="15"/>
              </w:rPr>
              <w:t>avant</w:t>
            </w:r>
          </w:p>
        </w:tc>
        <w:tc>
          <w:tcPr>
            <w:tcW w:w="94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75F73A53" w14:textId="77777777" w:rsidR="0034379F" w:rsidRDefault="004D3684">
            <w:pPr>
              <w:pStyle w:val="TableParagraph"/>
              <w:spacing w:before="41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2 disques semi-flottants de Ø320 mm, étriers monobloc </w:t>
            </w:r>
            <w:proofErr w:type="spellStart"/>
            <w:r>
              <w:rPr>
                <w:color w:val="FFFFFF"/>
                <w:sz w:val="15"/>
              </w:rPr>
              <w:t>Brembo</w:t>
            </w:r>
            <w:proofErr w:type="spellEnd"/>
            <w:r>
              <w:rPr>
                <w:color w:val="FFFFFF"/>
                <w:sz w:val="15"/>
              </w:rPr>
              <w:t xml:space="preserve"> M4.32, à 4 pistons, </w:t>
            </w:r>
            <w:proofErr w:type="gramStart"/>
            <w:r>
              <w:rPr>
                <w:color w:val="FFFFFF"/>
                <w:sz w:val="15"/>
              </w:rPr>
              <w:t>fixation radial</w:t>
            </w:r>
            <w:proofErr w:type="gramEnd"/>
            <w:r>
              <w:rPr>
                <w:color w:val="FFFFFF"/>
                <w:sz w:val="15"/>
              </w:rPr>
              <w:t>, avec ABS de virage Bosch</w:t>
            </w:r>
            <w:r>
              <w:rPr>
                <w:color w:val="FFFFFF"/>
                <w:sz w:val="15"/>
              </w:rPr>
              <w:t xml:space="preserve"> en équipement de série</w:t>
            </w:r>
          </w:p>
        </w:tc>
      </w:tr>
      <w:tr w:rsidR="0034379F" w14:paraId="71175FE7" w14:textId="77777777">
        <w:trPr>
          <w:trHeight w:val="457"/>
        </w:trPr>
        <w:tc>
          <w:tcPr>
            <w:tcW w:w="243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229C4931" w14:textId="77777777" w:rsidR="0034379F" w:rsidRDefault="004D3684">
            <w:pPr>
              <w:pStyle w:val="TableParagraph"/>
              <w:spacing w:before="41"/>
              <w:ind w:left="6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Frein </w:t>
            </w:r>
            <w:r>
              <w:rPr>
                <w:color w:val="FFFFFF"/>
                <w:spacing w:val="-2"/>
                <w:sz w:val="15"/>
              </w:rPr>
              <w:t>arrière</w:t>
            </w:r>
          </w:p>
        </w:tc>
        <w:tc>
          <w:tcPr>
            <w:tcW w:w="94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60B0937F" w14:textId="77777777" w:rsidR="0034379F" w:rsidRDefault="004D3684">
            <w:pPr>
              <w:pStyle w:val="TableParagraph"/>
              <w:spacing w:before="41"/>
              <w:rPr>
                <w:sz w:val="15"/>
              </w:rPr>
            </w:pPr>
            <w:r>
              <w:rPr>
                <w:color w:val="FFFFFF"/>
                <w:sz w:val="15"/>
              </w:rPr>
              <w:t>Disque de Ø245 mm</w:t>
            </w:r>
            <w:r>
              <w:rPr>
                <w:color w:val="FFFFFF"/>
                <w:spacing w:val="49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 xml:space="preserve">avec ABS de virage Bosch en équipement de </w:t>
            </w:r>
            <w:r>
              <w:rPr>
                <w:color w:val="FFFFFF"/>
                <w:spacing w:val="-2"/>
                <w:sz w:val="15"/>
              </w:rPr>
              <w:t>série</w:t>
            </w:r>
          </w:p>
        </w:tc>
      </w:tr>
      <w:tr w:rsidR="0034379F" w14:paraId="0BEAD688" w14:textId="77777777">
        <w:trPr>
          <w:trHeight w:val="270"/>
        </w:trPr>
        <w:tc>
          <w:tcPr>
            <w:tcW w:w="243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28C708EC" w14:textId="77777777" w:rsidR="0034379F" w:rsidRDefault="004D3684">
            <w:pPr>
              <w:pStyle w:val="TableParagraph"/>
              <w:spacing w:before="41"/>
              <w:ind w:left="6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Poids à </w:t>
            </w:r>
            <w:r>
              <w:rPr>
                <w:color w:val="FFFFFF"/>
                <w:spacing w:val="-5"/>
                <w:sz w:val="15"/>
              </w:rPr>
              <w:t>sec</w:t>
            </w:r>
          </w:p>
        </w:tc>
        <w:tc>
          <w:tcPr>
            <w:tcW w:w="94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76ADFDB4" w14:textId="77777777" w:rsidR="0034379F" w:rsidRDefault="004D3684">
            <w:pPr>
              <w:pStyle w:val="TableParagraph"/>
              <w:spacing w:before="41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189 </w:t>
            </w:r>
            <w:r>
              <w:rPr>
                <w:color w:val="FFFFFF"/>
                <w:spacing w:val="-5"/>
                <w:sz w:val="15"/>
              </w:rPr>
              <w:t>kg</w:t>
            </w:r>
          </w:p>
        </w:tc>
      </w:tr>
      <w:tr w:rsidR="0034379F" w14:paraId="3FA0CBB5" w14:textId="77777777">
        <w:trPr>
          <w:trHeight w:val="457"/>
        </w:trPr>
        <w:tc>
          <w:tcPr>
            <w:tcW w:w="243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4B34E7DD" w14:textId="77777777" w:rsidR="0034379F" w:rsidRDefault="004D3684">
            <w:pPr>
              <w:pStyle w:val="TableParagraph"/>
              <w:spacing w:before="41"/>
              <w:ind w:left="6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Poids tous pleins </w:t>
            </w:r>
            <w:r>
              <w:rPr>
                <w:color w:val="FFFFFF"/>
                <w:spacing w:val="-4"/>
                <w:sz w:val="15"/>
              </w:rPr>
              <w:t>faits</w:t>
            </w:r>
          </w:p>
        </w:tc>
        <w:tc>
          <w:tcPr>
            <w:tcW w:w="94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47AFD590" w14:textId="77777777" w:rsidR="0034379F" w:rsidRDefault="004D3684">
            <w:pPr>
              <w:pStyle w:val="TableParagraph"/>
              <w:spacing w:before="41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206 </w:t>
            </w:r>
            <w:r>
              <w:rPr>
                <w:color w:val="FFFFFF"/>
                <w:spacing w:val="-5"/>
                <w:sz w:val="15"/>
              </w:rPr>
              <w:t>kg</w:t>
            </w:r>
          </w:p>
        </w:tc>
      </w:tr>
      <w:tr w:rsidR="0034379F" w14:paraId="2F965609" w14:textId="77777777">
        <w:trPr>
          <w:trHeight w:val="270"/>
        </w:trPr>
        <w:tc>
          <w:tcPr>
            <w:tcW w:w="243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16B3A2CB" w14:textId="77777777" w:rsidR="0034379F" w:rsidRDefault="004D3684">
            <w:pPr>
              <w:pStyle w:val="TableParagraph"/>
              <w:spacing w:before="41"/>
              <w:ind w:left="6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Hauteur de </w:t>
            </w:r>
            <w:r>
              <w:rPr>
                <w:color w:val="FFFFFF"/>
                <w:spacing w:val="-2"/>
                <w:sz w:val="15"/>
              </w:rPr>
              <w:t>selle</w:t>
            </w:r>
          </w:p>
        </w:tc>
        <w:tc>
          <w:tcPr>
            <w:tcW w:w="94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0478F687" w14:textId="77777777" w:rsidR="0034379F" w:rsidRDefault="004D3684">
            <w:pPr>
              <w:pStyle w:val="TableParagraph"/>
              <w:spacing w:before="41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810 </w:t>
            </w:r>
            <w:r>
              <w:rPr>
                <w:color w:val="FFFFFF"/>
                <w:spacing w:val="-5"/>
                <w:sz w:val="15"/>
              </w:rPr>
              <w:t>mm</w:t>
            </w:r>
          </w:p>
        </w:tc>
      </w:tr>
      <w:tr w:rsidR="0034379F" w14:paraId="205F6BF4" w14:textId="77777777">
        <w:trPr>
          <w:trHeight w:val="647"/>
        </w:trPr>
        <w:tc>
          <w:tcPr>
            <w:tcW w:w="243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356F6B91" w14:textId="77777777" w:rsidR="0034379F" w:rsidRDefault="004D3684">
            <w:pPr>
              <w:pStyle w:val="TableParagraph"/>
              <w:spacing w:before="45"/>
              <w:ind w:left="0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Capacité du </w:t>
            </w:r>
            <w:r>
              <w:rPr>
                <w:color w:val="FFFFFF"/>
                <w:spacing w:val="-2"/>
                <w:sz w:val="15"/>
              </w:rPr>
              <w:t>réservoir</w:t>
            </w:r>
          </w:p>
        </w:tc>
        <w:tc>
          <w:tcPr>
            <w:tcW w:w="94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0E7E5A6B" w14:textId="77777777" w:rsidR="0034379F" w:rsidRDefault="004D3684">
            <w:pPr>
              <w:pStyle w:val="TableParagraph"/>
              <w:spacing w:before="41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15 </w:t>
            </w:r>
            <w:r>
              <w:rPr>
                <w:color w:val="FFFFFF"/>
                <w:spacing w:val="-10"/>
                <w:sz w:val="15"/>
              </w:rPr>
              <w:t>l</w:t>
            </w:r>
          </w:p>
        </w:tc>
      </w:tr>
      <w:tr w:rsidR="0034379F" w14:paraId="3C10E4DA" w14:textId="77777777">
        <w:trPr>
          <w:trHeight w:val="1787"/>
        </w:trPr>
        <w:tc>
          <w:tcPr>
            <w:tcW w:w="243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07BD2225" w14:textId="77777777" w:rsidR="0034379F" w:rsidRDefault="004D3684">
            <w:pPr>
              <w:pStyle w:val="TableParagraph"/>
              <w:spacing w:before="41"/>
              <w:ind w:left="6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Équipement de </w:t>
            </w:r>
            <w:r>
              <w:rPr>
                <w:color w:val="FFFFFF"/>
                <w:spacing w:val="-2"/>
                <w:sz w:val="15"/>
              </w:rPr>
              <w:t>série</w:t>
            </w:r>
          </w:p>
        </w:tc>
        <w:tc>
          <w:tcPr>
            <w:tcW w:w="94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7DD3A940" w14:textId="77777777" w:rsidR="0034379F" w:rsidRDefault="004D3684">
            <w:pPr>
              <w:pStyle w:val="TableParagraph"/>
              <w:spacing w:before="41"/>
              <w:ind w:right="117"/>
              <w:jc w:val="both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Modes de conduite, Modes de puissance, Ducati </w:t>
            </w:r>
            <w:proofErr w:type="spellStart"/>
            <w:r>
              <w:rPr>
                <w:color w:val="FFFFFF"/>
                <w:sz w:val="15"/>
              </w:rPr>
              <w:t>Safety</w:t>
            </w:r>
            <w:proofErr w:type="spellEnd"/>
            <w:r>
              <w:rPr>
                <w:color w:val="FFFFFF"/>
                <w:sz w:val="15"/>
              </w:rPr>
              <w:t xml:space="preserve"> Pack (ABS de virage + Ducati Traction Control DTC), accélérateur électronique Ride by Wire, Système de freinage </w:t>
            </w:r>
            <w:proofErr w:type="spellStart"/>
            <w:r>
              <w:rPr>
                <w:color w:val="FFFFFF"/>
                <w:sz w:val="15"/>
              </w:rPr>
              <w:t>Brembo</w:t>
            </w:r>
            <w:proofErr w:type="spellEnd"/>
            <w:r>
              <w:rPr>
                <w:color w:val="FFFFFF"/>
                <w:sz w:val="15"/>
              </w:rPr>
              <w:t xml:space="preserve">, phare avant full LED, Feu arrière LED, écran LCD avec indicateur de rapport engagé </w:t>
            </w:r>
            <w:r>
              <w:rPr>
                <w:color w:val="FFFFFF"/>
                <w:sz w:val="15"/>
              </w:rPr>
              <w:t>et du niveau de carburant et cerclage interchangeable,</w:t>
            </w:r>
            <w:r>
              <w:rPr>
                <w:color w:val="FFFFFF"/>
                <w:spacing w:val="-1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Compartiment</w:t>
            </w:r>
            <w:r>
              <w:rPr>
                <w:color w:val="FFFFFF"/>
                <w:spacing w:val="-1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sous</w:t>
            </w:r>
            <w:r>
              <w:rPr>
                <w:color w:val="FFFFFF"/>
                <w:spacing w:val="-1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le</w:t>
            </w:r>
            <w:r>
              <w:rPr>
                <w:color w:val="FFFFFF"/>
                <w:spacing w:val="-1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siège</w:t>
            </w:r>
            <w:r>
              <w:rPr>
                <w:color w:val="FFFFFF"/>
                <w:spacing w:val="-1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avec</w:t>
            </w:r>
            <w:r>
              <w:rPr>
                <w:color w:val="FFFFFF"/>
                <w:spacing w:val="-1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prise</w:t>
            </w:r>
            <w:r>
              <w:rPr>
                <w:color w:val="FFFFFF"/>
                <w:spacing w:val="-1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USB,</w:t>
            </w:r>
            <w:r>
              <w:rPr>
                <w:color w:val="FFFFFF"/>
                <w:spacing w:val="-1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ABS</w:t>
            </w:r>
            <w:r>
              <w:rPr>
                <w:color w:val="FFFFFF"/>
                <w:spacing w:val="-1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de</w:t>
            </w:r>
            <w:r>
              <w:rPr>
                <w:color w:val="FFFFFF"/>
                <w:spacing w:val="-1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virage,</w:t>
            </w:r>
            <w:r>
              <w:rPr>
                <w:color w:val="FFFFFF"/>
                <w:spacing w:val="-1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Couvercles</w:t>
            </w:r>
            <w:r>
              <w:rPr>
                <w:color w:val="FFFFFF"/>
                <w:spacing w:val="-1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de</w:t>
            </w:r>
            <w:r>
              <w:rPr>
                <w:color w:val="FFFFFF"/>
                <w:spacing w:val="-1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courroie</w:t>
            </w:r>
            <w:r>
              <w:rPr>
                <w:color w:val="FFFFFF"/>
                <w:spacing w:val="-1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aux finitions</w:t>
            </w:r>
            <w:r>
              <w:rPr>
                <w:color w:val="FFFFFF"/>
                <w:spacing w:val="-6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usinées</w:t>
            </w:r>
            <w:r>
              <w:rPr>
                <w:color w:val="FFFFFF"/>
                <w:spacing w:val="-6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en</w:t>
            </w:r>
            <w:r>
              <w:rPr>
                <w:color w:val="FFFFFF"/>
                <w:spacing w:val="-6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aluminium,</w:t>
            </w:r>
            <w:r>
              <w:rPr>
                <w:color w:val="FFFFFF"/>
                <w:spacing w:val="-6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culasses</w:t>
            </w:r>
            <w:r>
              <w:rPr>
                <w:color w:val="FFFFFF"/>
                <w:spacing w:val="-6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noires</w:t>
            </w:r>
            <w:r>
              <w:rPr>
                <w:color w:val="FFFFFF"/>
                <w:spacing w:val="-6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et</w:t>
            </w:r>
            <w:r>
              <w:rPr>
                <w:color w:val="FFFFFF"/>
                <w:spacing w:val="-6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ailettes</w:t>
            </w:r>
            <w:r>
              <w:rPr>
                <w:color w:val="FFFFFF"/>
                <w:spacing w:val="-6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en</w:t>
            </w:r>
            <w:r>
              <w:rPr>
                <w:color w:val="FFFFFF"/>
                <w:spacing w:val="-6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aluminium</w:t>
            </w:r>
            <w:r>
              <w:rPr>
                <w:color w:val="FFFFFF"/>
                <w:spacing w:val="-6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brossé</w:t>
            </w:r>
          </w:p>
        </w:tc>
      </w:tr>
      <w:tr w:rsidR="0034379F" w14:paraId="3C721A25" w14:textId="77777777">
        <w:trPr>
          <w:trHeight w:val="1027"/>
        </w:trPr>
        <w:tc>
          <w:tcPr>
            <w:tcW w:w="243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6F28488C" w14:textId="77777777" w:rsidR="0034379F" w:rsidRDefault="004D3684">
            <w:pPr>
              <w:pStyle w:val="TableParagraph"/>
              <w:spacing w:before="41"/>
              <w:ind w:left="6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Équipement </w:t>
            </w:r>
            <w:r>
              <w:rPr>
                <w:color w:val="FFFFFF"/>
                <w:spacing w:val="-2"/>
                <w:sz w:val="15"/>
              </w:rPr>
              <w:t>Sport</w:t>
            </w:r>
          </w:p>
        </w:tc>
        <w:tc>
          <w:tcPr>
            <w:tcW w:w="94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77741C64" w14:textId="77777777" w:rsidR="0034379F" w:rsidRDefault="004D3684">
            <w:pPr>
              <w:pStyle w:val="TableParagraph"/>
              <w:spacing w:before="43" w:line="237" w:lineRule="auto"/>
              <w:ind w:right="47"/>
              <w:jc w:val="both"/>
              <w:rPr>
                <w:sz w:val="15"/>
              </w:rPr>
            </w:pPr>
            <w:r>
              <w:rPr>
                <w:color w:val="FFFFFF"/>
                <w:sz w:val="15"/>
              </w:rPr>
              <w:t>Guidon bas, Suspen</w:t>
            </w:r>
            <w:r>
              <w:rPr>
                <w:color w:val="FFFFFF"/>
                <w:sz w:val="15"/>
              </w:rPr>
              <w:t xml:space="preserve">sions </w:t>
            </w:r>
            <w:proofErr w:type="spellStart"/>
            <w:r>
              <w:rPr>
                <w:color w:val="FFFFFF"/>
                <w:sz w:val="15"/>
              </w:rPr>
              <w:t>Öhlins</w:t>
            </w:r>
            <w:proofErr w:type="spellEnd"/>
            <w:r>
              <w:rPr>
                <w:color w:val="FFFFFF"/>
                <w:sz w:val="15"/>
              </w:rPr>
              <w:t xml:space="preserve"> réglables, Réservoir de carburant avec logo 1100 noir sous les flancs latéraux, bouchons de réservoir de carburant noirs, Tissu de siège dédié, bras oscillant en aluminium, Rétroviseurs Café Racer</w:t>
            </w:r>
          </w:p>
        </w:tc>
      </w:tr>
      <w:tr w:rsidR="0034379F" w14:paraId="71348937" w14:textId="77777777">
        <w:trPr>
          <w:trHeight w:val="457"/>
        </w:trPr>
        <w:tc>
          <w:tcPr>
            <w:tcW w:w="243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0061D3FD" w14:textId="77777777" w:rsidR="0034379F" w:rsidRDefault="004D3684">
            <w:pPr>
              <w:pStyle w:val="TableParagraph"/>
              <w:spacing w:before="42"/>
              <w:ind w:left="6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Émissions &amp; </w:t>
            </w:r>
            <w:r>
              <w:rPr>
                <w:color w:val="FFFFFF"/>
                <w:spacing w:val="-2"/>
                <w:sz w:val="15"/>
              </w:rPr>
              <w:t>Consommations</w:t>
            </w:r>
          </w:p>
        </w:tc>
        <w:tc>
          <w:tcPr>
            <w:tcW w:w="94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101417"/>
          </w:tcPr>
          <w:p w14:paraId="440E3C85" w14:textId="77777777" w:rsidR="0034379F" w:rsidRDefault="004D3684">
            <w:pPr>
              <w:pStyle w:val="TableParagraph"/>
              <w:spacing w:before="42"/>
              <w:rPr>
                <w:sz w:val="15"/>
              </w:rPr>
            </w:pPr>
            <w:r>
              <w:rPr>
                <w:color w:val="FFFFFF"/>
                <w:sz w:val="15"/>
              </w:rPr>
              <w:t xml:space="preserve">Conforme à la norme Euro 5 – Emissions de CO2 : 119g/km – Consommation : 5,2l/100 </w:t>
            </w:r>
            <w:r>
              <w:rPr>
                <w:color w:val="FFFFFF"/>
                <w:spacing w:val="-5"/>
                <w:sz w:val="15"/>
              </w:rPr>
              <w:t>km</w:t>
            </w:r>
          </w:p>
        </w:tc>
      </w:tr>
      <w:tr w:rsidR="0034379F" w14:paraId="515B9C5C" w14:textId="77777777">
        <w:trPr>
          <w:trHeight w:val="633"/>
        </w:trPr>
        <w:tc>
          <w:tcPr>
            <w:tcW w:w="2437" w:type="dxa"/>
            <w:tcBorders>
              <w:top w:val="single" w:sz="6" w:space="0" w:color="FFFFFF"/>
            </w:tcBorders>
            <w:shd w:val="clear" w:color="auto" w:fill="101417"/>
          </w:tcPr>
          <w:p w14:paraId="0780F57A" w14:textId="77777777" w:rsidR="0034379F" w:rsidRDefault="0034379F">
            <w:pPr>
              <w:pStyle w:val="TableParagraph"/>
              <w:spacing w:before="5"/>
              <w:ind w:left="0"/>
              <w:rPr>
                <w:rFonts w:ascii="Akzidenz-Grotesk Pro Bold Ext"/>
                <w:b/>
                <w:sz w:val="27"/>
              </w:rPr>
            </w:pPr>
            <w:permStart w:id="976050403" w:edGrp="everyone" w:colFirst="0" w:colLast="0"/>
            <w:permStart w:id="2040859674" w:edGrp="everyone" w:colFirst="1" w:colLast="1"/>
          </w:p>
          <w:p w14:paraId="7955EB69" w14:textId="77777777" w:rsidR="0034379F" w:rsidRDefault="004D3684">
            <w:pPr>
              <w:pStyle w:val="TableParagraph"/>
              <w:spacing w:before="0" w:line="262" w:lineRule="exact"/>
              <w:ind w:left="6"/>
            </w:pPr>
            <w:r>
              <w:rPr>
                <w:color w:val="FFFFFF"/>
              </w:rPr>
              <w:t xml:space="preserve">Prix </w:t>
            </w:r>
            <w:r>
              <w:rPr>
                <w:color w:val="FFFFFF"/>
                <w:spacing w:val="-5"/>
              </w:rPr>
              <w:t>TTC</w:t>
            </w:r>
          </w:p>
        </w:tc>
        <w:tc>
          <w:tcPr>
            <w:tcW w:w="9480" w:type="dxa"/>
            <w:tcBorders>
              <w:top w:val="single" w:sz="6" w:space="0" w:color="FFFFFF"/>
            </w:tcBorders>
            <w:shd w:val="clear" w:color="auto" w:fill="101417"/>
          </w:tcPr>
          <w:p w14:paraId="70350DC8" w14:textId="77777777" w:rsidR="0034379F" w:rsidRDefault="0034379F">
            <w:pPr>
              <w:pStyle w:val="TableParagraph"/>
              <w:spacing w:before="0"/>
              <w:ind w:left="0"/>
              <w:rPr>
                <w:rFonts w:ascii="Akzidenz-Grotesk Pro Bold Ext"/>
                <w:b/>
                <w:sz w:val="26"/>
              </w:rPr>
            </w:pPr>
          </w:p>
          <w:p w14:paraId="0B5792C0" w14:textId="77777777" w:rsidR="0034379F" w:rsidRDefault="004D3684">
            <w:pPr>
              <w:pStyle w:val="TableParagraph"/>
              <w:spacing w:before="0" w:line="280" w:lineRule="exact"/>
              <w:rPr>
                <w:color w:val="FFFFFF"/>
                <w:spacing w:val="-4"/>
              </w:rPr>
            </w:pPr>
            <w:r>
              <w:rPr>
                <w:color w:val="FFFFFF"/>
              </w:rPr>
              <w:t>1</w:t>
            </w:r>
            <w:r w:rsidR="00DF2C37">
              <w:rPr>
                <w:color w:val="FFFFFF"/>
              </w:rPr>
              <w:t>7</w:t>
            </w:r>
            <w:r>
              <w:rPr>
                <w:color w:val="FFFFFF"/>
                <w:spacing w:val="-15"/>
              </w:rPr>
              <w:t xml:space="preserve"> </w:t>
            </w:r>
            <w:r w:rsidR="00DF2C37">
              <w:rPr>
                <w:color w:val="FFFFFF"/>
              </w:rPr>
              <w:t>1</w:t>
            </w:r>
            <w:r>
              <w:rPr>
                <w:color w:val="FFFFFF"/>
              </w:rPr>
              <w:t>90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€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Matt</w:t>
            </w:r>
            <w:r>
              <w:rPr>
                <w:color w:val="FFFFFF"/>
                <w:spacing w:val="-15"/>
              </w:rPr>
              <w:t xml:space="preserve"> </w:t>
            </w:r>
            <w:r>
              <w:rPr>
                <w:color w:val="FFFFFF"/>
                <w:spacing w:val="-4"/>
              </w:rPr>
              <w:t>Black</w:t>
            </w:r>
          </w:p>
          <w:p w14:paraId="3405E049" w14:textId="77777777" w:rsidR="00DF2C37" w:rsidRPr="00DF2C37" w:rsidRDefault="00DF2C37">
            <w:pPr>
              <w:pStyle w:val="TableParagraph"/>
              <w:spacing w:before="0" w:line="280" w:lineRule="exact"/>
              <w:rPr>
                <w:color w:val="FFFFFF"/>
                <w:spacing w:val="-4"/>
                <w:sz w:val="20"/>
                <w:szCs w:val="20"/>
              </w:rPr>
            </w:pPr>
            <w:r w:rsidRPr="00DF2C37">
              <w:rPr>
                <w:color w:val="FFFFFF"/>
                <w:spacing w:val="-4"/>
                <w:sz w:val="20"/>
                <w:szCs w:val="20"/>
              </w:rPr>
              <w:t>Transport compris : …€</w:t>
            </w:r>
          </w:p>
          <w:p w14:paraId="6009320D" w14:textId="71F401AD" w:rsidR="00DF2C37" w:rsidRPr="00DF2C37" w:rsidRDefault="00DF2C37">
            <w:pPr>
              <w:pStyle w:val="TableParagraph"/>
              <w:spacing w:before="0" w:line="280" w:lineRule="exact"/>
              <w:rPr>
                <w:color w:val="FFFFFF"/>
                <w:spacing w:val="-4"/>
                <w:sz w:val="20"/>
                <w:szCs w:val="20"/>
              </w:rPr>
            </w:pPr>
            <w:r w:rsidRPr="00DF2C37">
              <w:rPr>
                <w:color w:val="FFFFFF"/>
                <w:spacing w:val="-4"/>
                <w:sz w:val="20"/>
                <w:szCs w:val="20"/>
              </w:rPr>
              <w:t>Mise en route comprise : …€</w:t>
            </w:r>
          </w:p>
          <w:p w14:paraId="3E5EAE90" w14:textId="67EA8C4C" w:rsidR="00DF2C37" w:rsidRDefault="00DF2C37">
            <w:pPr>
              <w:pStyle w:val="TableParagraph"/>
              <w:spacing w:before="0" w:line="280" w:lineRule="exact"/>
            </w:pPr>
            <w:r w:rsidRPr="00DF2C37">
              <w:rPr>
                <w:color w:val="FFFFFF"/>
                <w:spacing w:val="-4"/>
                <w:sz w:val="20"/>
                <w:szCs w:val="20"/>
              </w:rPr>
              <w:t>Montant de la carte grise (en sus) : …€</w:t>
            </w:r>
          </w:p>
        </w:tc>
      </w:tr>
    </w:tbl>
    <w:permEnd w:id="976050403"/>
    <w:permEnd w:id="2040859674"/>
    <w:p w14:paraId="0BB662D8" w14:textId="5F0127C1" w:rsidR="0034379F" w:rsidRPr="00DF2C37" w:rsidRDefault="00DF2C37" w:rsidP="00DF2C37">
      <w:pPr>
        <w:pStyle w:val="Corpsdetexte"/>
        <w:spacing w:before="1"/>
        <w:rPr>
          <w:sz w:val="27"/>
        </w:rPr>
      </w:pPr>
      <w:r>
        <w:pict w14:anchorId="0D24FDB7">
          <v:group id="docshapegroup6" o:spid="_x0000_s1043" style="position:absolute;margin-left:31.65pt;margin-top:11.25pt;width:33.75pt;height:33.75pt;z-index:-15727616;mso-wrap-distance-left:0;mso-wrap-distance-right:0;mso-position-horizontal-relative:page;mso-position-vertical-relative:text" coordorigin="634,372" coordsize="675,675">
            <v:shape id="docshape7" o:spid="_x0000_s1045" style="position:absolute;left:633;top:372;width:675;height:675" coordorigin="634,372" coordsize="675,675" o:spt="100" adj="0,,0" path="m971,372r-77,9l823,406r-63,40l708,499r-40,62l643,632r-9,77l643,786r25,71l708,920r52,52l823,1012r71,25l971,1046r77,-9l1119,1012r30,-19l971,993,895,983,828,954,770,910,726,852,697,785,687,709r10,-75l726,566r44,-57l828,464r67,-28l971,425r178,l1119,406r-71,-25l971,372xm1149,425r-178,l1046,436r68,28l1171,509r45,57l1244,634r11,75l1244,785r-28,67l1171,910r-57,44l1046,983r-75,10l1149,993r32,-21l1234,920r40,-63l1299,786r9,-77l1299,632r-25,-71l1234,499r-53,-53l1149,425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044" type="#_x0000_t75" style="position:absolute;left:812;top:622;width:322;height:188">
              <v:imagedata r:id="rId5" o:title=""/>
            </v:shape>
            <w10:wrap type="topAndBottom" anchorx="page"/>
          </v:group>
        </w:pict>
      </w:r>
      <w:r>
        <w:pict w14:anchorId="5DB60E4F">
          <v:group id="docshapegroup22" o:spid="_x0000_s1027" style="position:absolute;margin-left:165.1pt;margin-top:50.65pt;width:44pt;height:7pt;z-index:-15725056;mso-wrap-distance-left:0;mso-wrap-distance-right:0;mso-position-horizontal-relative:page;mso-position-vertical-relative:text" coordorigin="3362,1226" coordsize="880,140">
            <v:shape id="docshape23" o:spid="_x0000_s1029" type="#_x0000_t75" style="position:absolute;left:3362;top:1226;width:404;height:138">
              <v:imagedata r:id="rId6" o:title=""/>
            </v:shape>
            <v:shape id="docshape24" o:spid="_x0000_s1028" type="#_x0000_t75" style="position:absolute;left:3822;top:1226;width:420;height:140">
              <v:imagedata r:id="rId7" o:title=""/>
            </v:shape>
            <w10:wrap type="topAndBottom" anchorx="page"/>
          </v:group>
        </w:pict>
      </w:r>
      <w:r>
        <w:pict w14:anchorId="54882A44">
          <v:group id="docshapegroup10" o:spid="_x0000_s1036" style="position:absolute;margin-left:168.1pt;margin-top:10.4pt;width:32.2pt;height:33.55pt;z-index:-15726592;mso-wrap-distance-left:0;mso-wrap-distance-right:0;mso-position-horizontal-relative:page;mso-position-vertical-relative:text" coordorigin="3478,375" coordsize="644,671">
            <v:shape id="docshape11" o:spid="_x0000_s1041" style="position:absolute;left:3477;top:375;width:644;height:671" coordorigin="3478,375" coordsize="644,671" o:spt="100" adj="0,,0" path="m3800,375r-74,9l3658,409r-60,40l3548,501r-38,62l3486,634r-8,76l3486,787r24,71l3548,920r50,52l3658,1011r68,26l3800,1045r73,-8l3941,1011r29,-19l3800,992r-72,-10l3664,954r-54,-45l3568,852r-28,-67l3531,710r9,-75l3568,568r42,-57l3664,467r64,-28l3800,428r170,l3941,409r-68,-25l3800,375xm3970,428r-170,l3871,439r64,28l3989,511r43,57l4059,635r9,75l4059,785r-27,67l3989,909r-54,45l3871,982r-71,10l3970,992r31,-20l4051,920r38,-62l4113,787r9,-77l4113,634r-24,-71l4051,501r-50,-52l3970,428xe" stroked="f">
              <v:stroke joinstyle="round"/>
              <v:formulas/>
              <v:path arrowok="t" o:connecttype="segments"/>
            </v:shape>
            <v:shape id="docshape12" o:spid="_x0000_s1040" style="position:absolute;left:3660;top:543;width:279;height:92" coordorigin="3661,543" coordsize="279,92" o:spt="100" adj="0,,0" path="m3713,633r-3,-20l3707,598r-6,-39l3699,545r-7,l3692,598r-10,l3687,559r5,39l3692,545r-17,l3661,633r17,l3680,613r14,l3696,633r17,xm3764,600r-18,l3746,619r-10,l3735,616r,-54l3735,559r11,l3746,562r,16l3764,578r,-16l3763,554r-10,-10l3747,543r-11,l3727,544r-9,13l3718,562r,64l3721,634r40,l3764,624r,-24xm3814,545r-46,l3768,560r14,l3782,633r18,l3800,560r14,l3814,545xm3894,545r-18,l3869,613r-1,l3861,546r,-1l3821,545r,88l3856,633r,l3881,633r13,-88xm3939,545r-40,l3899,633r40,l3939,618r-21,l3918,596r20,l3938,581r-20,l3918,560r21,l3939,545xe" fillcolor="#aba8aa" stroked="f">
              <v:stroke joinstyle="round"/>
              <v:formulas/>
              <v:path arrowok="t" o:connecttype="segments"/>
            </v:shape>
            <v:shape id="docshape13" o:spid="_x0000_s1039" style="position:absolute;left:3624;top:668;width:351;height:92" coordorigin="3625,668" coordsize="351,92" o:spt="100" adj="0,,0" path="m3708,668r-17,l3691,686r,56l3689,744r-10,l3679,686r1,-2l3689,684r2,2l3691,668r-11,l3672,669r-7,9l3665,670r-25,l3640,741r-1,2l3625,743r,16l3656,759r6,-7l3662,760r28,l3698,759r10,-13l3708,744r,-60l3708,668xm3763,670r-18,l3745,745r-10,l3735,670r-18,l3717,760r46,l3763,745r,-75xm3819,759r-2,-2l3816,755r,-34l3816,719r-1,-4l3807,712r5,-3l3816,706r,l3816,685r,-5l3813,676r-5,-6l3802,670r-2,l3800,687r,14l3800,705r-3,l3796,706r-7,l3789,685r11,l3800,687r,-17l3773,670r,89l3789,759r,-38l3800,721r,12l3800,744r,9l3801,756r2,3l3819,759xm3873,670r-15,l3858,728r-15,-58l3826,670r,89l3841,759r,-58l3856,759r17,l3873,670xm3975,670r-17,l3949,709r-9,-39l3923,670r,l3883,670r,89l3923,759r,-16l3902,743r,-21l3922,722r,-16l3902,706r,-20l3923,686r,-15l3940,727r,32l3957,759r,-32l3975,670xe" stroked="f">
              <v:stroke joinstyle="round"/>
              <v:formulas/>
              <v:path arrowok="t" o:connecttype="segments"/>
            </v:shape>
            <v:shape id="docshape14" o:spid="_x0000_s1038" style="position:absolute;left:3712;top:793;width:179;height:92" coordorigin="3712,794" coordsize="179,92" o:spt="100" adj="0,,0" path="m3759,850r-18,l3741,870r-11,l3730,867r,-54l3730,809r10,l3741,812r,16l3758,828r,-16l3758,805r-10,-10l3742,794r-12,l3721,794r-8,13l3712,812r,64l3716,885r39,l3759,875r,-25xm3837,795r-47,l3790,795r-24,l3766,884r39,l3806,884r16,l3822,811r15,l3837,795xm3890,795r-17,l3864,835r-9,-40l3838,795r17,58l3855,884r17,l3872,853r18,-58xe" fillcolor="#aba8aa" stroked="f">
              <v:stroke joinstyle="round"/>
              <v:formulas/>
              <v:path arrowok="t" o:connecttype="segments"/>
            </v:shape>
            <v:shape id="docshape15" o:spid="_x0000_s1037" style="position:absolute;left:3505;top:661;width:590;height:98" coordorigin="3505,661" coordsize="590,98" o:spt="100" adj="0,,0" path="m3586,710r-81,-49l3505,759r81,-49xm4095,661r-81,49l4095,759r,-98xe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5F261F35">
          <v:shape id="docshape9" o:spid="_x0000_s1042" style="position:absolute;margin-left:102.1pt;margin-top:12.65pt;width:39.1pt;height:29.85pt;z-index:-15727104;mso-wrap-distance-left:0;mso-wrap-distance-right:0;mso-position-horizontal-relative:page;mso-position-vertical-relative:text" coordorigin="2088,371" coordsize="782,597" o:spt="100" adj="0,,0" path="m2479,371r-79,11l2329,412r-60,46l2222,519r-30,71l2181,669r11,79l2222,819r47,61l2329,927r71,30l2479,967r80,-10l2630,927r16,-13l2479,914r-77,-12l2335,867r-53,-53l2247,746r-13,-77l2247,592r35,-67l2335,471r67,-34l2479,424r167,l2630,412r-71,-30l2479,371xm2196,409r-46,56l2116,528r-21,69l2088,669r7,72l2116,810r34,63l2196,929r38,-37l2194,844r-28,-54l2148,731r-6,-62l2148,607r18,-58l2194,495r40,-48l2196,409xm2762,409r-37,38l2770,503r30,64l2815,635r,69l2800,771r-30,64l2725,892r37,37l2810,872r33,-64l2863,739r7,-70l2863,599r-20,-68l2810,467r-48,-58xm2646,424r-167,l2557,437r67,34l2677,525r35,67l2724,669r-12,77l2677,814r-53,53l2557,902r-78,12l2646,914r44,-34l2737,819r30,-71l2778,669r-11,-79l2737,519r-47,-61l2646,424xe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1A62DC9C">
          <v:group id="docshapegroup19" o:spid="_x0000_s1030" style="position:absolute;margin-left:96.1pt;margin-top:50.2pt;width:53.75pt;height:7.45pt;z-index:-15725568;mso-wrap-distance-left:0;mso-wrap-distance-right:0;mso-position-horizontal-relative:page;mso-position-vertical-relative:text" coordorigin="1944,1221" coordsize="1075,149">
            <v:shape id="docshape20" o:spid="_x0000_s1032" type="#_x0000_t75" style="position:absolute;left:1944;top:1220;width:760;height:149">
              <v:imagedata r:id="rId8" o:title=""/>
            </v:shape>
            <v:shape id="docshape21" o:spid="_x0000_s1031" type="#_x0000_t75" style="position:absolute;left:2758;top:1221;width:261;height:149">
              <v:imagedata r:id="rId9" o:title=""/>
            </v:shape>
            <w10:wrap type="topAndBottom" anchorx="page"/>
          </v:group>
        </w:pict>
      </w:r>
      <w:r>
        <w:pict w14:anchorId="06CA4FC5">
          <v:group id="docshapegroup16" o:spid="_x0000_s1033" style="position:absolute;margin-left:18.5pt;margin-top:50.2pt;width:63.05pt;height:7.05pt;z-index:-15726080;mso-wrap-distance-left:0;mso-wrap-distance-right:0;mso-position-horizontal-relative:page;mso-position-vertical-relative:text" coordorigin="340,1229" coordsize="1261,141">
            <v:shape id="docshape17" o:spid="_x0000_s1035" type="#_x0000_t75" style="position:absolute;left:340;top:1228;width:626;height:141">
              <v:imagedata r:id="rId10" o:title=""/>
            </v:shape>
            <v:shape id="docshape18" o:spid="_x0000_s1034" type="#_x0000_t75" style="position:absolute;left:1024;top:1228;width:576;height:141">
              <v:imagedata r:id="rId11" o:title=""/>
            </v:shape>
            <w10:wrap type="topAndBottom" anchorx="page"/>
          </v:group>
        </w:pict>
      </w:r>
      <w:r w:rsidR="004D3684">
        <w:pict w14:anchorId="2C4FCB09">
          <v:rect id="docshape25" o:spid="_x0000_s1026" style="position:absolute;margin-left:17pt;margin-top:-624.75pt;width:589.6pt;height:9.15pt;z-index:15733248;mso-position-horizontal-relative:page;mso-position-vertical-relative:text" fillcolor="#ffd200" stroked="f">
            <w10:wrap anchorx="page"/>
          </v:rect>
        </w:pict>
      </w:r>
    </w:p>
    <w:sectPr w:rsidR="0034379F" w:rsidRPr="00DF2C37">
      <w:type w:val="continuous"/>
      <w:pgSz w:w="12480" w:h="17010"/>
      <w:pgMar w:top="840" w:right="10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-Grotesk Pro Ext">
    <w:altName w:val="Akzidenz-Grotesk Pro Ext"/>
    <w:panose1 w:val="02000504040000020003"/>
    <w:charset w:val="00"/>
    <w:family w:val="modern"/>
    <w:notTrueType/>
    <w:pitch w:val="variable"/>
    <w:sig w:usb0="A00000AF" w:usb1="5000205B" w:usb2="00000000" w:usb3="00000000" w:csb0="0000009B" w:csb1="00000000"/>
  </w:font>
  <w:font w:name="Akzidenz-Grotesk Pro Bold Ext">
    <w:altName w:val="Akzidenz-Grotesk Pro Bold Ext"/>
    <w:panose1 w:val="02000805060000020004"/>
    <w:charset w:val="00"/>
    <w:family w:val="modern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Uh5kN0rCJK4UumMewU3Srn1x2niIDG7pVL00nSQeke+UYB+v+8Tv6TPz0rNXR3I3fOeVirUkPPIZRTNWvaY2A==" w:salt="OVT+vlvagvFewtJuLLdFU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379F"/>
    <w:rsid w:val="0034379F"/>
    <w:rsid w:val="004D3684"/>
    <w:rsid w:val="00D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318222AB"/>
  <w15:docId w15:val="{D98A157F-01F2-4C0B-9236-3A439463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kzidenz-Grotesk Pro Ext" w:eastAsia="Akzidenz-Grotesk Pro Ext" w:hAnsi="Akzidenz-Grotesk Pro Ext" w:cs="Akzidenz-Grotesk Pro Ex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kzidenz-Grotesk Pro Bold Ext" w:eastAsia="Akzidenz-Grotesk Pro Bold Ext" w:hAnsi="Akzidenz-Grotesk Pro Bold Ext" w:cs="Akzidenz-Grotesk Pro Bold Ext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9FCA2-A712-4326-B86C-53B4DBCDB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1596</Characters>
  <Application>Microsoft Office Word</Application>
  <DocSecurity>8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ducati france</cp:lastModifiedBy>
  <cp:revision>3</cp:revision>
  <dcterms:created xsi:type="dcterms:W3CDTF">2022-10-03T14:57:00Z</dcterms:created>
  <dcterms:modified xsi:type="dcterms:W3CDTF">2022-10-03T15:02:00Z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15.0</vt:lpwstr>
  </property>
</Properties>
</file>