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581025</wp:posOffset>
                </wp:positionH>
                <wp:positionV relativeFrom="page">
                  <wp:posOffset>4225290</wp:posOffset>
                </wp:positionV>
                <wp:extent cx="6351905" cy="1270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45.75pt,332.700012pt" to="545.9pt,332.70001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590550</wp:posOffset>
                </wp:positionH>
                <wp:positionV relativeFrom="page">
                  <wp:posOffset>2465704</wp:posOffset>
                </wp:positionV>
                <wp:extent cx="6351905" cy="1270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0688" from="46.5pt,194.149994pt" to="546.65pt,194.14999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571500</wp:posOffset>
                </wp:positionH>
                <wp:positionV relativeFrom="page">
                  <wp:posOffset>6946265</wp:posOffset>
                </wp:positionV>
                <wp:extent cx="6361430" cy="127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3614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1430" h="0">
                              <a:moveTo>
                                <a:pt x="0" y="0"/>
                              </a:moveTo>
                              <a:lnTo>
                                <a:pt x="636143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4784" from="45pt,546.950012pt" to="545.9pt,546.95001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581025</wp:posOffset>
                </wp:positionH>
                <wp:positionV relativeFrom="page">
                  <wp:posOffset>8028940</wp:posOffset>
                </wp:positionV>
                <wp:extent cx="6351905" cy="1270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5808" from="45.75pt,632.200012pt" to="545.9pt,632.20001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590550</wp:posOffset>
                </wp:positionH>
                <wp:positionV relativeFrom="page">
                  <wp:posOffset>8338819</wp:posOffset>
                </wp:positionV>
                <wp:extent cx="6351905" cy="1270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6320" from="46.5pt,656.599976pt" to="546.65pt,656.59997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581025</wp:posOffset>
                </wp:positionH>
                <wp:positionV relativeFrom="page">
                  <wp:posOffset>2753995</wp:posOffset>
                </wp:positionV>
                <wp:extent cx="6351905" cy="1270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37344" from="45.75pt,216.850006pt" to="545.9pt,216.85000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571500</wp:posOffset>
            </wp:positionH>
            <wp:positionV relativeFrom="paragraph">
              <wp:posOffset>27978</wp:posOffset>
            </wp:positionV>
            <wp:extent cx="951865" cy="999451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865" cy="9994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Hypermotard </w:t>
      </w:r>
      <w:r>
        <w:rPr/>
        <w:t>698 </w:t>
      </w:r>
      <w:r>
        <w:rPr>
          <w:w w:val="105"/>
        </w:rPr>
        <w:t>Mono RVE</w:t>
      </w:r>
    </w:p>
    <w:p>
      <w:pPr>
        <w:pStyle w:val="BodyText"/>
        <w:ind w:left="0"/>
      </w:pPr>
    </w:p>
    <w:p>
      <w:pPr>
        <w:pStyle w:val="BodyText"/>
        <w:spacing w:before="166"/>
        <w:ind w:left="0"/>
      </w:pPr>
    </w:p>
    <w:p>
      <w:pPr>
        <w:spacing w:line="235" w:lineRule="auto" w:before="0"/>
        <w:ind w:left="220" w:right="0" w:firstLine="0"/>
        <w:jc w:val="left"/>
        <w:rPr>
          <w:b/>
          <w:sz w:val="20"/>
        </w:rPr>
      </w:pPr>
      <w:r>
        <w:rPr>
          <w:b/>
          <w:w w:val="110"/>
          <w:sz w:val="20"/>
        </w:rPr>
        <w:t>Superquadro Monocylindre à distribution Desmodromique, 4 soupapes par cylindre, arbres de renvoi à 2 balanciers et refroidissement liquide</w:t>
      </w:r>
    </w:p>
    <w:p>
      <w:pPr>
        <w:pStyle w:val="BodyText"/>
        <w:tabs>
          <w:tab w:pos="3196" w:val="left" w:leader="none"/>
        </w:tabs>
        <w:spacing w:before="14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571500</wp:posOffset>
                </wp:positionH>
                <wp:positionV relativeFrom="paragraph">
                  <wp:posOffset>89108</wp:posOffset>
                </wp:positionV>
                <wp:extent cx="6351905" cy="127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9664" from="45pt,7.016406pt" to="545.15pt,7.01640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561975</wp:posOffset>
                </wp:positionH>
                <wp:positionV relativeFrom="paragraph">
                  <wp:posOffset>251668</wp:posOffset>
                </wp:positionV>
                <wp:extent cx="6351905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0176" from="44.25pt,19.816406pt" to="544.4pt,19.81640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pacing w:val="-2"/>
          <w:w w:val="105"/>
        </w:rPr>
        <w:t>CYLINDREE</w:t>
      </w:r>
      <w:r>
        <w:rPr>
          <w:color w:val="211F1F"/>
        </w:rPr>
        <w:tab/>
      </w:r>
      <w:r>
        <w:rPr>
          <w:color w:val="211F1F"/>
          <w:w w:val="105"/>
        </w:rPr>
        <w:t>659</w:t>
      </w:r>
      <w:r>
        <w:rPr>
          <w:color w:val="211F1F"/>
          <w:spacing w:val="-12"/>
          <w:w w:val="105"/>
        </w:rPr>
        <w:t> </w:t>
      </w:r>
      <w:r>
        <w:rPr>
          <w:color w:val="211F1F"/>
          <w:spacing w:val="-5"/>
          <w:w w:val="105"/>
        </w:rPr>
        <w:t>cc</w:t>
      </w:r>
    </w:p>
    <w:p>
      <w:pPr>
        <w:pStyle w:val="BodyText"/>
        <w:tabs>
          <w:tab w:pos="3196" w:val="left" w:leader="none"/>
        </w:tabs>
        <w:spacing w:before="225"/>
      </w:pPr>
      <w:r>
        <w:rPr>
          <w:color w:val="211F1F"/>
          <w:spacing w:val="-2"/>
          <w:w w:val="110"/>
        </w:rPr>
        <w:t>PUISSANCE</w:t>
      </w:r>
      <w:r>
        <w:rPr>
          <w:color w:val="211F1F"/>
        </w:rPr>
        <w:tab/>
      </w:r>
      <w:r>
        <w:rPr>
          <w:color w:val="211F1F"/>
          <w:w w:val="110"/>
        </w:rPr>
        <w:t>77.5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cv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(57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kW)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à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9,750</w:t>
      </w:r>
      <w:r>
        <w:rPr>
          <w:color w:val="211F1F"/>
          <w:spacing w:val="-3"/>
          <w:w w:val="110"/>
        </w:rPr>
        <w:t> </w:t>
      </w:r>
      <w:r>
        <w:rPr>
          <w:color w:val="211F1F"/>
          <w:spacing w:val="-2"/>
          <w:w w:val="110"/>
        </w:rPr>
        <w:t>tr/min</w:t>
      </w:r>
    </w:p>
    <w:p>
      <w:pPr>
        <w:pStyle w:val="BodyText"/>
        <w:spacing w:before="13"/>
        <w:ind w:left="0"/>
      </w:pPr>
    </w:p>
    <w:p>
      <w:pPr>
        <w:pStyle w:val="BodyText"/>
        <w:tabs>
          <w:tab w:pos="3196" w:val="left" w:leader="none"/>
        </w:tabs>
      </w:pPr>
      <w:r>
        <w:rPr>
          <w:color w:val="211F1F"/>
          <w:spacing w:val="-2"/>
          <w:w w:val="110"/>
        </w:rPr>
        <w:t>COUPLE</w:t>
      </w:r>
      <w:r>
        <w:rPr>
          <w:color w:val="211F1F"/>
        </w:rPr>
        <w:tab/>
      </w:r>
      <w:r>
        <w:rPr>
          <w:color w:val="211F1F"/>
          <w:w w:val="110"/>
        </w:rPr>
        <w:t>63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Nm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à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8,000</w:t>
      </w:r>
      <w:r>
        <w:rPr>
          <w:color w:val="211F1F"/>
          <w:spacing w:val="1"/>
          <w:w w:val="110"/>
        </w:rPr>
        <w:t> </w:t>
      </w:r>
      <w:r>
        <w:rPr>
          <w:color w:val="211F1F"/>
          <w:spacing w:val="-2"/>
          <w:w w:val="110"/>
        </w:rPr>
        <w:t>tr/min</w:t>
      </w:r>
    </w:p>
    <w:p>
      <w:pPr>
        <w:pStyle w:val="BodyText"/>
        <w:spacing w:before="46"/>
        <w:ind w:left="0"/>
      </w:pPr>
    </w:p>
    <w:p>
      <w:pPr>
        <w:pStyle w:val="BodyText"/>
        <w:tabs>
          <w:tab w:pos="3226" w:val="left" w:leader="none"/>
        </w:tabs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571500</wp:posOffset>
                </wp:positionH>
                <wp:positionV relativeFrom="paragraph">
                  <wp:posOffset>201691</wp:posOffset>
                </wp:positionV>
                <wp:extent cx="6351905" cy="127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200" from="45pt,15.88125pt" to="545.15pt,15.88125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10"/>
        </w:rPr>
        <w:t>ALIMENTATION</w:t>
      </w:r>
      <w:r>
        <w:rPr/>
        <w:tab/>
      </w:r>
      <w:r>
        <w:rPr>
          <w:w w:val="110"/>
        </w:rPr>
        <w:t>Injection</w:t>
      </w:r>
      <w:r>
        <w:rPr>
          <w:spacing w:val="-1"/>
          <w:w w:val="110"/>
        </w:rPr>
        <w:t> </w:t>
      </w:r>
      <w:r>
        <w:rPr>
          <w:w w:val="110"/>
        </w:rPr>
        <w:t>électronique,</w:t>
      </w:r>
      <w:r>
        <w:rPr>
          <w:spacing w:val="-1"/>
          <w:w w:val="110"/>
        </w:rPr>
        <w:t> </w:t>
      </w:r>
      <w:r>
        <w:rPr>
          <w:w w:val="110"/>
        </w:rPr>
        <w:t>corps</w:t>
      </w:r>
      <w:r>
        <w:rPr>
          <w:spacing w:val="3"/>
          <w:w w:val="110"/>
        </w:rPr>
        <w:t> </w:t>
      </w:r>
      <w:r>
        <w:rPr>
          <w:w w:val="110"/>
        </w:rPr>
        <w:t>d’injection</w:t>
      </w:r>
      <w:r>
        <w:rPr>
          <w:spacing w:val="4"/>
          <w:w w:val="110"/>
        </w:rPr>
        <w:t> </w:t>
      </w:r>
      <w:r>
        <w:rPr>
          <w:w w:val="110"/>
        </w:rPr>
        <w:t>de</w:t>
      </w:r>
      <w:r>
        <w:rPr>
          <w:spacing w:val="4"/>
          <w:w w:val="110"/>
        </w:rPr>
        <w:t> </w:t>
      </w:r>
      <w:r>
        <w:rPr>
          <w:w w:val="110"/>
        </w:rPr>
        <w:t>62</w:t>
      </w:r>
      <w:r>
        <w:rPr>
          <w:spacing w:val="-2"/>
          <w:w w:val="110"/>
        </w:rPr>
        <w:t> </w:t>
      </w:r>
      <w:r>
        <w:rPr>
          <w:w w:val="110"/>
        </w:rPr>
        <w:t>mm</w:t>
      </w:r>
      <w:r>
        <w:rPr>
          <w:spacing w:val="4"/>
          <w:w w:val="110"/>
        </w:rPr>
        <w:t> </w:t>
      </w:r>
      <w:r>
        <w:rPr>
          <w:w w:val="110"/>
        </w:rPr>
        <w:t>avec</w:t>
      </w:r>
      <w:r>
        <w:rPr>
          <w:spacing w:val="10"/>
          <w:w w:val="110"/>
        </w:rPr>
        <w:t> </w:t>
      </w:r>
      <w:r>
        <w:rPr>
          <w:w w:val="110"/>
        </w:rPr>
        <w:t>Ride by</w:t>
      </w:r>
      <w:r>
        <w:rPr>
          <w:spacing w:val="5"/>
          <w:w w:val="110"/>
        </w:rPr>
        <w:t> </w:t>
      </w:r>
      <w:r>
        <w:rPr>
          <w:spacing w:val="-4"/>
          <w:w w:val="110"/>
        </w:rPr>
        <w:t>Wire</w:t>
      </w:r>
    </w:p>
    <w:p>
      <w:pPr>
        <w:pStyle w:val="BodyText"/>
        <w:spacing w:before="62"/>
        <w:ind w:left="0"/>
      </w:pPr>
    </w:p>
    <w:p>
      <w:pPr>
        <w:pStyle w:val="BodyText"/>
        <w:tabs>
          <w:tab w:pos="3196" w:val="left" w:leader="none"/>
        </w:tabs>
      </w:pPr>
      <w:r>
        <w:rPr>
          <w:color w:val="211F1F"/>
          <w:spacing w:val="-2"/>
          <w:w w:val="110"/>
        </w:rPr>
        <w:t>EMBRAYAGE</w:t>
      </w:r>
      <w:r>
        <w:rPr>
          <w:color w:val="211F1F"/>
        </w:rPr>
        <w:tab/>
      </w:r>
      <w:r>
        <w:rPr>
          <w:w w:val="110"/>
        </w:rPr>
        <w:t>Multidisque</w:t>
      </w:r>
      <w:r>
        <w:rPr>
          <w:spacing w:val="-7"/>
          <w:w w:val="110"/>
        </w:rPr>
        <w:t> </w:t>
      </w:r>
      <w:r>
        <w:rPr>
          <w:w w:val="110"/>
        </w:rPr>
        <w:t>à</w:t>
      </w:r>
      <w:r>
        <w:rPr>
          <w:spacing w:val="-7"/>
          <w:w w:val="110"/>
        </w:rPr>
        <w:t> </w:t>
      </w:r>
      <w:r>
        <w:rPr>
          <w:w w:val="110"/>
        </w:rPr>
        <w:t>bain</w:t>
      </w:r>
      <w:r>
        <w:rPr>
          <w:spacing w:val="-7"/>
          <w:w w:val="110"/>
        </w:rPr>
        <w:t> </w:t>
      </w:r>
      <w:r>
        <w:rPr>
          <w:w w:val="110"/>
        </w:rPr>
        <w:t>d'huile</w:t>
      </w:r>
      <w:r>
        <w:rPr>
          <w:spacing w:val="-6"/>
          <w:w w:val="110"/>
        </w:rPr>
        <w:t> </w:t>
      </w:r>
      <w:r>
        <w:rPr>
          <w:w w:val="110"/>
        </w:rPr>
        <w:t>avec</w:t>
      </w:r>
      <w:r>
        <w:rPr>
          <w:spacing w:val="-5"/>
          <w:w w:val="110"/>
        </w:rPr>
        <w:t> </w:t>
      </w:r>
      <w:r>
        <w:rPr>
          <w:w w:val="110"/>
        </w:rPr>
        <w:t>commande</w:t>
      </w:r>
      <w:r>
        <w:rPr>
          <w:spacing w:val="-5"/>
          <w:w w:val="110"/>
        </w:rPr>
        <w:t> </w:t>
      </w:r>
      <w:r>
        <w:rPr>
          <w:w w:val="110"/>
        </w:rPr>
        <w:t>hydraulique,</w:t>
      </w:r>
      <w:r>
        <w:rPr>
          <w:spacing w:val="-7"/>
          <w:w w:val="110"/>
        </w:rPr>
        <w:t> </w:t>
      </w:r>
      <w:r>
        <w:rPr>
          <w:w w:val="110"/>
        </w:rPr>
        <w:t>système</w:t>
      </w:r>
      <w:r>
        <w:rPr>
          <w:spacing w:val="-5"/>
          <w:w w:val="110"/>
        </w:rPr>
        <w:t> </w:t>
      </w:r>
      <w:r>
        <w:rPr>
          <w:spacing w:val="-2"/>
          <w:w w:val="110"/>
        </w:rPr>
        <w:t>assisté</w:t>
      </w:r>
    </w:p>
    <w:p>
      <w:pPr>
        <w:pStyle w:val="BodyText"/>
        <w:spacing w:before="16"/>
        <w:ind w:left="319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571500</wp:posOffset>
                </wp:positionH>
                <wp:positionV relativeFrom="paragraph">
                  <wp:posOffset>198883</wp:posOffset>
                </wp:positionV>
                <wp:extent cx="6351905" cy="1270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1712" from="45pt,15.660156pt" to="545.15pt,15.66015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10"/>
        </w:rPr>
        <w:t>antidribble</w:t>
      </w:r>
    </w:p>
    <w:p>
      <w:pPr>
        <w:pStyle w:val="BodyText"/>
        <w:spacing w:before="17"/>
        <w:ind w:left="0"/>
      </w:pPr>
    </w:p>
    <w:p>
      <w:pPr>
        <w:pStyle w:val="BodyText"/>
        <w:tabs>
          <w:tab w:pos="3196" w:val="left" w:leader="none"/>
        </w:tabs>
        <w:spacing w:line="360" w:lineRule="auto"/>
        <w:ind w:left="200" w:right="1414" w:firstLine="2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571500</wp:posOffset>
                </wp:positionH>
                <wp:positionV relativeFrom="paragraph">
                  <wp:posOffset>238075</wp:posOffset>
                </wp:positionV>
                <wp:extent cx="6351905" cy="127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28640" from="45pt,18.746094pt" to="545.15pt,18.746094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w w:val="110"/>
        </w:rPr>
        <w:t>SUSPENSION</w:t>
      </w:r>
      <w:r>
        <w:rPr>
          <w:color w:val="211F1F"/>
          <w:spacing w:val="40"/>
          <w:w w:val="110"/>
        </w:rPr>
        <w:t> </w:t>
      </w:r>
      <w:r>
        <w:rPr>
          <w:color w:val="211F1F"/>
          <w:w w:val="110"/>
        </w:rPr>
        <w:t>AVANT</w:t>
      </w:r>
      <w:r>
        <w:rPr>
          <w:color w:val="211F1F"/>
        </w:rPr>
        <w:tab/>
      </w:r>
      <w:r>
        <w:rPr>
          <w:color w:val="211F1F"/>
          <w:w w:val="110"/>
        </w:rPr>
        <w:t>Fourche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inversée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réglable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Marzocchi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45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mm</w:t>
      </w:r>
      <w:r>
        <w:rPr>
          <w:color w:val="211F1F"/>
          <w:spacing w:val="-13"/>
          <w:w w:val="110"/>
        </w:rPr>
        <w:t> </w:t>
      </w:r>
      <w:r>
        <w:rPr>
          <w:color w:val="211F1F"/>
          <w:w w:val="110"/>
        </w:rPr>
        <w:t>en</w:t>
      </w:r>
      <w:r>
        <w:rPr>
          <w:color w:val="211F1F"/>
          <w:spacing w:val="-12"/>
          <w:w w:val="110"/>
        </w:rPr>
        <w:t> </w:t>
      </w:r>
      <w:r>
        <w:rPr>
          <w:color w:val="211F1F"/>
          <w:w w:val="110"/>
        </w:rPr>
        <w:t>aluminium SUSPENSION ARRIERE</w:t>
      </w:r>
      <w:r>
        <w:rPr>
          <w:color w:val="211F1F"/>
        </w:rPr>
        <w:tab/>
      </w:r>
      <w:r>
        <w:rPr>
          <w:color w:val="211F1F"/>
          <w:w w:val="110"/>
        </w:rPr>
        <w:t>Mono-amortisseur Sachs entièrement réglable.</w:t>
      </w:r>
    </w:p>
    <w:p>
      <w:pPr>
        <w:pStyle w:val="BodyText"/>
        <w:tabs>
          <w:tab w:pos="3196" w:val="left" w:leader="none"/>
        </w:tabs>
        <w:spacing w:before="118"/>
        <w:ind w:left="3221" w:right="457" w:hanging="295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571500</wp:posOffset>
                </wp:positionH>
                <wp:positionV relativeFrom="paragraph">
                  <wp:posOffset>590232</wp:posOffset>
                </wp:positionV>
                <wp:extent cx="6351905" cy="127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224" from="45pt,46.474998pt" to="545.15pt,46.474998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pacing w:val="-2"/>
          <w:w w:val="110"/>
        </w:rPr>
        <w:t>FREINAGE</w:t>
      </w:r>
      <w:r>
        <w:rPr>
          <w:color w:val="211F1F"/>
        </w:rPr>
        <w:tab/>
      </w:r>
      <w:r>
        <w:rPr>
          <w:color w:val="211F1F"/>
          <w:w w:val="110"/>
        </w:rPr>
        <w:t>ABS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Bosch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Courbe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–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Disque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avant</w:t>
      </w:r>
      <w:r>
        <w:rPr>
          <w:color w:val="211F1F"/>
          <w:spacing w:val="-8"/>
          <w:w w:val="110"/>
        </w:rPr>
        <w:t> </w:t>
      </w:r>
      <w:r>
        <w:rPr>
          <w:color w:val="211F1F"/>
          <w:w w:val="110"/>
        </w:rPr>
        <w:t>aluminium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de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330mm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avec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étriers avant Brembo M4.32 et d</w:t>
      </w:r>
      <w:r>
        <w:rPr>
          <w:w w:val="110"/>
        </w:rPr>
        <w:t>isque arrière de 245mm de diamètre avec </w:t>
      </w:r>
      <w:r>
        <w:rPr>
          <w:color w:val="211F1F"/>
          <w:w w:val="110"/>
        </w:rPr>
        <w:t>étrier arrière flottant à piston</w:t>
      </w:r>
    </w:p>
    <w:p>
      <w:pPr>
        <w:pStyle w:val="BodyText"/>
        <w:spacing w:before="73"/>
        <w:ind w:left="0"/>
      </w:pPr>
    </w:p>
    <w:p>
      <w:pPr>
        <w:pStyle w:val="BodyText"/>
        <w:tabs>
          <w:tab w:pos="3196" w:val="left" w:leader="none"/>
        </w:tabs>
        <w:spacing w:line="242" w:lineRule="exact" w:before="1"/>
      </w:pPr>
      <w:r>
        <w:rPr>
          <w:color w:val="211F1F"/>
          <w:spacing w:val="-2"/>
          <w:w w:val="110"/>
        </w:rPr>
        <w:t>PNEUMATIQUES</w:t>
      </w:r>
      <w:r>
        <w:rPr>
          <w:color w:val="211F1F"/>
        </w:rPr>
        <w:tab/>
      </w:r>
      <w:r>
        <w:rPr>
          <w:color w:val="211F1F"/>
          <w:w w:val="110"/>
        </w:rPr>
        <w:t>Avant</w:t>
      </w:r>
      <w:r>
        <w:rPr>
          <w:color w:val="211F1F"/>
          <w:spacing w:val="-7"/>
          <w:w w:val="110"/>
        </w:rPr>
        <w:t> </w:t>
      </w:r>
      <w:r>
        <w:rPr>
          <w:color w:val="211F1F"/>
          <w:w w:val="110"/>
        </w:rPr>
        <w:t>Pirelli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Diablo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Rosso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IV,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120/70</w:t>
      </w:r>
      <w:r>
        <w:rPr>
          <w:color w:val="211F1F"/>
          <w:spacing w:val="-6"/>
          <w:w w:val="110"/>
        </w:rPr>
        <w:t> </w:t>
      </w:r>
      <w:r>
        <w:rPr>
          <w:color w:val="211F1F"/>
          <w:w w:val="110"/>
        </w:rPr>
        <w:t>ZR17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–</w:t>
      </w:r>
      <w:r>
        <w:rPr>
          <w:color w:val="211F1F"/>
          <w:spacing w:val="-2"/>
          <w:w w:val="110"/>
        </w:rPr>
        <w:t> </w:t>
      </w:r>
      <w:r>
        <w:rPr>
          <w:color w:val="211F1F"/>
          <w:w w:val="110"/>
        </w:rPr>
        <w:t>Arrière</w:t>
      </w:r>
      <w:r>
        <w:rPr>
          <w:color w:val="211F1F"/>
          <w:spacing w:val="-3"/>
          <w:w w:val="110"/>
        </w:rPr>
        <w:t> </w:t>
      </w:r>
      <w:r>
        <w:rPr>
          <w:color w:val="211F1F"/>
          <w:w w:val="110"/>
        </w:rPr>
        <w:t>Pirelli</w:t>
      </w:r>
      <w:r>
        <w:rPr>
          <w:color w:val="211F1F"/>
          <w:spacing w:val="-4"/>
          <w:w w:val="110"/>
        </w:rPr>
        <w:t> </w:t>
      </w:r>
      <w:r>
        <w:rPr>
          <w:color w:val="211F1F"/>
          <w:w w:val="110"/>
        </w:rPr>
        <w:t>Diablo</w:t>
      </w:r>
      <w:r>
        <w:rPr>
          <w:color w:val="211F1F"/>
          <w:spacing w:val="-5"/>
          <w:w w:val="110"/>
        </w:rPr>
        <w:t> </w:t>
      </w:r>
      <w:r>
        <w:rPr>
          <w:color w:val="211F1F"/>
          <w:w w:val="110"/>
        </w:rPr>
        <w:t>Rosso</w:t>
      </w:r>
      <w:r>
        <w:rPr>
          <w:color w:val="211F1F"/>
          <w:spacing w:val="-4"/>
          <w:w w:val="110"/>
        </w:rPr>
        <w:t> </w:t>
      </w:r>
      <w:r>
        <w:rPr>
          <w:color w:val="211F1F"/>
          <w:spacing w:val="-5"/>
          <w:w w:val="110"/>
        </w:rPr>
        <w:t>IV,</w:t>
      </w:r>
    </w:p>
    <w:p>
      <w:pPr>
        <w:pStyle w:val="BodyText"/>
        <w:spacing w:line="242" w:lineRule="exact"/>
        <w:ind w:left="3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571500</wp:posOffset>
                </wp:positionH>
                <wp:positionV relativeFrom="paragraph">
                  <wp:posOffset>197400</wp:posOffset>
                </wp:positionV>
                <wp:extent cx="6351905" cy="127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2736" from="45pt,15.54336pt" to="545.15pt,15.5433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pacing w:val="-2"/>
          <w:w w:val="110"/>
        </w:rPr>
        <w:t>160/60</w:t>
      </w:r>
      <w:r>
        <w:rPr>
          <w:color w:val="211F1F"/>
          <w:spacing w:val="-4"/>
          <w:w w:val="110"/>
        </w:rPr>
        <w:t> ZR17</w:t>
      </w:r>
    </w:p>
    <w:p>
      <w:pPr>
        <w:pStyle w:val="BodyText"/>
        <w:tabs>
          <w:tab w:pos="3196" w:val="left" w:leader="none"/>
        </w:tabs>
        <w:spacing w:before="20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571500</wp:posOffset>
                </wp:positionH>
                <wp:positionV relativeFrom="paragraph">
                  <wp:posOffset>351026</wp:posOffset>
                </wp:positionV>
                <wp:extent cx="6351905" cy="127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248" from="45pt,27.639843pt" to="545.15pt,27.63984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spacing w:val="-2"/>
          <w:w w:val="115"/>
        </w:rPr>
        <w:t>JANTES</w:t>
      </w:r>
      <w:r>
        <w:rPr>
          <w:color w:val="211F1F"/>
        </w:rPr>
        <w:tab/>
      </w:r>
      <w:r>
        <w:rPr>
          <w:color w:val="211F1F"/>
          <w:spacing w:val="-2"/>
          <w:w w:val="115"/>
        </w:rPr>
        <w:t>Jantes</w:t>
      </w:r>
      <w:r>
        <w:rPr>
          <w:color w:val="211F1F"/>
          <w:spacing w:val="-10"/>
          <w:w w:val="115"/>
        </w:rPr>
        <w:t> </w:t>
      </w:r>
      <w:r>
        <w:rPr>
          <w:color w:val="211F1F"/>
          <w:spacing w:val="-2"/>
          <w:w w:val="115"/>
        </w:rPr>
        <w:t>en</w:t>
      </w:r>
      <w:r>
        <w:rPr>
          <w:color w:val="211F1F"/>
          <w:spacing w:val="-10"/>
          <w:w w:val="115"/>
        </w:rPr>
        <w:t> </w:t>
      </w:r>
      <w:r>
        <w:rPr>
          <w:color w:val="211F1F"/>
          <w:spacing w:val="-2"/>
          <w:w w:val="115"/>
        </w:rPr>
        <w:t>alliage</w:t>
      </w:r>
      <w:r>
        <w:rPr>
          <w:color w:val="211F1F"/>
          <w:spacing w:val="-3"/>
          <w:w w:val="115"/>
        </w:rPr>
        <w:t> </w:t>
      </w:r>
      <w:r>
        <w:rPr>
          <w:color w:val="211F1F"/>
          <w:spacing w:val="-2"/>
          <w:w w:val="115"/>
        </w:rPr>
        <w:t>léger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à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5</w:t>
      </w:r>
      <w:r>
        <w:rPr>
          <w:color w:val="211F1F"/>
          <w:spacing w:val="-11"/>
          <w:w w:val="115"/>
        </w:rPr>
        <w:t> </w:t>
      </w:r>
      <w:r>
        <w:rPr>
          <w:color w:val="211F1F"/>
          <w:spacing w:val="-2"/>
          <w:w w:val="115"/>
        </w:rPr>
        <w:t>branches</w:t>
      </w:r>
      <w:r>
        <w:rPr>
          <w:color w:val="211F1F"/>
          <w:spacing w:val="-9"/>
          <w:w w:val="115"/>
        </w:rPr>
        <w:t> </w:t>
      </w:r>
      <w:r>
        <w:rPr>
          <w:color w:val="211F1F"/>
          <w:spacing w:val="-2"/>
          <w:w w:val="115"/>
        </w:rPr>
        <w:t>en</w:t>
      </w:r>
      <w:r>
        <w:rPr>
          <w:color w:val="211F1F"/>
          <w:spacing w:val="-13"/>
          <w:w w:val="115"/>
        </w:rPr>
        <w:t> </w:t>
      </w:r>
      <w:r>
        <w:rPr>
          <w:color w:val="211F1F"/>
          <w:spacing w:val="-10"/>
          <w:w w:val="115"/>
        </w:rPr>
        <w:t>Y</w:t>
      </w:r>
    </w:p>
    <w:p>
      <w:pPr>
        <w:pStyle w:val="BodyText"/>
        <w:spacing w:before="57"/>
        <w:ind w:left="0"/>
      </w:pPr>
    </w:p>
    <w:p>
      <w:pPr>
        <w:pStyle w:val="BodyText"/>
        <w:tabs>
          <w:tab w:pos="3226" w:val="left" w:leader="none"/>
        </w:tabs>
        <w:spacing w:line="241" w:lineRule="exact"/>
      </w:pPr>
      <w:r>
        <w:rPr>
          <w:spacing w:val="-2"/>
          <w:w w:val="120"/>
        </w:rPr>
        <w:t>RESERVOIR</w:t>
      </w:r>
      <w:r>
        <w:rPr/>
        <w:tab/>
      </w:r>
      <w:r>
        <w:rPr>
          <w:spacing w:val="-5"/>
          <w:w w:val="120"/>
        </w:rPr>
        <w:t>12L</w:t>
      </w:r>
    </w:p>
    <w:p>
      <w:pPr>
        <w:spacing w:line="45" w:lineRule="exact" w:before="0"/>
        <w:ind w:left="100" w:right="0" w:firstLine="0"/>
        <w:jc w:val="left"/>
        <w:rPr>
          <w:sz w:val="4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571500</wp:posOffset>
                </wp:positionH>
                <wp:positionV relativeFrom="paragraph">
                  <wp:posOffset>71611</wp:posOffset>
                </wp:positionV>
                <wp:extent cx="6351905" cy="1270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3760" from="45pt,5.638672pt" to="545.15pt,5.638672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5"/>
          <w:sz w:val="4"/>
        </w:rPr>
        <w:t>00</w:t>
      </w:r>
    </w:p>
    <w:p>
      <w:pPr>
        <w:pStyle w:val="BodyText"/>
        <w:tabs>
          <w:tab w:pos="3196" w:val="left" w:leader="none"/>
        </w:tabs>
        <w:spacing w:line="550" w:lineRule="exact" w:before="10"/>
        <w:ind w:right="220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571500</wp:posOffset>
                </wp:positionH>
                <wp:positionV relativeFrom="paragraph">
                  <wp:posOffset>409793</wp:posOffset>
                </wp:positionV>
                <wp:extent cx="6351905" cy="1270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4272" from="45pt,32.267189pt" to="545.15pt,32.267189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color w:val="211F1F"/>
          <w:w w:val="115"/>
        </w:rPr>
        <w:t>HAUTEUR DE SELLE</w:t>
      </w:r>
      <w:r>
        <w:rPr>
          <w:color w:val="211F1F"/>
        </w:rPr>
        <w:tab/>
      </w:r>
      <w:r>
        <w:rPr>
          <w:color w:val="211F1F"/>
          <w:w w:val="115"/>
        </w:rPr>
        <w:t>904mm (889 mm avec selle basse en accessoire) POIDS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EN</w:t>
      </w:r>
      <w:r>
        <w:rPr>
          <w:color w:val="211F1F"/>
          <w:spacing w:val="-14"/>
          <w:w w:val="115"/>
        </w:rPr>
        <w:t> </w:t>
      </w:r>
      <w:r>
        <w:rPr>
          <w:color w:val="211F1F"/>
          <w:w w:val="115"/>
        </w:rPr>
        <w:t>ORDRE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DE</w:t>
      </w:r>
      <w:r>
        <w:rPr>
          <w:color w:val="211F1F"/>
          <w:spacing w:val="-13"/>
          <w:w w:val="115"/>
        </w:rPr>
        <w:t> </w:t>
      </w:r>
      <w:r>
        <w:rPr>
          <w:color w:val="211F1F"/>
          <w:w w:val="115"/>
        </w:rPr>
        <w:t>MARCHE</w:t>
      </w:r>
    </w:p>
    <w:p>
      <w:pPr>
        <w:pStyle w:val="BodyText"/>
        <w:tabs>
          <w:tab w:pos="3196" w:val="left" w:leader="none"/>
        </w:tabs>
        <w:spacing w:before="105"/>
      </w:pPr>
      <w:r>
        <w:rPr>
          <w:color w:val="211F1F"/>
          <w:w w:val="105"/>
        </w:rPr>
        <w:t>SANS</w:t>
      </w:r>
      <w:r>
        <w:rPr>
          <w:color w:val="211F1F"/>
          <w:spacing w:val="-3"/>
          <w:w w:val="105"/>
        </w:rPr>
        <w:t> </w:t>
      </w:r>
      <w:r>
        <w:rPr>
          <w:color w:val="211F1F"/>
          <w:spacing w:val="-2"/>
          <w:w w:val="110"/>
        </w:rPr>
        <w:t>CARBURANT</w:t>
      </w:r>
      <w:r>
        <w:rPr>
          <w:color w:val="211F1F"/>
        </w:rPr>
        <w:tab/>
      </w:r>
      <w:r>
        <w:rPr>
          <w:color w:val="211F1F"/>
          <w:w w:val="110"/>
        </w:rPr>
        <w:t>151</w:t>
      </w:r>
      <w:r>
        <w:rPr>
          <w:color w:val="211F1F"/>
          <w:spacing w:val="29"/>
          <w:w w:val="110"/>
        </w:rPr>
        <w:t> </w:t>
      </w:r>
      <w:r>
        <w:rPr>
          <w:color w:val="211F1F"/>
          <w:spacing w:val="-5"/>
          <w:w w:val="110"/>
        </w:rPr>
        <w:t>kg</w:t>
      </w:r>
    </w:p>
    <w:p>
      <w:pPr>
        <w:pStyle w:val="BodyText"/>
        <w:spacing w:before="57"/>
        <w:ind w:left="0"/>
      </w:pPr>
    </w:p>
    <w:p>
      <w:pPr>
        <w:pStyle w:val="BodyText"/>
        <w:tabs>
          <w:tab w:pos="2691" w:val="left" w:leader="none"/>
        </w:tabs>
      </w:pPr>
      <w:r>
        <w:rPr>
          <w:w w:val="115"/>
        </w:rPr>
        <w:t>EQUIPEMENT</w:t>
      </w:r>
      <w:r>
        <w:rPr>
          <w:spacing w:val="26"/>
          <w:w w:val="115"/>
        </w:rPr>
        <w:t> </w:t>
      </w:r>
      <w:r>
        <w:rPr>
          <w:w w:val="115"/>
        </w:rPr>
        <w:t>DE</w:t>
      </w:r>
      <w:r>
        <w:rPr>
          <w:spacing w:val="32"/>
          <w:w w:val="115"/>
        </w:rPr>
        <w:t> </w:t>
      </w:r>
      <w:r>
        <w:rPr>
          <w:spacing w:val="-4"/>
          <w:w w:val="115"/>
        </w:rPr>
        <w:t>SERIE</w:t>
      </w:r>
      <w:r>
        <w:rPr/>
        <w:tab/>
      </w:r>
      <w:r>
        <w:rPr>
          <w:w w:val="115"/>
        </w:rPr>
        <w:t>Modes</w:t>
      </w:r>
      <w:r>
        <w:rPr>
          <w:spacing w:val="-5"/>
          <w:w w:val="115"/>
        </w:rPr>
        <w:t> </w:t>
      </w:r>
      <w:r>
        <w:rPr>
          <w:w w:val="115"/>
        </w:rPr>
        <w:t>de puissance,</w:t>
      </w:r>
      <w:r>
        <w:rPr>
          <w:spacing w:val="-3"/>
          <w:w w:val="115"/>
        </w:rPr>
        <w:t> </w:t>
      </w:r>
      <w:r>
        <w:rPr>
          <w:w w:val="115"/>
        </w:rPr>
        <w:t>Ducati</w:t>
      </w:r>
      <w:r>
        <w:rPr>
          <w:spacing w:val="-3"/>
          <w:w w:val="115"/>
        </w:rPr>
        <w:t> </w:t>
      </w:r>
      <w:r>
        <w:rPr>
          <w:w w:val="115"/>
        </w:rPr>
        <w:t>Lauch</w:t>
      </w:r>
      <w:r>
        <w:rPr>
          <w:spacing w:val="-5"/>
          <w:w w:val="115"/>
        </w:rPr>
        <w:t> </w:t>
      </w:r>
      <w:r>
        <w:rPr>
          <w:w w:val="115"/>
        </w:rPr>
        <w:t>Control</w:t>
      </w:r>
      <w:r>
        <w:rPr>
          <w:spacing w:val="-4"/>
          <w:w w:val="115"/>
        </w:rPr>
        <w:t> </w:t>
      </w:r>
      <w:r>
        <w:rPr>
          <w:w w:val="115"/>
        </w:rPr>
        <w:t>(DLC),</w:t>
      </w:r>
      <w:r>
        <w:rPr>
          <w:spacing w:val="-4"/>
          <w:w w:val="115"/>
        </w:rPr>
        <w:t> </w:t>
      </w:r>
      <w:r>
        <w:rPr>
          <w:w w:val="115"/>
        </w:rPr>
        <w:t>Ducati</w:t>
      </w:r>
      <w:r>
        <w:rPr>
          <w:spacing w:val="-2"/>
          <w:w w:val="115"/>
        </w:rPr>
        <w:t> </w:t>
      </w:r>
      <w:r>
        <w:rPr>
          <w:w w:val="115"/>
        </w:rPr>
        <w:t>Quick</w:t>
      </w:r>
      <w:r>
        <w:rPr>
          <w:spacing w:val="-5"/>
          <w:w w:val="115"/>
        </w:rPr>
        <w:t> </w:t>
      </w:r>
      <w:r>
        <w:rPr>
          <w:w w:val="115"/>
        </w:rPr>
        <w:t>Shift</w:t>
      </w:r>
      <w:r>
        <w:rPr>
          <w:spacing w:val="-2"/>
          <w:w w:val="115"/>
        </w:rPr>
        <w:t> (DQS)</w:t>
      </w:r>
    </w:p>
    <w:p>
      <w:pPr>
        <w:pStyle w:val="BodyText"/>
        <w:spacing w:line="242" w:lineRule="exact" w:before="1"/>
        <w:ind w:left="3221"/>
      </w:pPr>
      <w:r>
        <w:rPr>
          <w:w w:val="115"/>
        </w:rPr>
        <w:t>Up/Down,</w:t>
      </w:r>
      <w:r>
        <w:rPr>
          <w:spacing w:val="-7"/>
          <w:w w:val="115"/>
        </w:rPr>
        <w:t> </w:t>
      </w:r>
      <w:r>
        <w:rPr>
          <w:w w:val="115"/>
        </w:rPr>
        <w:t>Système</w:t>
      </w:r>
      <w:r>
        <w:rPr>
          <w:spacing w:val="-5"/>
          <w:w w:val="115"/>
        </w:rPr>
        <w:t> </w:t>
      </w:r>
      <w:r>
        <w:rPr>
          <w:w w:val="115"/>
        </w:rPr>
        <w:t>d’éclairage</w:t>
      </w:r>
      <w:r>
        <w:rPr>
          <w:spacing w:val="-4"/>
          <w:w w:val="115"/>
        </w:rPr>
        <w:t> </w:t>
      </w:r>
      <w:r>
        <w:rPr>
          <w:w w:val="115"/>
        </w:rPr>
        <w:t>Full</w:t>
      </w:r>
      <w:r>
        <w:rPr>
          <w:spacing w:val="-8"/>
          <w:w w:val="115"/>
        </w:rPr>
        <w:t> </w:t>
      </w:r>
      <w:r>
        <w:rPr>
          <w:w w:val="115"/>
        </w:rPr>
        <w:t>LED,</w:t>
      </w:r>
      <w:r>
        <w:rPr>
          <w:spacing w:val="-7"/>
          <w:w w:val="115"/>
        </w:rPr>
        <w:t> </w:t>
      </w:r>
      <w:r>
        <w:rPr>
          <w:w w:val="115"/>
        </w:rPr>
        <w:t>Daytime</w:t>
      </w:r>
      <w:r>
        <w:rPr>
          <w:spacing w:val="-5"/>
          <w:w w:val="115"/>
        </w:rPr>
        <w:t> </w:t>
      </w:r>
      <w:r>
        <w:rPr>
          <w:w w:val="115"/>
        </w:rPr>
        <w:t>Running</w:t>
      </w:r>
      <w:r>
        <w:rPr>
          <w:spacing w:val="-4"/>
          <w:w w:val="115"/>
        </w:rPr>
        <w:t> </w:t>
      </w:r>
      <w:r>
        <w:rPr>
          <w:w w:val="115"/>
        </w:rPr>
        <w:t>Lights</w:t>
      </w:r>
      <w:r>
        <w:rPr>
          <w:spacing w:val="-5"/>
          <w:w w:val="115"/>
        </w:rPr>
        <w:t> </w:t>
      </w:r>
      <w:r>
        <w:rPr>
          <w:spacing w:val="-2"/>
          <w:w w:val="115"/>
        </w:rPr>
        <w:t>(DRL),</w:t>
      </w:r>
    </w:p>
    <w:p>
      <w:pPr>
        <w:pStyle w:val="BodyText"/>
        <w:spacing w:line="242" w:lineRule="exact"/>
        <w:ind w:left="32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571500</wp:posOffset>
                </wp:positionH>
                <wp:positionV relativeFrom="paragraph">
                  <wp:posOffset>189834</wp:posOffset>
                </wp:positionV>
                <wp:extent cx="6351905" cy="1270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5296" from="45pt,14.947576pt" to="545.15pt,14.947576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w w:val="115"/>
        </w:rPr>
        <w:t>Guidon</w:t>
      </w:r>
      <w:r>
        <w:rPr>
          <w:spacing w:val="-3"/>
          <w:w w:val="115"/>
        </w:rPr>
        <w:t> </w:t>
      </w:r>
      <w:r>
        <w:rPr>
          <w:w w:val="115"/>
        </w:rPr>
        <w:t>aluminium</w:t>
      </w:r>
      <w:r>
        <w:rPr>
          <w:spacing w:val="-5"/>
          <w:w w:val="115"/>
        </w:rPr>
        <w:t> </w:t>
      </w:r>
      <w:r>
        <w:rPr>
          <w:w w:val="115"/>
        </w:rPr>
        <w:t>a</w:t>
      </w:r>
      <w:r>
        <w:rPr>
          <w:spacing w:val="-6"/>
          <w:w w:val="115"/>
        </w:rPr>
        <w:t> </w:t>
      </w:r>
      <w:r>
        <w:rPr>
          <w:w w:val="115"/>
        </w:rPr>
        <w:t>section</w:t>
      </w:r>
      <w:r>
        <w:rPr>
          <w:spacing w:val="-7"/>
          <w:w w:val="115"/>
        </w:rPr>
        <w:t> </w:t>
      </w:r>
      <w:r>
        <w:rPr>
          <w:w w:val="115"/>
        </w:rPr>
        <w:t>variable</w:t>
      </w:r>
      <w:r>
        <w:rPr>
          <w:spacing w:val="1"/>
          <w:w w:val="115"/>
        </w:rPr>
        <w:t> </w:t>
      </w:r>
      <w:r>
        <w:rPr>
          <w:w w:val="115"/>
        </w:rPr>
        <w:t>;</w:t>
      </w:r>
      <w:r>
        <w:rPr>
          <w:spacing w:val="-4"/>
          <w:w w:val="115"/>
        </w:rPr>
        <w:t> </w:t>
      </w:r>
      <w:r>
        <w:rPr>
          <w:w w:val="115"/>
        </w:rPr>
        <w:t>Batterie</w:t>
      </w:r>
      <w:r>
        <w:rPr>
          <w:spacing w:val="-6"/>
          <w:w w:val="115"/>
        </w:rPr>
        <w:t> </w:t>
      </w:r>
      <w:r>
        <w:rPr>
          <w:w w:val="115"/>
        </w:rPr>
        <w:t>Lithium-</w:t>
      </w:r>
      <w:r>
        <w:rPr>
          <w:spacing w:val="-5"/>
          <w:w w:val="115"/>
        </w:rPr>
        <w:t>ion</w:t>
      </w:r>
    </w:p>
    <w:p>
      <w:pPr>
        <w:pStyle w:val="BodyText"/>
        <w:tabs>
          <w:tab w:pos="3226" w:val="left" w:leader="none"/>
        </w:tabs>
        <w:spacing w:before="196"/>
      </w:pPr>
      <w:r>
        <w:rPr>
          <w:spacing w:val="-2"/>
          <w:w w:val="110"/>
        </w:rPr>
        <w:t>ENTRETIEN</w:t>
      </w:r>
      <w:r>
        <w:rPr/>
        <w:tab/>
      </w:r>
      <w:r>
        <w:rPr>
          <w:w w:val="110"/>
        </w:rPr>
        <w:t>Révision</w:t>
      </w:r>
      <w:r>
        <w:rPr>
          <w:spacing w:val="-13"/>
          <w:w w:val="110"/>
        </w:rPr>
        <w:t> </w:t>
      </w:r>
      <w:r>
        <w:rPr>
          <w:w w:val="110"/>
        </w:rPr>
        <w:t>simple:</w:t>
      </w:r>
      <w:r>
        <w:rPr>
          <w:spacing w:val="-9"/>
          <w:w w:val="110"/>
        </w:rPr>
        <w:t> </w:t>
      </w:r>
      <w:r>
        <w:rPr>
          <w:w w:val="110"/>
        </w:rPr>
        <w:t>15</w:t>
      </w:r>
      <w:r>
        <w:rPr>
          <w:spacing w:val="-11"/>
          <w:w w:val="110"/>
        </w:rPr>
        <w:t> </w:t>
      </w:r>
      <w:r>
        <w:rPr>
          <w:w w:val="110"/>
        </w:rPr>
        <w:t>000</w:t>
      </w:r>
      <w:r>
        <w:rPr>
          <w:spacing w:val="-11"/>
          <w:w w:val="110"/>
        </w:rPr>
        <w:t> </w:t>
      </w:r>
      <w:r>
        <w:rPr>
          <w:w w:val="110"/>
        </w:rPr>
        <w:t>km</w:t>
      </w:r>
      <w:r>
        <w:rPr>
          <w:spacing w:val="-13"/>
          <w:w w:val="110"/>
        </w:rPr>
        <w:t> </w:t>
      </w:r>
      <w:r>
        <w:rPr>
          <w:w w:val="110"/>
        </w:rPr>
        <w:t>ou</w:t>
      </w:r>
      <w:r>
        <w:rPr>
          <w:spacing w:val="-9"/>
          <w:w w:val="110"/>
        </w:rPr>
        <w:t> </w:t>
      </w:r>
      <w:r>
        <w:rPr>
          <w:w w:val="110"/>
        </w:rPr>
        <w:t>24</w:t>
      </w:r>
      <w:r>
        <w:rPr>
          <w:spacing w:val="-11"/>
          <w:w w:val="110"/>
        </w:rPr>
        <w:t> </w:t>
      </w:r>
      <w:r>
        <w:rPr>
          <w:spacing w:val="-2"/>
          <w:w w:val="110"/>
        </w:rPr>
        <w:t>mois.</w:t>
      </w:r>
    </w:p>
    <w:p>
      <w:pPr>
        <w:pStyle w:val="BodyText"/>
        <w:spacing w:before="21"/>
        <w:ind w:left="3226"/>
      </w:pPr>
      <w:r>
        <w:rPr>
          <w:w w:val="110"/>
        </w:rPr>
        <w:t>Contrôle</w:t>
      </w:r>
      <w:r>
        <w:rPr>
          <w:spacing w:val="-5"/>
          <w:w w:val="110"/>
        </w:rPr>
        <w:t> </w:t>
      </w:r>
      <w:r>
        <w:rPr>
          <w:w w:val="110"/>
        </w:rPr>
        <w:t>du</w:t>
      </w:r>
      <w:r>
        <w:rPr>
          <w:spacing w:val="-4"/>
          <w:w w:val="110"/>
        </w:rPr>
        <w:t> </w:t>
      </w:r>
      <w:r>
        <w:rPr>
          <w:w w:val="110"/>
        </w:rPr>
        <w:t>jeu</w:t>
      </w:r>
      <w:r>
        <w:rPr>
          <w:spacing w:val="-4"/>
          <w:w w:val="110"/>
        </w:rPr>
        <w:t> </w:t>
      </w:r>
      <w:r>
        <w:rPr>
          <w:w w:val="110"/>
        </w:rPr>
        <w:t>aux</w:t>
      </w:r>
      <w:r>
        <w:rPr>
          <w:spacing w:val="-5"/>
          <w:w w:val="110"/>
        </w:rPr>
        <w:t> </w:t>
      </w:r>
      <w:r>
        <w:rPr>
          <w:w w:val="110"/>
        </w:rPr>
        <w:t>soupapes</w:t>
      </w:r>
      <w:r>
        <w:rPr>
          <w:spacing w:val="-1"/>
          <w:w w:val="110"/>
        </w:rPr>
        <w:t> </w:t>
      </w:r>
      <w:r>
        <w:rPr>
          <w:w w:val="110"/>
        </w:rPr>
        <w:t>:</w:t>
      </w:r>
      <w:r>
        <w:rPr>
          <w:spacing w:val="-4"/>
          <w:w w:val="110"/>
        </w:rPr>
        <w:t> </w:t>
      </w:r>
      <w:r>
        <w:rPr>
          <w:w w:val="110"/>
        </w:rPr>
        <w:t>30</w:t>
      </w:r>
      <w:r>
        <w:rPr>
          <w:spacing w:val="-5"/>
          <w:w w:val="110"/>
        </w:rPr>
        <w:t> </w:t>
      </w:r>
      <w:r>
        <w:rPr>
          <w:w w:val="110"/>
        </w:rPr>
        <w:t>000</w:t>
      </w:r>
      <w:r>
        <w:rPr>
          <w:spacing w:val="-7"/>
          <w:w w:val="110"/>
        </w:rPr>
        <w:t> </w:t>
      </w:r>
      <w:r>
        <w:rPr>
          <w:spacing w:val="-5"/>
          <w:w w:val="110"/>
        </w:rPr>
        <w:t>km</w:t>
      </w:r>
    </w:p>
    <w:p>
      <w:pPr>
        <w:pStyle w:val="BodyText"/>
        <w:tabs>
          <w:tab w:pos="3226" w:val="left" w:leader="none"/>
        </w:tabs>
        <w:spacing w:before="221"/>
      </w:pPr>
      <w:r>
        <w:rPr>
          <w:spacing w:val="-2"/>
          <w:w w:val="110"/>
        </w:rPr>
        <w:t>GARANTIE</w:t>
      </w:r>
      <w:r>
        <w:rPr/>
        <w:tab/>
      </w:r>
      <w:r>
        <w:rPr>
          <w:w w:val="110"/>
        </w:rPr>
        <w:t>24</w:t>
      </w:r>
      <w:r>
        <w:rPr>
          <w:spacing w:val="-13"/>
          <w:w w:val="110"/>
        </w:rPr>
        <w:t> </w:t>
      </w:r>
      <w:r>
        <w:rPr>
          <w:w w:val="110"/>
        </w:rPr>
        <w:t>mois,</w:t>
      </w:r>
      <w:r>
        <w:rPr>
          <w:spacing w:val="-8"/>
          <w:w w:val="110"/>
        </w:rPr>
        <w:t> </w:t>
      </w:r>
      <w:r>
        <w:rPr>
          <w:w w:val="110"/>
        </w:rPr>
        <w:t>kilométrage</w:t>
      </w:r>
      <w:r>
        <w:rPr>
          <w:spacing w:val="-6"/>
          <w:w w:val="110"/>
        </w:rPr>
        <w:t> </w:t>
      </w:r>
      <w:r>
        <w:rPr>
          <w:spacing w:val="-2"/>
          <w:w w:val="110"/>
        </w:rPr>
        <w:t>illimité</w:t>
      </w:r>
    </w:p>
    <w:p>
      <w:pPr>
        <w:pStyle w:val="BodyText"/>
        <w:tabs>
          <w:tab w:pos="3211" w:val="left" w:leader="none"/>
        </w:tabs>
        <w:spacing w:before="23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561975</wp:posOffset>
                </wp:positionH>
                <wp:positionV relativeFrom="paragraph">
                  <wp:posOffset>350240</wp:posOffset>
                </wp:positionV>
                <wp:extent cx="6351905" cy="1270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1905" h="0">
                              <a:moveTo>
                                <a:pt x="0" y="0"/>
                              </a:moveTo>
                              <a:lnTo>
                                <a:pt x="6351905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15736832" from="44.25pt,27.577963pt" to="544.4pt,27.577963pt" stroked="true" strokeweight=".75pt" strokecolor="#000000">
                <v:stroke dashstyle="solid"/>
                <w10:wrap type="none"/>
              </v:line>
            </w:pict>
          </mc:Fallback>
        </mc:AlternateContent>
      </w:r>
      <w:r>
        <w:rPr>
          <w:spacing w:val="-2"/>
          <w:w w:val="120"/>
        </w:rPr>
        <w:t>COLORIS</w:t>
      </w:r>
      <w:r>
        <w:rPr/>
        <w:tab/>
      </w:r>
      <w:r>
        <w:rPr>
          <w:spacing w:val="-2"/>
          <w:w w:val="120"/>
        </w:rPr>
        <w:t>Graffiti</w:t>
      </w:r>
      <w:r>
        <w:rPr>
          <w:spacing w:val="-4"/>
          <w:w w:val="120"/>
        </w:rPr>
        <w:t> </w:t>
      </w:r>
      <w:r>
        <w:rPr>
          <w:spacing w:val="-2"/>
          <w:w w:val="120"/>
        </w:rPr>
        <w:t>Livery</w:t>
      </w:r>
    </w:p>
    <w:p>
      <w:pPr>
        <w:pStyle w:val="BodyText"/>
        <w:spacing w:before="73"/>
        <w:ind w:left="0"/>
      </w:pPr>
    </w:p>
    <w:p>
      <w:pPr>
        <w:spacing w:before="0"/>
        <w:ind w:left="715" w:right="681" w:firstLine="0"/>
        <w:jc w:val="center"/>
        <w:rPr>
          <w:b/>
          <w:sz w:val="24"/>
        </w:rPr>
      </w:pPr>
      <w:r>
        <w:rPr>
          <w:b/>
          <w:w w:val="105"/>
          <w:sz w:val="24"/>
        </w:rPr>
        <w:t>PRIX</w:t>
      </w:r>
      <w:r>
        <w:rPr>
          <w:b/>
          <w:spacing w:val="25"/>
          <w:w w:val="105"/>
          <w:sz w:val="24"/>
        </w:rPr>
        <w:t> </w:t>
      </w:r>
      <w:r>
        <w:rPr>
          <w:b/>
          <w:w w:val="105"/>
          <w:sz w:val="24"/>
        </w:rPr>
        <w:t>PUBLIC</w:t>
      </w:r>
      <w:r>
        <w:rPr>
          <w:b/>
          <w:spacing w:val="33"/>
          <w:w w:val="105"/>
          <w:sz w:val="24"/>
        </w:rPr>
        <w:t> </w:t>
      </w:r>
      <w:r>
        <w:rPr>
          <w:b/>
          <w:w w:val="105"/>
          <w:sz w:val="24"/>
        </w:rPr>
        <w:t>CONSEILLÉ</w:t>
      </w:r>
      <w:r>
        <w:rPr>
          <w:b/>
          <w:spacing w:val="27"/>
          <w:w w:val="105"/>
          <w:sz w:val="24"/>
        </w:rPr>
        <w:t> </w:t>
      </w:r>
      <w:r>
        <w:rPr>
          <w:b/>
          <w:w w:val="105"/>
          <w:sz w:val="24"/>
        </w:rPr>
        <w:t>TTC</w:t>
      </w:r>
      <w:r>
        <w:rPr>
          <w:b/>
          <w:spacing w:val="26"/>
          <w:w w:val="105"/>
          <w:sz w:val="24"/>
        </w:rPr>
        <w:t> </w:t>
      </w:r>
      <w:r>
        <w:rPr>
          <w:b/>
          <w:spacing w:val="-10"/>
          <w:w w:val="105"/>
          <w:sz w:val="24"/>
        </w:rPr>
        <w:t>:</w:t>
      </w:r>
    </w:p>
    <w:p>
      <w:pPr>
        <w:spacing w:before="2"/>
        <w:ind w:left="715" w:right="4" w:firstLine="0"/>
        <w:jc w:val="center"/>
        <w:rPr>
          <w:b/>
          <w:sz w:val="24"/>
        </w:rPr>
      </w:pPr>
      <w:r>
        <w:rPr>
          <w:b/>
          <w:w w:val="105"/>
          <w:sz w:val="24"/>
        </w:rPr>
        <w:t>13</w:t>
      </w:r>
      <w:r>
        <w:rPr>
          <w:b/>
          <w:spacing w:val="11"/>
          <w:w w:val="105"/>
          <w:sz w:val="24"/>
        </w:rPr>
        <w:t> </w:t>
      </w:r>
      <w:r>
        <w:rPr>
          <w:b/>
          <w:spacing w:val="-4"/>
          <w:w w:val="105"/>
          <w:sz w:val="24"/>
        </w:rPr>
        <w:t>990€</w:t>
      </w:r>
    </w:p>
    <w:p>
      <w:pPr>
        <w:spacing w:line="268" w:lineRule="exact" w:before="3"/>
        <w:ind w:left="715" w:right="5" w:firstLine="0"/>
        <w:jc w:val="center"/>
        <w:rPr>
          <w:sz w:val="22"/>
        </w:rPr>
      </w:pPr>
      <w:r>
        <w:rPr>
          <w:w w:val="110"/>
          <w:sz w:val="22"/>
        </w:rPr>
        <w:t>Transport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compris</w:t>
      </w:r>
      <w:r>
        <w:rPr>
          <w:spacing w:val="-9"/>
          <w:w w:val="110"/>
          <w:sz w:val="22"/>
        </w:rPr>
        <w:t> </w:t>
      </w:r>
      <w:r>
        <w:rPr>
          <w:w w:val="110"/>
          <w:sz w:val="22"/>
        </w:rPr>
        <w:t>: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…€</w:t>
      </w:r>
    </w:p>
    <w:p>
      <w:pPr>
        <w:spacing w:line="267" w:lineRule="exact" w:before="0"/>
        <w:ind w:left="715" w:right="0" w:firstLine="0"/>
        <w:jc w:val="center"/>
        <w:rPr>
          <w:sz w:val="22"/>
        </w:rPr>
      </w:pPr>
      <w:r>
        <w:rPr>
          <w:w w:val="110"/>
          <w:sz w:val="22"/>
        </w:rPr>
        <w:t>Mise</w:t>
      </w:r>
      <w:r>
        <w:rPr>
          <w:spacing w:val="-8"/>
          <w:w w:val="110"/>
          <w:sz w:val="22"/>
        </w:rPr>
        <w:t> </w:t>
      </w:r>
      <w:r>
        <w:rPr>
          <w:w w:val="110"/>
          <w:sz w:val="22"/>
        </w:rPr>
        <w:t>en</w:t>
      </w:r>
      <w:r>
        <w:rPr>
          <w:spacing w:val="-3"/>
          <w:w w:val="110"/>
          <w:sz w:val="22"/>
        </w:rPr>
        <w:t> </w:t>
      </w:r>
      <w:r>
        <w:rPr>
          <w:w w:val="110"/>
          <w:sz w:val="22"/>
        </w:rPr>
        <w:t>route</w:t>
      </w:r>
      <w:r>
        <w:rPr>
          <w:spacing w:val="-7"/>
          <w:w w:val="110"/>
          <w:sz w:val="22"/>
        </w:rPr>
        <w:t> </w:t>
      </w:r>
      <w:r>
        <w:rPr>
          <w:w w:val="110"/>
          <w:sz w:val="22"/>
        </w:rPr>
        <w:t>comprise</w:t>
      </w:r>
      <w:r>
        <w:rPr>
          <w:spacing w:val="-5"/>
          <w:w w:val="110"/>
          <w:sz w:val="22"/>
        </w:rPr>
        <w:t> </w:t>
      </w:r>
      <w:r>
        <w:rPr>
          <w:w w:val="110"/>
          <w:sz w:val="22"/>
        </w:rPr>
        <w:t>:</w:t>
      </w:r>
      <w:r>
        <w:rPr>
          <w:spacing w:val="-7"/>
          <w:w w:val="110"/>
          <w:sz w:val="22"/>
        </w:rPr>
        <w:t> </w:t>
      </w:r>
      <w:r>
        <w:rPr>
          <w:spacing w:val="-5"/>
          <w:w w:val="110"/>
          <w:sz w:val="22"/>
        </w:rPr>
        <w:t>…€</w:t>
      </w:r>
    </w:p>
    <w:p>
      <w:pPr>
        <w:spacing w:line="268" w:lineRule="exact" w:before="0"/>
        <w:ind w:left="715" w:right="4" w:firstLine="0"/>
        <w:jc w:val="center"/>
        <w:rPr>
          <w:sz w:val="22"/>
        </w:rPr>
      </w:pPr>
      <w:r>
        <w:rPr>
          <w:sz w:val="22"/>
        </w:rPr>
        <w:t>Montant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la</w:t>
      </w:r>
      <w:r>
        <w:rPr>
          <w:spacing w:val="-3"/>
          <w:sz w:val="22"/>
        </w:rPr>
        <w:t> </w:t>
      </w:r>
      <w:r>
        <w:rPr>
          <w:sz w:val="22"/>
        </w:rPr>
        <w:t>carte</w:t>
      </w:r>
      <w:r>
        <w:rPr>
          <w:spacing w:val="-2"/>
          <w:sz w:val="22"/>
        </w:rPr>
        <w:t> </w:t>
      </w:r>
      <w:r>
        <w:rPr>
          <w:sz w:val="22"/>
        </w:rPr>
        <w:t>grise</w:t>
      </w:r>
      <w:r>
        <w:rPr>
          <w:spacing w:val="-2"/>
          <w:sz w:val="22"/>
        </w:rPr>
        <w:t> </w:t>
      </w:r>
      <w:r>
        <w:rPr>
          <w:sz w:val="22"/>
        </w:rPr>
        <w:t>(en</w:t>
      </w:r>
      <w:r>
        <w:rPr>
          <w:spacing w:val="-3"/>
          <w:sz w:val="22"/>
        </w:rPr>
        <w:t> </w:t>
      </w:r>
      <w:r>
        <w:rPr>
          <w:sz w:val="22"/>
        </w:rPr>
        <w:t>sus)</w:t>
      </w:r>
      <w:r>
        <w:rPr>
          <w:spacing w:val="-1"/>
          <w:sz w:val="22"/>
        </w:rPr>
        <w:t> </w:t>
      </w:r>
      <w:r>
        <w:rPr>
          <w:sz w:val="22"/>
        </w:rPr>
        <w:t>: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…€</w:t>
      </w:r>
    </w:p>
    <w:p>
      <w:pPr>
        <w:spacing w:before="251"/>
        <w:ind w:left="4247" w:right="0" w:firstLine="0"/>
        <w:jc w:val="left"/>
        <w:rPr>
          <w:sz w:val="22"/>
        </w:rPr>
      </w:pPr>
      <w:r>
        <w:rPr>
          <w:color w:val="211F1F"/>
          <w:spacing w:val="-2"/>
          <w:w w:val="110"/>
          <w:sz w:val="22"/>
        </w:rPr>
        <w:t>#SeDéplacerMoinsPolluer</w:t>
      </w:r>
    </w:p>
    <w:sectPr>
      <w:type w:val="continuous"/>
      <w:pgSz w:w="11910" w:h="16840"/>
      <w:pgMar w:top="600" w:bottom="280" w:left="68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fr-FR" w:eastAsia="en-US" w:bidi="ar-SA"/>
    </w:rPr>
  </w:style>
  <w:style w:styleId="BodyText" w:type="paragraph">
    <w:name w:val="Body Text"/>
    <w:basedOn w:val="Normal"/>
    <w:uiPriority w:val="1"/>
    <w:qFormat/>
    <w:pPr>
      <w:ind w:left="220"/>
    </w:pPr>
    <w:rPr>
      <w:rFonts w:ascii="Calibri" w:hAnsi="Calibri" w:eastAsia="Calibri" w:cs="Calibri"/>
      <w:sz w:val="20"/>
      <w:szCs w:val="20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78"/>
      <w:ind w:left="5637"/>
    </w:pPr>
    <w:rPr>
      <w:rFonts w:ascii="Calibri" w:hAnsi="Calibri" w:eastAsia="Calibri" w:cs="Calibri"/>
      <w:sz w:val="48"/>
      <w:szCs w:val="48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Pmarketing</dc:creator>
  <dcterms:created xsi:type="dcterms:W3CDTF">2024-10-17T10:43:45Z</dcterms:created>
  <dcterms:modified xsi:type="dcterms:W3CDTF">2024-10-17T10:43:45Z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2024-10-17T00:00:00Z</vt:filetime>
  </property>
</Properties>
</file>