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1F" w14:textId="70A1C3B7" w:rsidR="00197EE4" w:rsidRPr="00C86D7E" w:rsidRDefault="001F5562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</w:t>
      </w:r>
      <w:r w:rsidR="00424B0F">
        <w:rPr>
          <w:rFonts w:ascii="Ducati Style" w:hAnsi="Ducati Style"/>
          <w:color w:val="231F20"/>
        </w:rPr>
        <w:t>Streetfighter V</w:t>
      </w:r>
      <w:r w:rsidR="00D52391">
        <w:rPr>
          <w:rFonts w:ascii="Ducati Style" w:hAnsi="Ducati Style"/>
          <w:color w:val="231F20"/>
        </w:rPr>
        <w:t>4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DB49E8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1A8EC8D7" w14:textId="2F387B7E" w:rsidR="00197EE4" w:rsidRPr="00DB49E8" w:rsidRDefault="00D52391" w:rsidP="00C86D7E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>Desmosedici Stradale 90° V4, vilebrequin contrarotatif, distribution Desmodromique, 4 soupapes par cylindre, refroidissement 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2663F6E0" w:rsidR="00197EE4" w:rsidRPr="00DB49E8" w:rsidRDefault="00F030B9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w w:val="105"/>
                <w:sz w:val="20"/>
                <w:szCs w:val="20"/>
              </w:rPr>
              <w:t xml:space="preserve">1.103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cc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4D29FC47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</w:rPr>
              <w:t>214 CV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(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157.4 kW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>)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13</w:t>
            </w:r>
            <w:r w:rsidR="00E30F6C">
              <w:rPr>
                <w:rFonts w:ascii="Ducati Style" w:hAnsi="Ducati Style"/>
                <w:w w:val="105"/>
                <w:sz w:val="20"/>
                <w:szCs w:val="20"/>
              </w:rPr>
              <w:t>.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5</w:t>
            </w:r>
            <w:r w:rsidR="00B2067A" w:rsidRPr="00DB49E8">
              <w:rPr>
                <w:rFonts w:ascii="Ducati Style" w:hAnsi="Ducati Style"/>
                <w:w w:val="105"/>
                <w:sz w:val="20"/>
                <w:szCs w:val="20"/>
              </w:rPr>
              <w:t>50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6AAF172B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>120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Nm</w:t>
            </w:r>
            <w:r w:rsidR="00C86D7E" w:rsidRPr="00DB49E8">
              <w:rPr>
                <w:rFonts w:ascii="Ducati Style" w:hAnsi="Ducati Style"/>
                <w:spacing w:val="4"/>
                <w:w w:val="110"/>
                <w:sz w:val="20"/>
                <w:szCs w:val="20"/>
              </w:rPr>
              <w:t xml:space="preserve"> 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>(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88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lb-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ft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) à 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11.250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3AA703F5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>Cadre en aluminium avec rigidité optimisée</w:t>
            </w:r>
          </w:p>
        </w:tc>
      </w:tr>
      <w:tr w:rsidR="00197EE4" w:rsidRPr="00C86D7E" w14:paraId="061E002E" w14:textId="77777777" w:rsidTr="00C86D7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5C50E922" w:rsidR="00197EE4" w:rsidRPr="00DB49E8" w:rsidRDefault="00B2067A">
            <w:pPr>
              <w:pStyle w:val="TableParagraph"/>
              <w:ind w:left="89" w:right="-3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Fourche </w:t>
            </w:r>
            <w:r w:rsidR="00D5239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Showa BPF 43 mm entièrement réglable, tubes intérieurs chromés</w:t>
            </w:r>
          </w:p>
        </w:tc>
      </w:tr>
      <w:tr w:rsidR="00197EE4" w:rsidRPr="00C86D7E" w14:paraId="37B6FA9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135068D2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Rosso </w:t>
            </w:r>
            <w:r w:rsidR="00D52391">
              <w:rPr>
                <w:rFonts w:ascii="Ducati Style" w:hAnsi="Ducati Style"/>
                <w:color w:val="231F20"/>
                <w:sz w:val="20"/>
                <w:szCs w:val="20"/>
              </w:rPr>
              <w:t xml:space="preserve">Corsa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IV 120/70 ZR17</w:t>
            </w:r>
          </w:p>
        </w:tc>
      </w:tr>
      <w:tr w:rsidR="00197EE4" w:rsidRPr="00C86D7E" w14:paraId="4FE059BC" w14:textId="77777777" w:rsidTr="00C86D7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3F64A172" w:rsidR="00197EE4" w:rsidRPr="00DB49E8" w:rsidRDefault="00D5239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Amortisseur Sachs entièrement réglable. Bras oscillant symétrique en aluminium</w:t>
            </w:r>
          </w:p>
        </w:tc>
      </w:tr>
      <w:tr w:rsidR="00197EE4" w:rsidRPr="00C86D7E" w14:paraId="49A2395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CA30D78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 xml:space="preserve"> Corsa 200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/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12044C6E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2 disques semi-flottants de 3</w:t>
            </w:r>
            <w:r w:rsidR="00F04904">
              <w:rPr>
                <w:rFonts w:ascii="Ducati Style" w:hAnsi="Ducati Style"/>
                <w:sz w:val="20"/>
                <w:szCs w:val="20"/>
              </w:rPr>
              <w:t>3</w:t>
            </w:r>
            <w:r w:rsidRPr="00DB49E8">
              <w:rPr>
                <w:rFonts w:ascii="Ducati Style" w:hAnsi="Ducati Style"/>
                <w:sz w:val="20"/>
                <w:szCs w:val="20"/>
              </w:rPr>
              <w:t xml:space="preserve">0mm, étriers </w:t>
            </w:r>
            <w:r w:rsidR="00F04904">
              <w:rPr>
                <w:rFonts w:ascii="Ducati Style" w:hAnsi="Ducati Style"/>
                <w:sz w:val="20"/>
                <w:szCs w:val="20"/>
              </w:rPr>
              <w:t>radiaux monobloc Brembo Hypure à 4 pistons avec Race eCBS. Maître-cylindre auto-purgeur</w:t>
            </w:r>
          </w:p>
        </w:tc>
      </w:tr>
      <w:tr w:rsidR="006C4A1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6C4A14" w:rsidRPr="00DB49E8" w:rsidRDefault="006C4A14" w:rsidP="006C4A14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278362D5" w:rsidR="006C4A14" w:rsidRPr="00DB49E8" w:rsidRDefault="006C4A14" w:rsidP="006C4A14">
            <w:pPr>
              <w:pStyle w:val="TableParagraph"/>
              <w:ind w:left="89" w:right="-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 xml:space="preserve">Disque de 245 mm, étrier à 2 pistons avec </w:t>
            </w:r>
            <w:r w:rsidR="00F04904">
              <w:rPr>
                <w:rFonts w:ascii="Ducati Style" w:hAnsi="Ducati Style"/>
                <w:sz w:val="20"/>
                <w:szCs w:val="20"/>
              </w:rPr>
              <w:t>Race eCBS</w:t>
            </w:r>
          </w:p>
        </w:tc>
      </w:tr>
      <w:tr w:rsidR="00197EE4" w:rsidRPr="00C86D7E" w14:paraId="6D35AC0E" w14:textId="77777777" w:rsidTr="00C451B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POIDS EN ORDRE DE MARCH</w:t>
            </w:r>
            <w:r w:rsidR="00631650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E</w:t>
            </w: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0B046347" w:rsidR="00197EE4" w:rsidRPr="00DB49E8" w:rsidRDefault="006C4A14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91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DB49E8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57E1BDA2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45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2A2F6EAD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7C9F8001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Modes de conduite, Modes de puissance, 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Race eCBS, Ducati Vehicle Observer (DVO), Contrôle de traction Ducati (DTC)</w:t>
            </w:r>
            <w:r w:rsidR="001F5562">
              <w:rPr>
                <w:rFonts w:ascii="Ducati Style" w:hAnsi="Ducati Style"/>
                <w:color w:val="231F20"/>
                <w:sz w:val="20"/>
                <w:szCs w:val="20"/>
              </w:rPr>
              <w:t xml:space="preserve"> DVO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, Anti Wheeling Ducati (DWC)</w:t>
            </w:r>
            <w:r w:rsidR="001F5562">
              <w:rPr>
                <w:rFonts w:ascii="Ducati Style" w:hAnsi="Ducati Style"/>
                <w:color w:val="231F20"/>
                <w:sz w:val="20"/>
                <w:szCs w:val="20"/>
              </w:rPr>
              <w:t xml:space="preserve"> DVO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, Contrôle de la dérive Ducati (DSC), Paramétrage du frein moteur (EBC), Ducati Brake Light (DBL)</w:t>
            </w:r>
          </w:p>
        </w:tc>
      </w:tr>
      <w:tr w:rsidR="00197EE4" w:rsidRPr="00C86D7E" w14:paraId="1EA9B0E6" w14:textId="77777777" w:rsidTr="00F03BCF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66966B2C" w:rsidR="00197EE4" w:rsidRPr="00DB49E8" w:rsidRDefault="00F0490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</w:rPr>
              <w:t>Launch Control Ducati (DPL), Shifter Ducati montée/descente 2.0 (DQS), Eclairage Full LED avec feux diurnes (DRL), Amortisseur de direction Sachs, Boutons de réglage rapide, Pit Limiter, Clignotants à extinction automatique</w:t>
            </w:r>
          </w:p>
        </w:tc>
      </w:tr>
      <w:tr w:rsidR="00197EE4" w:rsidRPr="00C86D7E" w14:paraId="516F6139" w14:textId="77777777" w:rsidTr="004A015F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DB49E8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1C117A7" w14:textId="77777777" w:rsidR="008F1730" w:rsidRDefault="00F04904" w:rsidP="008F1730">
            <w:pPr>
              <w:pStyle w:val="TableParagraph"/>
              <w:ind w:left="89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 xml:space="preserve">Enregistreur de données Ducati (DDL), Régulateur de vitesse, Système </w:t>
            </w:r>
            <w:r w:rsidR="00E30F6C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de contrôle de la pression des pneus (TPMS), Port USB*, Système Multimédia Ducati (DMS), navigateur “Turn By Turn”*.</w:t>
            </w:r>
          </w:p>
          <w:p w14:paraId="1EC046F8" w14:textId="3A3E7956" w:rsidR="00E30F6C" w:rsidRPr="00DB49E8" w:rsidRDefault="00E30F6C" w:rsidP="00E30F6C">
            <w:pPr>
              <w:pStyle w:val="TableParagrap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*: Veuillez vous référer à votre distributeur local pour la disponibilité.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523CD05D" w:rsidR="00197EE4" w:rsidRPr="00DB49E8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4FFDB7D1" w:rsidR="00197EE4" w:rsidRPr="00DB49E8" w:rsidRDefault="002A04E0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Norme Euro 5</w:t>
            </w:r>
            <w:r w:rsidR="008F1730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+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- Émissions de CO₂ 1</w:t>
            </w:r>
            <w:r w:rsidR="00E30F6C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65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g/km - Consommation </w:t>
            </w:r>
            <w:r w:rsidR="00E30F6C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7,1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68406F49" w:rsidR="00197EE4" w:rsidRPr="00C86D7E" w:rsidRDefault="00197EE4" w:rsidP="002A04E0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</w:rPr>
            </w:pPr>
          </w:p>
        </w:tc>
      </w:tr>
    </w:tbl>
    <w:p w14:paraId="703CC05B" w14:textId="67C71031" w:rsidR="00197EE4" w:rsidRPr="00C86D7E" w:rsidRDefault="00631650">
      <w:pPr>
        <w:pStyle w:val="Corpsdetexte"/>
        <w:rPr>
          <w:rFonts w:ascii="Ducati Style" w:hAnsi="Ducati Style"/>
          <w:b/>
          <w:sz w:val="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4DF19EFA" w:rsidR="003E0E06" w:rsidRPr="008C0263" w:rsidRDefault="00E30F6C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24 990</w:t>
                            </w:r>
                            <w:r w:rsidR="008F1730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</w:t>
                            </w:r>
                            <w:r w:rsidR="003E0E06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179D717D" w14:textId="47A6A710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 xml:space="preserve">PRIX PUBLIC CONSEILLÉ TTC : </w:t>
                      </w:r>
                    </w:p>
                    <w:p w14:paraId="270C732D" w14:textId="4DF19EFA" w:rsidR="003E0E06" w:rsidRPr="008C0263" w:rsidRDefault="00E30F6C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</w:rPr>
                        <w:t>24 990</w:t>
                      </w:r>
                      <w:r w:rsidR="008F1730" w:rsidRPr="008C0263">
                        <w:rPr>
                          <w:rFonts w:ascii="Ducati Style" w:hAnsi="Ducati Style"/>
                          <w:b/>
                          <w:bCs/>
                        </w:rPr>
                        <w:t xml:space="preserve"> </w:t>
                      </w:r>
                      <w:r w:rsidR="003E0E06" w:rsidRPr="008C0263">
                        <w:rPr>
                          <w:rFonts w:ascii="Ducati Style" w:hAnsi="Ducati Style"/>
                          <w:b/>
                          <w:bCs/>
                        </w:rPr>
                        <w:t>€</w:t>
                      </w:r>
                    </w:p>
                    <w:p w14:paraId="29A82E54" w14:textId="77777777" w:rsidR="00DB49E8" w:rsidRPr="00DB49E8" w:rsidRDefault="00DB49E8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</w:p>
                    <w:p w14:paraId="179D717D" w14:textId="47A6A710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Transport compris : ...€</w:t>
                      </w:r>
                    </w:p>
                    <w:p w14:paraId="1628461D" w14:textId="10337D5A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Mise en route comprise : ...€</w:t>
                      </w:r>
                    </w:p>
                    <w:p w14:paraId="5755A8AB" w14:textId="66944ABF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24F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12D9D685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50D9829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0875F29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4AE"/>
    <w:multiLevelType w:val="hybridMultilevel"/>
    <w:tmpl w:val="7F60E594"/>
    <w:lvl w:ilvl="0" w:tplc="38BAB7B8">
      <w:start w:val="214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1"/>
  </w:num>
  <w:num w:numId="2" w16cid:durableId="13918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4200C"/>
    <w:rsid w:val="00197EE4"/>
    <w:rsid w:val="001B38E0"/>
    <w:rsid w:val="001F5562"/>
    <w:rsid w:val="00237243"/>
    <w:rsid w:val="002A04E0"/>
    <w:rsid w:val="002B5DC3"/>
    <w:rsid w:val="003E0E06"/>
    <w:rsid w:val="00401D3D"/>
    <w:rsid w:val="00424B0F"/>
    <w:rsid w:val="004A015F"/>
    <w:rsid w:val="00542E2D"/>
    <w:rsid w:val="00631650"/>
    <w:rsid w:val="006C4A14"/>
    <w:rsid w:val="007253BD"/>
    <w:rsid w:val="00794D42"/>
    <w:rsid w:val="007A146F"/>
    <w:rsid w:val="007A7D06"/>
    <w:rsid w:val="007C6BFA"/>
    <w:rsid w:val="008C0263"/>
    <w:rsid w:val="008F1730"/>
    <w:rsid w:val="009441E8"/>
    <w:rsid w:val="009D3DE5"/>
    <w:rsid w:val="00A808BF"/>
    <w:rsid w:val="00B2067A"/>
    <w:rsid w:val="00BA35ED"/>
    <w:rsid w:val="00C40A6F"/>
    <w:rsid w:val="00C40CF2"/>
    <w:rsid w:val="00C451BB"/>
    <w:rsid w:val="00C86D7E"/>
    <w:rsid w:val="00CC0584"/>
    <w:rsid w:val="00CF57FC"/>
    <w:rsid w:val="00D03D09"/>
    <w:rsid w:val="00D52391"/>
    <w:rsid w:val="00DB49E8"/>
    <w:rsid w:val="00E30F6C"/>
    <w:rsid w:val="00F030B9"/>
    <w:rsid w:val="00F03BCF"/>
    <w:rsid w:val="00F04904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19</cp:revision>
  <dcterms:created xsi:type="dcterms:W3CDTF">2024-08-29T09:31:00Z</dcterms:created>
  <dcterms:modified xsi:type="dcterms:W3CDTF">2024-12-11T08:09:00Z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