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8DCB4" w14:textId="77777777" w:rsidR="00A33C45" w:rsidRDefault="00000000">
      <w:pPr>
        <w:ind w:left="2390"/>
        <w:rPr>
          <w:rFonts w:ascii="Times New Roman"/>
          <w:sz w:val="20"/>
        </w:rPr>
      </w:pPr>
      <w:r>
        <w:pict w14:anchorId="7A0A29C2">
          <v:shape id="docshape1" o:spid="_x0000_s1050" style="position:absolute;left:0;text-align:left;margin-left:299.9pt;margin-top:60.75pt;width:147.7pt;height:27.25pt;z-index:-15728128;mso-wrap-distance-left:0;mso-wrap-distance-right:0;mso-position-horizontal-relative:page" coordorigin="5998,1215" coordsize="2954,545" o:spt="100" adj="0,,0" path="m6578,1418r-5,-64l6569,1343r-18,-42l6508,1261r-65,-26l6368,1227r,193l6364,1449r-6,36l6349,1520r-9,29l6329,1574r-13,19l6302,1607r-16,10l6267,1624r-23,2l6224,1626r61,-283l6305,1343r22,2l6343,1352r12,10l6363,1376r5,19l6368,1420r,-193l6353,1226r-243,-1l5998,1742r255,1l6330,1735r68,-22l6458,1676r49,-50l6507,1626r38,-62l6569,1491r9,-73xm7168,1228r-205,-1l6891,1563r-9,26l6869,1606r-15,10l6838,1619r-15,-3l6812,1606r-5,-17l6809,1562r73,-335l6676,1227r-74,343l6599,1638r19,52l6660,1728r64,22l6808,1758r87,-7l6968,1728r59,-37l7069,1639r25,-67l7168,1228xm7689,1341r-23,-58l7622,1244r-61,-22l7487,1215r-82,9l7332,1249r-61,40l7222,1343r-36,66l7164,1484r-10,78l7161,1628r24,55l7228,1724r61,26l7370,1759r76,-7l7517,1729r61,-40l7626,1631r29,-76l7464,1555r-12,34l7437,1610r-17,12l7401,1625r-28,-10l7363,1586r2,-44l7375,1487r14,-57l7406,1387r23,-28l7463,1349r17,3l7493,1363r6,21l7497,1420r187,1l7689,1341xm8202,1748r-9,-84l8180,1538r-21,-195l8147,1230r-161,l7986,1343r-1,195l7898,1538r87,-195l7986,1343r,-113l7882,1230r-277,516l7801,1747r39,-83l7988,1664r2,83l8202,1748xm8709,1232r-461,-2l8219,1369r127,1l8265,1748r205,1l8551,1370r128,l8709,1232xm8952,1232r-205,l8636,1749r205,1l8952,1232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2F0ED90">
          <v:rect id="docshape2" o:spid="_x0000_s1049" style="position:absolute;left:0;text-align:left;margin-left:0;margin-top:0;width:623.6pt;height:850.4pt;z-index:-15821824;mso-position-horizontal-relative:page;mso-position-vertical-relative:page" fillcolor="#32b0e5" stroked="f">
            <w10:wrap anchorx="page" anchory="page"/>
          </v:rect>
        </w:pict>
      </w:r>
      <w:r>
        <w:pict w14:anchorId="1FD69158">
          <v:group id="docshapegroup3" o:spid="_x0000_s1046" style="position:absolute;left:0;text-align:left;margin-left:0;margin-top:0;width:623.65pt;height:850.4pt;z-index:-15821312;mso-position-horizontal-relative:page;mso-position-vertical-relative:page" coordsize="12473,17008">
            <v:shape id="docshape4" o:spid="_x0000_s1048" style="position:absolute;left:10905;width:1567;height:17008" coordorigin="10906" coordsize="1567,17008" o:spt="100" adj="0,,0" path="m12472,l10906,r1566,2898l12472,xm12472,15565r-684,1443l12472,17008r,-1443xe" fillcolor="#e03424" stroked="f">
              <v:stroke joinstyle="round"/>
              <v:formulas/>
              <v:path arrowok="t" o:connecttype="segments"/>
            </v:shape>
            <v:shape id="docshape5" o:spid="_x0000_s1047" style="position:absolute;width:12473;height:17008" coordsize="12473,17008" path="m9132,l,,,7500,768,8821,,10122r,6886l9925,17008r2547,-5242l12472,6176,9132,xe" fillcolor="#ffd408" stroked="f">
              <v:path arrowok="t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590967E">
          <v:group id="docshapegroup6" o:spid="_x0000_s1044" style="width:294.5pt;height:56.65pt;mso-position-horizontal-relative:char;mso-position-vertical-relative:line" coordsize="5890,1133">
            <v:shape id="docshape7" o:spid="_x0000_s1045" style="position:absolute;width:5890;height:1133" coordsize="5890,1133" o:spt="100" adj="0,,0" path="m2426,988r-379,l2208,988r-10,132l2422,1121r4,-133xm2217,3l1770,1118r231,1l2047,988r379,l2431,807r-210,l2110,807,2252,400r190,l2454,4,2217,3xm1685,790r-262,l1471,790r35,327l1719,1118,1683,791r2,-1xm45,919l,1117r363,1l410,1109r42,-24l485,1048r19,-45l506,992r,-10l507,972r-1,-9l499,920r-220,l45,919xm925,2r-47,9l836,36,803,72r-18,45l598,1000r-1,9l600,1051r18,34l649,1108r42,9l1006,1118r44,-198l854,919r-14,-1l831,906r3,-14l974,227r4,-10l986,209r9,-6l1005,201r196,l1241,3,925,2xm1377,4l1142,1116r213,1l1423,790r262,l1726,780r38,-23l1795,723r19,-41l1832,593r-238,l1465,592r82,-389l1915,203r16,-79l1932,122r,-45l1915,40,1883,15,1840,6,1377,4xm324,l277,9,234,34,202,70r-19,45l181,130r-1,14l181,157r2,13l311,888r,2l310,892r-4,10l299,911r-10,6l279,920r220,l381,230r,-2l381,226r5,-10l393,207r10,-6l413,199r218,l679,1,324,xm2442,400r-190,l2221,807r210,l2442,400xm1915,203r-368,l1676,203r15,1l1699,216r-3,16l1696,233r1,l1627,563r,l1626,564r,1l1622,575r-8,9l1605,590r-11,3l1832,593r83,-390xm1201,201r-196,l1201,201r,xm631,199r-218,l631,199r,xm4239,10l4003,1126r447,1l4493,929r-236,l4451,11,4239,10xm3543,12l3308,1124r463,1l3818,1116r42,-24l3893,1056r19,-44l3930,927r-239,l3563,926r53,-255l3983,671r5,-20l3985,618r-14,-26l3946,574r-32,-7l3950,561r32,-19l4008,515r7,-16l3808,499r-155,-1l3713,210r368,l4097,132r1,-3l4098,84,4081,47,4049,23,4006,13,3543,12xm3303,618r-211,l2985,1123r212,l3303,618xm2732,4r-13,1l2484,1121r212,1l2800,630r285,l3092,618r211,l3330,489r-363,l2947,5,2732,4xm3085,630r-285,l2844,1044,2964,848,3085,630xm3983,671r-367,l3772,672r-48,225l3724,897r-1,1l3723,899r-4,10l3712,918r-10,6l3691,927r239,l3983,671xm4081,210r-368,l3842,211r15,1l3865,224r-3,15l3862,241r1,l3808,499r207,l4024,480r57,-270xm3202,6l2967,489r363,l3431,7,3202,6xm5643,804r-262,l5428,805r36,326l5676,1132,5640,805r3,-1xm5334,18l5100,1130r212,1l5381,804r262,l5683,795r39,-24l5752,737r19,-41l5790,607r-238,l5423,606r82,-389l5872,217r17,-79l5889,136r,-45l5872,54,5840,29r-43,-9l5334,18xm4760,16l4526,1128r466,1l5030,931r-250,-1l4834,676r201,l5072,503r-202,-1l4931,215r262,l5238,18,4760,16xm5035,676r-201,l5035,677r,-1xm5872,217r-367,l5634,217r14,1l5657,230r-3,15l5654,247r,l5585,577r-1,l5584,578r-1,1l5579,589r-7,9l5562,604r-10,3l5790,607r82,-390xm5193,215r-262,l5192,216r1,-1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BE7EB10" w14:textId="77777777" w:rsidR="00A33C45" w:rsidRDefault="00A33C45">
      <w:pPr>
        <w:rPr>
          <w:rFonts w:ascii="Times New Roman"/>
          <w:sz w:val="20"/>
        </w:rPr>
      </w:pPr>
    </w:p>
    <w:p w14:paraId="4B31A073" w14:textId="77777777" w:rsidR="00A33C45" w:rsidRDefault="00A33C45">
      <w:pPr>
        <w:rPr>
          <w:rFonts w:ascii="Times New Roman"/>
          <w:sz w:val="20"/>
        </w:rPr>
      </w:pPr>
    </w:p>
    <w:p w14:paraId="49E53B3C" w14:textId="77777777" w:rsidR="00A33C45" w:rsidRDefault="00A33C45">
      <w:pPr>
        <w:rPr>
          <w:rFonts w:ascii="Times New Roman"/>
          <w:sz w:val="20"/>
        </w:rPr>
      </w:pPr>
    </w:p>
    <w:p w14:paraId="7A1E565E" w14:textId="77777777" w:rsidR="00A33C45" w:rsidRDefault="00000000">
      <w:pPr>
        <w:spacing w:before="11"/>
        <w:rPr>
          <w:rFonts w:ascii="Times New Roman"/>
          <w:sz w:val="10"/>
        </w:rPr>
      </w:pPr>
      <w:r>
        <w:pict w14:anchorId="76EA5CD3">
          <v:group id="docshapegroup8" o:spid="_x0000_s1041" style="position:absolute;margin-left:50.35pt;margin-top:7.5pt;width:509pt;height:25.45pt;z-index:-15727616;mso-wrap-distance-left:0;mso-wrap-distance-right:0;mso-position-horizontal-relative:page" coordorigin="1007,150" coordsize="10180,509">
            <v:shape id="docshape9" o:spid="_x0000_s1043" style="position:absolute;left:1007;top:150;width:10180;height:509" coordorigin="1007,150" coordsize="10180,509" path="m10927,150r-9920,l1007,659r10180,l10927,150xe" fillcolor="#999b9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42" type="#_x0000_t202" style="position:absolute;left:1007;top:150;width:10180;height:509" filled="f" stroked="f">
              <v:textbox inset="0,0,0,0">
                <w:txbxContent>
                  <w:p w14:paraId="2535D425" w14:textId="77777777" w:rsidR="00A33C45" w:rsidRDefault="003B4B60">
                    <w:pPr>
                      <w:spacing w:before="46"/>
                      <w:ind w:left="114"/>
                      <w:rPr>
                        <w:rFonts w:ascii="Century Gothic"/>
                        <w:b/>
                        <w:sz w:val="32"/>
                      </w:rPr>
                    </w:pPr>
                    <w:r>
                      <w:rPr>
                        <w:rFonts w:ascii="Century Gothic"/>
                        <w:b/>
                        <w:color w:val="FFFFFF"/>
                        <w:spacing w:val="-4"/>
                        <w:w w:val="120"/>
                        <w:sz w:val="32"/>
                      </w:rPr>
                      <w:t>ICON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8E451BA" w14:textId="77777777" w:rsidR="00A33C45" w:rsidRDefault="00A33C45">
      <w:pPr>
        <w:spacing w:before="3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2989"/>
        <w:gridCol w:w="7149"/>
      </w:tblGrid>
      <w:tr w:rsidR="00A33C45" w14:paraId="5F4B1A21" w14:textId="77777777">
        <w:trPr>
          <w:trHeight w:val="444"/>
        </w:trPr>
        <w:tc>
          <w:tcPr>
            <w:tcW w:w="2989" w:type="dxa"/>
            <w:tcBorders>
              <w:bottom w:val="single" w:sz="6" w:space="0" w:color="231F20"/>
            </w:tcBorders>
          </w:tcPr>
          <w:p w14:paraId="6A2036E4" w14:textId="77777777" w:rsidR="00A33C45" w:rsidRDefault="003B4B60">
            <w:pPr>
              <w:pStyle w:val="TableParagraph"/>
              <w:spacing w:before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pacing w:val="-4"/>
                <w:sz w:val="16"/>
              </w:rPr>
              <w:t>Type</w:t>
            </w:r>
          </w:p>
        </w:tc>
        <w:tc>
          <w:tcPr>
            <w:tcW w:w="7149" w:type="dxa"/>
            <w:tcBorders>
              <w:bottom w:val="single" w:sz="6" w:space="0" w:color="231F20"/>
            </w:tcBorders>
          </w:tcPr>
          <w:p w14:paraId="70E6BF70" w14:textId="77777777" w:rsidR="00A33C45" w:rsidRDefault="003B4B60">
            <w:pPr>
              <w:pStyle w:val="TableParagraph"/>
              <w:spacing w:before="0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Bicylindre en L, distribution Desmodromique, 2 soupapes par cylindre et refroidissement par </w:t>
            </w:r>
            <w:r>
              <w:rPr>
                <w:color w:val="231F20"/>
                <w:spacing w:val="-5"/>
                <w:sz w:val="16"/>
              </w:rPr>
              <w:t>air</w:t>
            </w:r>
          </w:p>
        </w:tc>
      </w:tr>
      <w:tr w:rsidR="00A33C45" w14:paraId="18C1CAC8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5F365A4C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Cylindrée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43330E8B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803 </w:t>
            </w:r>
            <w:r>
              <w:rPr>
                <w:color w:val="231F20"/>
                <w:spacing w:val="-5"/>
                <w:sz w:val="16"/>
              </w:rPr>
              <w:t>cc</w:t>
            </w:r>
          </w:p>
        </w:tc>
      </w:tr>
      <w:tr w:rsidR="00A33C45" w14:paraId="29DE32B8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5D8D1DCA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Puissance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09BCC4FF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73 cv (53,6 kW) @ 8.250 </w:t>
            </w:r>
            <w:r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A33C45" w14:paraId="67EBA1ED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4C4C8CA4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Couple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2FBC5A94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65.2 Nm @ 7,000 </w:t>
            </w:r>
            <w:r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A33C45" w14:paraId="3356F38E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55AFE9D9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Cadre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58AB011F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Cadre treillis tubulaire en </w:t>
            </w:r>
            <w:r>
              <w:rPr>
                <w:color w:val="231F20"/>
                <w:spacing w:val="-2"/>
                <w:sz w:val="16"/>
              </w:rPr>
              <w:t>acier</w:t>
            </w:r>
          </w:p>
        </w:tc>
      </w:tr>
      <w:tr w:rsidR="00A33C45" w14:paraId="5C8FE793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29CA5AA4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z w:val="16"/>
              </w:rPr>
              <w:t xml:space="preserve">Suspension </w:t>
            </w: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53040711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Fourche inversée Kayaba de 41 </w:t>
            </w:r>
            <w:r>
              <w:rPr>
                <w:color w:val="231F20"/>
                <w:spacing w:val="-5"/>
                <w:sz w:val="16"/>
              </w:rPr>
              <w:t>mm</w:t>
            </w:r>
          </w:p>
        </w:tc>
      </w:tr>
      <w:tr w:rsidR="00A33C45" w14:paraId="50049721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17B3C86C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z w:val="16"/>
              </w:rPr>
              <w:t xml:space="preserve">Pneu </w:t>
            </w: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671C9ECA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Pirelli MT 60 RS 110/80 </w:t>
            </w:r>
            <w:r>
              <w:rPr>
                <w:color w:val="231F20"/>
                <w:spacing w:val="-5"/>
                <w:sz w:val="16"/>
              </w:rPr>
              <w:t>R18</w:t>
            </w:r>
          </w:p>
        </w:tc>
      </w:tr>
      <w:tr w:rsidR="00A33C45" w14:paraId="7C923E2C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5B26AE78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Suspension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7600177E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Amortisseur arrière Kayaba, réglable en </w:t>
            </w:r>
            <w:r>
              <w:rPr>
                <w:color w:val="231F20"/>
                <w:spacing w:val="-2"/>
                <w:sz w:val="16"/>
              </w:rPr>
              <w:t>précharge</w:t>
            </w:r>
          </w:p>
        </w:tc>
      </w:tr>
      <w:tr w:rsidR="00A33C45" w14:paraId="21C8097E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11681280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Pneu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609A7D5C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Pirelli MT 60 RS 180/55 </w:t>
            </w:r>
            <w:r>
              <w:rPr>
                <w:color w:val="231F20"/>
                <w:spacing w:val="-5"/>
                <w:sz w:val="16"/>
              </w:rPr>
              <w:t>R17</w:t>
            </w:r>
          </w:p>
        </w:tc>
      </w:tr>
      <w:tr w:rsidR="00A33C45" w14:paraId="0DDB3969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1220DCCD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z w:val="16"/>
              </w:rPr>
              <w:t xml:space="preserve">Frein </w:t>
            </w: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11C35687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Disque de Ø330 mm, étrier radial à 4 pistons avec ABS de virage Bosch de </w:t>
            </w:r>
            <w:r>
              <w:rPr>
                <w:color w:val="231F20"/>
                <w:spacing w:val="-2"/>
                <w:sz w:val="16"/>
              </w:rPr>
              <w:t>série</w:t>
            </w:r>
          </w:p>
        </w:tc>
      </w:tr>
      <w:tr w:rsidR="00A33C45" w14:paraId="7B21E512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2E3625BF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Frein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6E52D77E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Disque de Ø245 mm, étrier flottant à 1 piston avec ABS de virage Bosch de </w:t>
            </w:r>
            <w:r>
              <w:rPr>
                <w:color w:val="231F20"/>
                <w:spacing w:val="-2"/>
                <w:sz w:val="16"/>
              </w:rPr>
              <w:t>série</w:t>
            </w:r>
          </w:p>
        </w:tc>
      </w:tr>
      <w:tr w:rsidR="00A33C45" w14:paraId="69736BAB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5E5DDDBF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Poids à </w:t>
            </w:r>
            <w:r>
              <w:rPr>
                <w:rFonts w:ascii="Akzidenz-Grotesk Pro Super" w:hAnsi="Akzidenz-Grotesk Pro Super"/>
                <w:b/>
                <w:color w:val="231F20"/>
                <w:spacing w:val="-5"/>
                <w:sz w:val="16"/>
              </w:rPr>
              <w:t>sec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5210CC1E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170 </w:t>
            </w:r>
            <w:r>
              <w:rPr>
                <w:color w:val="231F20"/>
                <w:spacing w:val="-5"/>
                <w:sz w:val="16"/>
              </w:rPr>
              <w:t>kg</w:t>
            </w:r>
          </w:p>
        </w:tc>
      </w:tr>
      <w:tr w:rsidR="00A33C45" w14:paraId="1D5742C2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0BF677FC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z w:val="16"/>
              </w:rPr>
              <w:t xml:space="preserve">Poids en ordre de </w:t>
            </w: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marche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0965B180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185 </w:t>
            </w:r>
            <w:r>
              <w:rPr>
                <w:color w:val="231F20"/>
                <w:spacing w:val="-5"/>
                <w:sz w:val="16"/>
              </w:rPr>
              <w:t>kg</w:t>
            </w:r>
          </w:p>
        </w:tc>
      </w:tr>
      <w:tr w:rsidR="00A33C45" w14:paraId="1EF309C1" w14:textId="77777777" w:rsidTr="00FD0877">
        <w:trPr>
          <w:trHeight w:val="1127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37A8DC5A" w14:textId="77777777" w:rsidR="00A33C45" w:rsidRDefault="003B4B60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231F20"/>
                <w:sz w:val="16"/>
              </w:rPr>
              <w:t xml:space="preserve">Hauteur de </w:t>
            </w:r>
            <w:r>
              <w:rPr>
                <w:rFonts w:ascii="Akzidenz-Grotesk Pro Super"/>
                <w:b/>
                <w:color w:val="231F20"/>
                <w:spacing w:val="-2"/>
                <w:sz w:val="16"/>
              </w:rPr>
              <w:t>selle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641A344C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795 </w:t>
            </w:r>
            <w:r>
              <w:rPr>
                <w:color w:val="231F20"/>
                <w:spacing w:val="-5"/>
                <w:sz w:val="16"/>
              </w:rPr>
              <w:t>mm</w:t>
            </w:r>
          </w:p>
          <w:p w14:paraId="5C552C03" w14:textId="77777777" w:rsidR="00A33C45" w:rsidRDefault="00A33C4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A865837" w14:textId="77777777" w:rsidR="00A33C45" w:rsidRDefault="003B4B60">
            <w:pPr>
              <w:pStyle w:val="TableParagraph"/>
              <w:spacing w:before="0" w:line="460" w:lineRule="auto"/>
              <w:ind w:left="42" w:right="4881"/>
              <w:rPr>
                <w:sz w:val="16"/>
              </w:rPr>
            </w:pPr>
            <w:r>
              <w:rPr>
                <w:color w:val="231F20"/>
                <w:sz w:val="16"/>
              </w:rPr>
              <w:t>810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avec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l'option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selle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haute 780 mm avec l'option selle </w:t>
            </w:r>
            <w:r>
              <w:rPr>
                <w:color w:val="231F20"/>
                <w:spacing w:val="-2"/>
                <w:sz w:val="16"/>
              </w:rPr>
              <w:t>basse</w:t>
            </w:r>
          </w:p>
        </w:tc>
      </w:tr>
      <w:tr w:rsidR="00A33C45" w14:paraId="2C393A47" w14:textId="77777777">
        <w:trPr>
          <w:trHeight w:val="6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6CC9E76F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Capacité de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réservoir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18C0819E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13,5 </w:t>
            </w:r>
            <w:r>
              <w:rPr>
                <w:color w:val="231F20"/>
                <w:spacing w:val="-10"/>
                <w:sz w:val="16"/>
              </w:rPr>
              <w:t>l</w:t>
            </w:r>
          </w:p>
        </w:tc>
      </w:tr>
      <w:tr w:rsidR="00A33C45" w14:paraId="4CF3673E" w14:textId="77777777">
        <w:trPr>
          <w:trHeight w:val="4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2A7D9242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sécurité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2E60A700" w14:textId="77777777" w:rsidR="00A33C45" w:rsidRDefault="003B4B60">
            <w:pPr>
              <w:pStyle w:val="TableParagraph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Modes de conduite, modes de puissance, ABS de virage, Traction Control Ducati, Daytime Running </w:t>
            </w:r>
            <w:r>
              <w:rPr>
                <w:color w:val="231F20"/>
                <w:spacing w:val="-2"/>
                <w:sz w:val="16"/>
              </w:rPr>
              <w:t>Light</w:t>
            </w:r>
          </w:p>
        </w:tc>
      </w:tr>
      <w:tr w:rsidR="00A33C45" w14:paraId="112C0BB6" w14:textId="77777777">
        <w:trPr>
          <w:trHeight w:val="6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30CC90DD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231F20"/>
                <w:spacing w:val="-4"/>
                <w:sz w:val="16"/>
              </w:rPr>
              <w:t>série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32DE31DF" w14:textId="77777777" w:rsidR="00A33C45" w:rsidRDefault="003B4B60">
            <w:pPr>
              <w:pStyle w:val="TableParagraph"/>
              <w:spacing w:before="31" w:line="230" w:lineRule="auto"/>
              <w:ind w:left="42" w:right="27"/>
              <w:rPr>
                <w:sz w:val="16"/>
              </w:rPr>
            </w:pPr>
            <w:r>
              <w:rPr>
                <w:color w:val="231F20"/>
                <w:sz w:val="16"/>
              </w:rPr>
              <w:t>Écran TFT couleur 4.3", accélerateur éléctronique Ride-by-Wire, système full LED lighting, clignotants à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led, prise USB en dessous la selle</w:t>
            </w:r>
          </w:p>
        </w:tc>
      </w:tr>
      <w:tr w:rsidR="00A33C45" w14:paraId="7A38343A" w14:textId="77777777">
        <w:trPr>
          <w:trHeight w:val="269"/>
        </w:trPr>
        <w:tc>
          <w:tcPr>
            <w:tcW w:w="2989" w:type="dxa"/>
            <w:tcBorders>
              <w:top w:val="single" w:sz="6" w:space="0" w:color="231F20"/>
              <w:bottom w:val="single" w:sz="6" w:space="0" w:color="231F20"/>
            </w:tcBorders>
          </w:tcPr>
          <w:p w14:paraId="61C9F478" w14:textId="77777777" w:rsidR="00A33C45" w:rsidRDefault="003B4B60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>Pré-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équipement</w:t>
            </w:r>
          </w:p>
        </w:tc>
        <w:tc>
          <w:tcPr>
            <w:tcW w:w="7149" w:type="dxa"/>
            <w:tcBorders>
              <w:top w:val="single" w:sz="6" w:space="0" w:color="231F20"/>
              <w:bottom w:val="single" w:sz="6" w:space="0" w:color="231F20"/>
            </w:tcBorders>
          </w:tcPr>
          <w:p w14:paraId="1BB49802" w14:textId="77777777" w:rsidR="00A33C45" w:rsidRDefault="003B4B60">
            <w:pPr>
              <w:pStyle w:val="TableParagraph"/>
              <w:spacing w:before="0" w:line="207" w:lineRule="exact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Système Multimédia Ducati, Ducati Quick </w:t>
            </w:r>
            <w:r>
              <w:rPr>
                <w:color w:val="231F20"/>
                <w:spacing w:val="-2"/>
                <w:sz w:val="16"/>
              </w:rPr>
              <w:t>Shift</w:t>
            </w:r>
          </w:p>
        </w:tc>
      </w:tr>
      <w:tr w:rsidR="00A33C45" w14:paraId="40BAFDCB" w14:textId="77777777">
        <w:trPr>
          <w:trHeight w:val="1144"/>
        </w:trPr>
        <w:tc>
          <w:tcPr>
            <w:tcW w:w="2989" w:type="dxa"/>
            <w:tcBorders>
              <w:top w:val="single" w:sz="6" w:space="0" w:color="231F20"/>
            </w:tcBorders>
          </w:tcPr>
          <w:p w14:paraId="59389B6A" w14:textId="77777777" w:rsidR="00A33C45" w:rsidRDefault="003B4B60">
            <w:pPr>
              <w:pStyle w:val="TableParagraph"/>
              <w:spacing w:before="31"/>
              <w:rPr>
                <w:rFonts w:ascii="Century Gothic" w:hAnsi="Century Gothic"/>
                <w:b/>
                <w:sz w:val="16"/>
              </w:rPr>
            </w:pPr>
            <w:permStart w:id="89932033" w:edGrp="everyone" w:colFirst="0" w:colLast="0"/>
            <w:permStart w:id="452022454" w:edGrp="everyone" w:colFirst="1" w:colLast="1"/>
            <w:r>
              <w:rPr>
                <w:rFonts w:ascii="Akzidenz-Grotesk Pro Super" w:hAnsi="Akzidenz-Grotesk Pro Super"/>
                <w:b/>
                <w:color w:val="231F20"/>
                <w:sz w:val="16"/>
              </w:rPr>
              <w:t xml:space="preserve">Émission de CO2 et </w:t>
            </w:r>
            <w:r>
              <w:rPr>
                <w:rFonts w:ascii="Akzidenz-Grotesk Pro Super" w:hAnsi="Akzidenz-Grotesk Pro Super"/>
                <w:b/>
                <w:color w:val="231F20"/>
                <w:spacing w:val="-2"/>
                <w:sz w:val="16"/>
              </w:rPr>
              <w:t>consommation</w:t>
            </w:r>
            <w:r>
              <w:rPr>
                <w:rFonts w:ascii="Century Gothic" w:hAnsi="Century Gothic"/>
                <w:b/>
                <w:color w:val="231F20"/>
                <w:spacing w:val="-2"/>
                <w:sz w:val="16"/>
              </w:rPr>
              <w:t>*</w:t>
            </w:r>
          </w:p>
          <w:p w14:paraId="6BAF2592" w14:textId="77777777" w:rsidR="00A33C45" w:rsidRDefault="00A33C4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394139BE" w14:textId="77777777" w:rsidR="00A33C45" w:rsidRDefault="00A33C4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1650F07D" w14:textId="77777777" w:rsidR="00A33C45" w:rsidRDefault="003B4B60">
            <w:pPr>
              <w:pStyle w:val="TableParagraph"/>
              <w:spacing w:before="0"/>
              <w:rPr>
                <w:rFonts w:ascii="Akzidenz-Grotesk Pro Super"/>
                <w:b/>
              </w:rPr>
            </w:pPr>
            <w:r>
              <w:rPr>
                <w:rFonts w:ascii="Century Gothic"/>
                <w:b/>
                <w:color w:val="231F20"/>
                <w:spacing w:val="-4"/>
                <w:w w:val="110"/>
              </w:rPr>
              <w:t>P</w:t>
            </w:r>
            <w:r>
              <w:rPr>
                <w:rFonts w:ascii="Akzidenz-Grotesk Pro Super"/>
                <w:b/>
                <w:color w:val="231F20"/>
                <w:spacing w:val="-4"/>
                <w:w w:val="110"/>
              </w:rPr>
              <w:t>rix</w:t>
            </w:r>
          </w:p>
        </w:tc>
        <w:tc>
          <w:tcPr>
            <w:tcW w:w="7149" w:type="dxa"/>
            <w:tcBorders>
              <w:top w:val="single" w:sz="6" w:space="0" w:color="231F20"/>
            </w:tcBorders>
          </w:tcPr>
          <w:p w14:paraId="3A26A34F" w14:textId="77777777" w:rsidR="00A33C45" w:rsidRDefault="003B4B60">
            <w:pPr>
              <w:pStyle w:val="TableParagraph"/>
              <w:spacing w:before="24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>Norme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Euro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Émissions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</w:t>
            </w:r>
            <w:r>
              <w:rPr>
                <w:color w:val="231F20"/>
                <w:sz w:val="16"/>
                <w:vertAlign w:val="subscript"/>
              </w:rPr>
              <w:t>2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g/km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Consommation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5.2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l/100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km</w:t>
            </w:r>
          </w:p>
          <w:p w14:paraId="7753D481" w14:textId="77777777" w:rsidR="00A33C45" w:rsidRDefault="00A33C45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14:paraId="660C4BA7" w14:textId="70F40C73" w:rsidR="00A33C45" w:rsidRPr="00F51ADF" w:rsidRDefault="003B4B60">
            <w:pPr>
              <w:pStyle w:val="TableParagraph"/>
              <w:spacing w:before="0" w:line="263" w:lineRule="exact"/>
              <w:ind w:left="42"/>
              <w:rPr>
                <w:rFonts w:ascii="Calibri" w:hAnsi="Calibri"/>
                <w:lang w:val="en-US"/>
              </w:rPr>
            </w:pPr>
            <w:r w:rsidRPr="00F51ADF">
              <w:rPr>
                <w:color w:val="231F20"/>
                <w:spacing w:val="-2"/>
                <w:w w:val="105"/>
                <w:lang w:val="en-US"/>
              </w:rPr>
              <w:t>A</w:t>
            </w:r>
            <w:r w:rsidRPr="00F51ADF">
              <w:rPr>
                <w:color w:val="231F20"/>
                <w:spacing w:val="-9"/>
                <w:w w:val="105"/>
                <w:lang w:val="en-US"/>
              </w:rPr>
              <w:t xml:space="preserve"> </w:t>
            </w:r>
            <w:proofErr w:type="spellStart"/>
            <w:r w:rsidRPr="00F51ADF">
              <w:rPr>
                <w:color w:val="231F20"/>
                <w:spacing w:val="-2"/>
                <w:w w:val="105"/>
                <w:lang w:val="en-US"/>
              </w:rPr>
              <w:t>partir</w:t>
            </w:r>
            <w:proofErr w:type="spellEnd"/>
            <w:r w:rsidRPr="00F51ADF">
              <w:rPr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color w:val="231F20"/>
                <w:spacing w:val="-2"/>
                <w:w w:val="105"/>
                <w:lang w:val="en-US"/>
              </w:rPr>
              <w:t>de</w:t>
            </w:r>
            <w:r w:rsidRPr="00F51ADF">
              <w:rPr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1</w:t>
            </w:r>
            <w:r w:rsid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1.1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90</w:t>
            </w:r>
            <w:r w:rsidRPr="00F51ADF">
              <w:rPr>
                <w:rFonts w:ascii="Calibri" w:hAnsi="Calibri"/>
                <w:color w:val="231F20"/>
                <w:spacing w:val="-7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€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Ducati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Red</w:t>
            </w:r>
            <w:r w:rsidRPr="00F51ADF">
              <w:rPr>
                <w:rFonts w:ascii="Calibri" w:hAnsi="Calibri"/>
                <w:color w:val="231F20"/>
                <w:spacing w:val="-7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/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’62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Yellow</w:t>
            </w:r>
            <w:r w:rsidRPr="00F51ADF">
              <w:rPr>
                <w:rFonts w:ascii="Calibri" w:hAnsi="Calibri"/>
                <w:color w:val="231F20"/>
                <w:spacing w:val="-7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/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2"/>
                <w:w w:val="105"/>
                <w:lang w:val="en-US"/>
              </w:rPr>
              <w:t>Thrilling</w:t>
            </w:r>
            <w:r w:rsidRPr="00F51ADF">
              <w:rPr>
                <w:rFonts w:ascii="Calibri" w:hAnsi="Calibri"/>
                <w:color w:val="231F20"/>
                <w:spacing w:val="-8"/>
                <w:w w:val="105"/>
                <w:lang w:val="en-US"/>
              </w:rPr>
              <w:t xml:space="preserve"> </w:t>
            </w:r>
            <w:r w:rsidRPr="00F51ADF">
              <w:rPr>
                <w:rFonts w:ascii="Calibri" w:hAnsi="Calibri"/>
                <w:color w:val="231F20"/>
                <w:spacing w:val="-4"/>
                <w:w w:val="105"/>
                <w:lang w:val="en-US"/>
              </w:rPr>
              <w:t>Black</w:t>
            </w:r>
          </w:p>
          <w:p w14:paraId="6F188D7D" w14:textId="77777777" w:rsidR="00FD0877" w:rsidRDefault="00FD0877">
            <w:pPr>
              <w:pStyle w:val="TableParagraph"/>
              <w:spacing w:before="0" w:line="243" w:lineRule="exact"/>
              <w:ind w:left="42"/>
              <w:rPr>
                <w:color w:val="231F20"/>
                <w:spacing w:val="-2"/>
                <w:w w:val="105"/>
              </w:rPr>
            </w:pPr>
            <w:r>
              <w:rPr>
                <w:color w:val="231F20"/>
                <w:spacing w:val="-2"/>
                <w:w w:val="105"/>
              </w:rPr>
              <w:t>Transport compris : …€</w:t>
            </w:r>
          </w:p>
          <w:p w14:paraId="0D8ED01B" w14:textId="77777777" w:rsidR="00FD0877" w:rsidRDefault="00FD0877">
            <w:pPr>
              <w:pStyle w:val="TableParagraph"/>
              <w:spacing w:before="0" w:line="243" w:lineRule="exact"/>
              <w:ind w:left="42"/>
              <w:rPr>
                <w:color w:val="231F20"/>
                <w:spacing w:val="-2"/>
                <w:w w:val="105"/>
              </w:rPr>
            </w:pPr>
            <w:r>
              <w:rPr>
                <w:color w:val="231F20"/>
                <w:spacing w:val="-2"/>
                <w:w w:val="105"/>
              </w:rPr>
              <w:t>Mise en route comprise : …€</w:t>
            </w:r>
          </w:p>
          <w:p w14:paraId="00BF2A00" w14:textId="37A244B7" w:rsidR="00FD0877" w:rsidRDefault="00FD0877">
            <w:pPr>
              <w:pStyle w:val="TableParagraph"/>
              <w:spacing w:before="0" w:line="243" w:lineRule="exact"/>
              <w:ind w:left="42"/>
              <w:rPr>
                <w:rFonts w:ascii="Calibri" w:hAnsi="Calibri"/>
              </w:rPr>
            </w:pPr>
            <w:r>
              <w:rPr>
                <w:color w:val="231F20"/>
                <w:spacing w:val="-2"/>
                <w:w w:val="105"/>
              </w:rPr>
              <w:t>Montant de la carte grise (en sus) : …€</w:t>
            </w:r>
          </w:p>
        </w:tc>
      </w:tr>
      <w:permEnd w:id="89932033"/>
      <w:permEnd w:id="452022454"/>
    </w:tbl>
    <w:p w14:paraId="60A72CA3" w14:textId="77777777" w:rsidR="00A33C45" w:rsidRDefault="00A33C45">
      <w:pPr>
        <w:rPr>
          <w:rFonts w:ascii="Times New Roman"/>
          <w:sz w:val="20"/>
        </w:rPr>
      </w:pPr>
    </w:p>
    <w:p w14:paraId="086850FF" w14:textId="77777777" w:rsidR="00A33C45" w:rsidRDefault="00A33C45">
      <w:pPr>
        <w:rPr>
          <w:rFonts w:ascii="Times New Roman"/>
          <w:sz w:val="20"/>
        </w:rPr>
      </w:pPr>
    </w:p>
    <w:p w14:paraId="24F7E9B5" w14:textId="77777777" w:rsidR="00A33C45" w:rsidRDefault="00A33C45">
      <w:pPr>
        <w:rPr>
          <w:rFonts w:ascii="Times New Roman"/>
          <w:sz w:val="20"/>
        </w:rPr>
      </w:pPr>
    </w:p>
    <w:p w14:paraId="55CD7887" w14:textId="77777777" w:rsidR="00A33C45" w:rsidRDefault="00000000">
      <w:pPr>
        <w:spacing w:before="8"/>
        <w:rPr>
          <w:rFonts w:ascii="Times New Roman"/>
          <w:sz w:val="18"/>
        </w:rPr>
      </w:pPr>
      <w:r>
        <w:pict w14:anchorId="17F810ED">
          <v:group id="docshapegroup11" o:spid="_x0000_s1038" style="position:absolute;margin-left:56.6pt;margin-top:12.1pt;width:32.4pt;height:32.4pt;z-index:-15727104;mso-wrap-distance-left:0;mso-wrap-distance-right:0;mso-position-horizontal-relative:page" coordorigin="1132,242" coordsize="648,648">
            <v:shape id="docshape12" o:spid="_x0000_s1040" style="position:absolute;left:1131;top:242;width:648;height:648" coordorigin="1132,242" coordsize="648,648" o:spt="100" adj="0,,0" path="m1456,242r-75,9l1313,275r-60,38l1203,364r-38,60l1140,492r-8,74l1140,640r25,68l1203,768r50,51l1313,857r68,24l1456,890r74,-9l1598,857r29,-18l1456,839r-73,-10l1318,801r-55,-42l1220,704r-27,-66l1183,566r10,-72l1220,428r43,-55l1318,331r65,-28l1456,293r171,l1598,275r-68,-24l1456,242xm1627,293r-171,l1528,303r65,28l1648,373r43,55l1719,494r9,72l1719,638r-28,66l1648,759r-55,42l1528,829r-72,10l1627,839r31,-20l1708,768r39,-60l1771,640r9,-74l1771,492r-24,-68l1708,364r-50,-51l1627,293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039" type="#_x0000_t75" style="position:absolute;left:1264;top:474;width:390;height:180">
              <v:imagedata r:id="rId4" o:title=""/>
            </v:shape>
            <w10:wrap type="topAndBottom" anchorx="page"/>
          </v:group>
        </w:pict>
      </w:r>
      <w:r>
        <w:pict w14:anchorId="22AE1AC2">
          <v:shape id="docshape14" o:spid="_x0000_s1037" style="position:absolute;margin-left:123pt;margin-top:14.35pt;width:37.55pt;height:28.7pt;z-index:-15726592;mso-wrap-distance-left:0;mso-wrap-distance-right:0;mso-position-horizontal-relative:page" coordorigin="2460,287" coordsize="751,574" o:spt="100" adj="0,,0" path="m2835,287r-76,11l2691,327r-58,45l2588,430r-29,68l2549,574r10,76l2588,719r45,58l2691,821r68,29l2835,861r76,-11l2980,821r15,-12l2835,809r-74,-12l2696,764r-51,-51l2612,648r-12,-74l2612,500r33,-65l2696,384r65,-33l2835,339r160,l2980,327r-69,-29l2835,287xm2563,324r-44,54l2487,439r-20,65l2460,574r7,70l2487,709r32,61l2563,824r37,-36l2562,742r-28,-52l2517,633r-6,-59l2517,515r17,-57l2562,406r38,-46l2563,324xm3107,324r-36,36l3114,415r29,61l3158,541r,66l3143,672r-29,61l3071,788r36,36l3153,769r32,-62l3204,642r7,-68l3204,506r-19,-65l3153,379r-46,-55xm2995,339r-160,l2910,351r64,33l3025,435r34,65l3071,574r-12,74l3025,713r-51,51l2910,797r-75,12l2995,809r43,-32l3083,719r29,-69l3122,574r-10,-76l3083,430r-45,-58l2995,339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C4542F8">
          <v:group id="docshapegroup15" o:spid="_x0000_s1033" style="position:absolute;margin-left:194.55pt;margin-top:12pt;width:32.4pt;height:32.4pt;z-index:-15726080;mso-wrap-distance-left:0;mso-wrap-distance-right:0;mso-position-horizontal-relative:page" coordorigin="3891,240" coordsize="648,648">
            <v:shape id="docshape16" o:spid="_x0000_s1036" style="position:absolute;left:3891;top:239;width:648;height:648" coordorigin="3891,240" coordsize="648,648" o:spt="100" adj="0,,0" path="m4215,240r-74,8l4073,273r-60,38l3962,361r-38,60l3900,489r-9,75l3900,638r24,68l3962,766r51,50l4073,854r68,25l4215,887r74,-8l4357,854r29,-18l4215,836r-80,-12l4064,790r-58,-51l3965,672r-21,-77l3994,565r-50,-31l3964,456r41,-66l4063,337r71,-34l4215,291r171,l4357,273r-68,-25l4215,240xm4386,291r-171,l4296,303r71,34l4425,389r41,67l4486,534r-51,31l4486,595r-21,77l4424,739r-58,51l4295,824r-80,12l4386,836r31,-20l4468,766r38,-60l4530,638r9,-74l4530,489r-24,-68l4468,361r-51,-50l4386,291xe" fillcolor="#231f20" stroked="f">
              <v:stroke joinstyle="round"/>
              <v:formulas/>
              <v:path arrowok="t" o:connecttype="segments"/>
            </v:shape>
            <v:shape id="docshape17" o:spid="_x0000_s1035" type="#_x0000_t75" style="position:absolute;left:4054;top:451;width:317;height:105">
              <v:imagedata r:id="rId5" o:title=""/>
            </v:shape>
            <v:shape id="docshape18" o:spid="_x0000_s1034" style="position:absolute;left:4085;top:594;width:251;height:100" coordorigin="4086,594" coordsize="251,100" o:spt="100" adj="0,,0" path="m4199,594r-26,l4165,660r-11,-66l4132,594r-11,66l4112,594r-26,l4105,694r27,l4142,633r11,61l4180,694r19,-100xm4266,672r-36,l4230,654r32,l4262,633r-32,l4230,616r34,l4264,594r-59,l4205,694r59,l4266,672xm4336,594r-68,l4268,617r22,l4290,694r25,l4315,617r21,l4336,594xe" fillcolor="#8082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826EA4D">
          <v:shape id="docshape19" o:spid="_x0000_s1032" style="position:absolute;margin-left:50.6pt;margin-top:48.2pt;width:44.35pt;height:12.25pt;z-index:-15725568;mso-wrap-distance-left:0;mso-wrap-distance-right:0;mso-position-horizontal-relative:page" coordorigin="1012,964" coordsize="887,245" o:spt="100" adj="0,,0" path="m1118,967r-106,l1012,993r36,l1048,1067r34,l1082,993r36,l1118,967xm1156,1171r-34,-3l1121,1173r-2,4l1112,1181r-5,1l1093,1182r-6,-2l1079,1172r-2,-7l1077,1148r2,-6l1087,1133r6,-2l1106,1131r5,1l1117,1136r2,3l1121,1144r33,-4l1147,1124r-11,-11l1121,1106r-20,-2l1088,1104r-11,2l1059,1116r-6,6l1044,1138r-2,9l1042,1157r,10l1044,1176r9,16l1059,1198r18,9l1088,1209r29,l1130,1206r19,-13l1154,1183r2,-12xm1236,1067r-20,-32l1212,1028r5,-2l1222,1022r5,-9l1228,1011r1,-3l1229,1000r-2,-10l1226,986r-9,-11l1203,969r-6,-1l1197,997r,7l1196,1007r-5,4l1186,1011r-25,l1161,990r26,l1191,991r5,3l1197,997r,-29l1183,967r-53,l1130,1067r31,l1161,1035r20,l1200,1067r36,xm1287,1146r-2,-10l1281,1131r-6,-10l1268,1115r-16,-8l1252,1148r,17l1250,1171r-9,9l1235,1182r-17,l1212,1180r-9,-9l1200,1165r,-17l1203,1142r9,-9l1218,1131r17,l1241,1133r9,9l1252,1148r,-41l1250,1106r-11,-2l1214,1104r-11,2l1185,1115r-7,6l1168,1136r-2,10l1166,1168r2,9l1178,1193r7,6l1203,1207r11,2l1239,1209r11,-2l1268,1199r7,-6l1281,1182r3,-5l1287,1168r,-22xm1364,1067r-7,-17l1346,1026r-14,-35l1321,967r-7,l1314,1026r-26,l1301,991r13,35l1314,967r-32,l1240,1067r33,l1279,1050r44,l1329,1067r35,xm1412,1107r-31,l1381,1163r-47,-56l1305,1107r,100l1336,1207r,-57l1383,1207r29,l1412,1107xm1479,1031r-34,-3l1444,1033r-2,4l1435,1041r-5,1l1416,1042r-6,-2l1402,1032r-2,-7l1400,1008r2,-6l1410,993r6,-2l1429,991r5,1l1440,996r2,3l1444,1004r33,-4l1470,984r-11,-11l1444,966r-20,-2l1411,964r-11,2l1382,976r-6,6l1367,998r-2,9l1365,1017r,10l1367,1036r9,16l1382,1058r18,9l1411,1069r29,l1453,1066r19,-13l1477,1043r2,-12xm1530,1107r-105,l1425,1133r36,l1461,1207r33,l1494,1133r36,l1530,1107xm1589,967r-105,l1484,993r36,l1520,1067r33,l1553,993r36,l1589,967xm1635,967r-33,l1602,1067r33,l1635,967xm1648,1207r-20,-32l1624,1168r6,-2l1634,1162r6,-9l1640,1151r1,-3l1641,1140r-2,-10l1638,1126r-8,-11l1615,1109r-6,-1l1609,1137r,7l1608,1147r-5,4l1599,1151r-25,l1574,1130r25,l1603,1131r5,3l1609,1137r,-29l1595,1107r-52,l1543,1207r31,l1574,1175r20,l1613,1207r35,xm1774,1006r-2,-10l1768,991r-6,-10l1755,975r-16,-8l1739,1008r,17l1737,1031r-9,9l1722,1042r-17,l1699,1040r-9,-9l1687,1025r,-17l1690,1002r9,-9l1705,991r17,l1728,993r9,9l1739,1008r,-41l1737,966r-11,-2l1701,964r-11,2l1672,975r-7,6l1655,996r-2,10l1653,1028r2,9l1665,1053r7,6l1690,1067r11,2l1726,1069r11,-2l1755,1059r7,-6l1768,1042r3,-5l1774,1028r,-22xm1776,1146r-3,-10l1770,1131r-6,-10l1757,1115r-16,-8l1741,1148r,17l1739,1171r-9,9l1724,1182r-17,l1701,1180r-9,-9l1689,1165r,-17l1692,1142r9,-9l1707,1131r17,l1730,1133r9,9l1741,1148r,-41l1739,1106r-11,-2l1703,1104r-11,2l1674,1115r-7,6l1657,1136r-2,10l1655,1168r2,9l1667,1193r7,6l1692,1207r10,2l1728,1209r10,-2l1757,1199r7,-6l1770,1182r3,-5l1776,1168r,-22xm1882,1180r-55,l1827,1107r-34,l1793,1207r86,l1882,1180xm1899,967r-31,l1868,1023r-47,-56l1792,967r,100l1823,1067r,-57l1870,1067r29,l1899,967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7F76D61">
          <v:group id="docshapegroup20" o:spid="_x0000_s1029" style="position:absolute;margin-left:116pt;margin-top:48.2pt;width:51.55pt;height:12.25pt;z-index:-15725056;mso-wrap-distance-left:0;mso-wrap-distance-right:0;mso-position-horizontal-relative:page" coordorigin="2320,964" coordsize="1031,245">
            <v:shape id="docshape21" o:spid="_x0000_s1031" style="position:absolute;left:2319;top:964;width:1031;height:106" coordorigin="2320,964" coordsize="1031,106" o:spt="100" adj="0,,0" path="m2433,1031r-33,-3l2399,1033r-2,4l2390,1041r-5,1l2371,1042r-6,-2l2357,1032r-3,-7l2354,1008r2,-6l2365,993r6,-2l2384,991r4,1l2395,996r2,3l2398,1004r34,-4l2425,984r-11,-11l2398,966r-19,-2l2366,964r-11,2l2337,976r-6,6l2322,998r-2,9l2320,1017r,10l2322,1036r9,16l2337,1058r17,9l2365,1069r29,l2407,1066r19,-13l2432,1043r1,-12xm2565,1006r-3,-10l2559,991r-6,-10l2546,975r-16,-8l2530,1008r,17l2528,1031r-9,9l2512,1042r-16,l2490,1040r-10,-9l2478,1025r,-17l2480,1002r10,-9l2496,991r16,l2519,993r9,9l2530,1008r,-41l2528,966r-11,-2l2492,964r-11,2l2463,975r-7,6l2446,996r-2,10l2444,1028r2,9l2456,1053r7,6l2481,1067r10,2l2516,1069r11,-2l2545,1059r7,-6l2559,1042r3,-5l2565,1028r,-22xm2688,1067r-21,-32l2663,1028r6,-2l2673,1022r6,-9l2680,1011r1,-3l2681,1000r-2,-10l2678,986r-9,-11l2655,969r-6,-1l2649,997r,8l2648,1007r-6,4l2638,1011r-25,l2613,990r25,l2643,991r5,3l2649,997r,-29l2635,967r-53,l2582,1067r31,l2613,1035r20,l2652,1067r36,xm2807,967r-31,l2776,1023r-47,-56l2700,967r,100l2731,1067r,-57l2778,1067r29,l2807,967xm2922,1043r-60,l2862,1028r54,l2916,1004r-54,l2862,991r56,l2918,967r-89,l2829,1067r90,l2922,1043xm3044,1067r-21,-32l3019,1028r6,-2l3029,1022r6,-9l3036,1011r1,-3l3037,1000r-2,-10l3034,986r-9,-11l3011,969r-6,-1l3005,997r,8l3004,1007r-6,4l2994,1011r-25,l2969,990r26,l2999,991r5,3l3005,997r,-29l2991,967r-53,l2938,1067r31,l2969,1035r20,l3008,1067r36,xm3089,967r-33,l3056,1067r33,l3089,967xm3219,967r-32,l3187,1023r-47,-56l3111,967r,100l3143,1067r,-57l3189,1067r30,l3219,967xm3351,1008r-52,l3299,1031r21,l3320,1041r-5,2l3308,1043r-19,l3282,1041r-10,-8l3270,1026r,-18l3272,1001r9,-9l3287,990r14,l3306,991r6,3l3314,997r2,3l3349,998r-1,-7l3345,986r-9,-10l3331,972r-15,-6l3307,964r-22,l3274,966r-18,8l3249,980r-10,16l3236,1005r,12l3237,1029r4,10l3246,1048r7,8l3262,1062r11,4l3286,1068r14,1l3310,1069r9,-1l3336,1063r8,-3l3351,1056r,-48xe" fillcolor="#231f20" stroked="f">
              <v:stroke joinstyle="round"/>
              <v:formulas/>
              <v:path arrowok="t" o:connecttype="segments"/>
            </v:shape>
            <v:shape id="docshape22" o:spid="_x0000_s1030" type="#_x0000_t75" style="position:absolute;left:2658;top:1104;width:352;height:105">
              <v:imagedata r:id="rId6" o:title=""/>
            </v:shape>
            <w10:wrap type="topAndBottom" anchorx="page"/>
          </v:group>
        </w:pict>
      </w:r>
      <w:r>
        <w:pict w14:anchorId="1A2C012D">
          <v:group id="docshapegroup23" o:spid="_x0000_s1026" style="position:absolute;margin-left:195.25pt;margin-top:48.2pt;width:31.05pt;height:12.25pt;z-index:-15724544;mso-wrap-distance-left:0;mso-wrap-distance-right:0;mso-position-horizontal-relative:page" coordorigin="3905,964" coordsize="621,245">
            <v:shape id="docshape24" o:spid="_x0000_s1028" type="#_x0000_t75" style="position:absolute;left:3915;top:964;width:596;height:105">
              <v:imagedata r:id="rId7" o:title=""/>
            </v:shape>
            <v:shape id="docshape25" o:spid="_x0000_s1027" type="#_x0000_t75" style="position:absolute;left:3904;top:1104;width:621;height:105">
              <v:imagedata r:id="rId8" o:title=""/>
            </v:shape>
            <w10:wrap type="topAndBottom" anchorx="page"/>
          </v:group>
        </w:pict>
      </w:r>
    </w:p>
    <w:p w14:paraId="4695C097" w14:textId="77777777" w:rsidR="00A33C45" w:rsidRDefault="00A33C45">
      <w:pPr>
        <w:spacing w:before="4"/>
        <w:rPr>
          <w:rFonts w:ascii="Times New Roman"/>
          <w:sz w:val="4"/>
        </w:rPr>
      </w:pPr>
    </w:p>
    <w:sectPr w:rsidR="00A33C45">
      <w:type w:val="continuous"/>
      <w:pgSz w:w="12480" w:h="17010"/>
      <w:pgMar w:top="840" w:right="11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Pro Light">
    <w:altName w:val="Akzidenz-Grotesk Pro Light"/>
    <w:panose1 w:val="02000506040000020003"/>
    <w:charset w:val="00"/>
    <w:family w:val="modern"/>
    <w:notTrueType/>
    <w:pitch w:val="variable"/>
    <w:sig w:usb0="A00000AF" w:usb1="5000205B" w:usb2="00000000" w:usb3="00000000" w:csb0="0000009B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zidenz-Grotesk Pro Super">
    <w:altName w:val="Akzidenz-Grotesk Pro Super"/>
    <w:panose1 w:val="02000503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dbMY5Bh0zwB0XU3YPSlQkTgEUlps5IufJslPRf0UDgba4jOw4drIwT2iAbeUW0dhSSLAGRSAuJ/CvxnetaSnA==" w:salt="sLwEaQq9qt1hye3z4Za7i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C45"/>
    <w:rsid w:val="003B4B60"/>
    <w:rsid w:val="00582BAF"/>
    <w:rsid w:val="0096390D"/>
    <w:rsid w:val="00A33C45"/>
    <w:rsid w:val="00EC4DD4"/>
    <w:rsid w:val="00F51ADF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9F4C929"/>
  <w15:docId w15:val="{99E0A9D3-E340-4F61-9194-735ADDC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  <w:rPr>
      <w:rFonts w:ascii="Akzidenz-Grotesk Pro Light" w:eastAsia="Akzidenz-Grotesk Pro Light" w:hAnsi="Akzidenz-Grotesk Pro Light" w:cs="Akzidenz-Grotesk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1234</Characters>
  <Application>Microsoft Office Word</Application>
  <DocSecurity>8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</cp:lastModifiedBy>
  <cp:revision>6</cp:revision>
  <dcterms:created xsi:type="dcterms:W3CDTF">2022-12-08T11:27:00Z</dcterms:created>
  <dcterms:modified xsi:type="dcterms:W3CDTF">2024-10-02T13:07:00Z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2022-12-08T00:00:00Z</vt:filetime>
  </property>
  <property fmtid="{D5CDD505-2E9C-101B-9397-08002B2CF9AE}" pid="5" name="Producer">
    <vt:lpwstr>Adobe PDF Library 17.0</vt:lpwstr>
  </property>
</Properties>
</file>