
<file path=[Content_Types].xml><?xml version="1.0" encoding="utf-8"?>
<Types xmlns="http://schemas.openxmlformats.org/package/2006/content-types">
  <Default ContentType="application/vnd.openxmlformats-officedocument.spreadsheetml.sheet" Extension="xlsx"/>
  <Default ContentType="application/xml" Extension="xml"/>
  <Default ContentType="application/x-font-ttf" Extension="ttf"/>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ntTable+xml" PartName="/word/fontTable.xml"/>
  <Override ContentType="application/vnd.openxmlformats-package.core-properties+xml" PartName="/docProps/core.xml"/>
  <Override ContentType="application/vnd.ms-office.chartcolorstyle+xml" PartName="/word/charts/colors2.xml"/>
  <Override ContentType="application/vnd.ms-office.chartcolorstyle+xml" PartName="/word/charts/colors1.xml"/>
  <Override ContentType="application/vnd.openxmlformats-officedocument.drawingml.chart+xml" PartName="/word/charts/chart1.xml"/>
  <Override ContentType="application/vnd.openxmlformats-officedocument.drawingml.chart+xml" PartName="/word/charts/chart2.xml"/>
  <Override ContentType="application/vnd.openxmlformats-officedocument.theme+xml" PartName="/word/theme/theme1.xml"/>
  <Override ContentType="application/vnd.openxmlformats-officedocument.wordprocessingml.settings+xml" PartName="/word/settings.xml"/>
  <Override ContentType="application/vnd.openxmlformats-officedocument.customXmlProperties+xml" PartName="/customXML/itemProps1.xml"/>
  <Override ContentType="application/vnd.openxmlformats-officedocument.wordprocessingml.footer+xml" PartName="/word/footer1.xml"/>
  <Override ContentType="application/vnd.openxmlformats-officedocument.wordprocessingml.numbering+xml" PartName="/word/numbering.xml"/>
  <Override ContentType="application/vnd.ms-office.chartstyle+xml" PartName="/word/charts/style1.xml"/>
  <Override ContentType="application/vnd.ms-office.chartstyle+xml" PartName="/word/charts/style2.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rPr/>
      </w:pPr>
      <w:r w:rsidDel="00000000" w:rsidR="00000000" w:rsidRPr="00000000">
        <w:rPr/>
        <w:drawing>
          <wp:inline distB="0" distT="0" distL="0" distR="0">
            <wp:extent cx="1015711" cy="1243535"/>
            <wp:effectExtent b="0" l="0" r="0" t="0"/>
            <wp:docPr id="6"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015711" cy="124353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Title"/>
        <w:rPr/>
      </w:pPr>
      <w:r w:rsidDel="00000000" w:rsidR="00000000" w:rsidRPr="00000000">
        <w:rPr>
          <w:rtl w:val="0"/>
        </w:rPr>
        <w:t xml:space="preserve">Verksamhetsberättelse för år 2020</w:t>
      </w:r>
    </w:p>
    <w:p w:rsidR="00000000" w:rsidDel="00000000" w:rsidP="00000000" w:rsidRDefault="00000000" w:rsidRPr="00000000" w14:paraId="00000004">
      <w:pPr>
        <w:pStyle w:val="Subtitle"/>
        <w:rPr/>
      </w:pPr>
      <w:r w:rsidDel="00000000" w:rsidR="00000000" w:rsidRPr="00000000">
        <w:rPr>
          <w:rtl w:val="0"/>
        </w:rPr>
        <w:t xml:space="preserve">Scoutkåren Munksnäs Spejarna r.f.</w:t>
      </w:r>
    </w:p>
    <w:p w:rsidR="00000000" w:rsidDel="00000000" w:rsidP="00000000" w:rsidRDefault="00000000" w:rsidRPr="00000000" w14:paraId="00000005">
      <w:pPr>
        <w:keepNext w:val="1"/>
        <w:keepLines w:val="1"/>
        <w:widowControl w:val="1"/>
        <w:pBdr>
          <w:top w:space="0" w:sz="0" w:val="nil"/>
          <w:left w:space="0" w:sz="0" w:val="nil"/>
          <w:bottom w:space="0" w:sz="0" w:val="nil"/>
          <w:right w:space="0" w:sz="0" w:val="nil"/>
          <w:between w:space="0" w:sz="0" w:val="nil"/>
        </w:pBdr>
        <w:shd w:fill="auto" w:val="clear"/>
        <w:spacing w:after="120" w:before="480" w:line="240" w:lineRule="auto"/>
        <w:ind w:left="0" w:right="0" w:firstLine="0"/>
        <w:jc w:val="left"/>
        <w:rPr>
          <w:rFonts w:ascii="Alegreya Sans" w:cs="Alegreya Sans" w:eastAsia="Alegreya Sans" w:hAnsi="Alegreya Sans"/>
          <w:b w:val="1"/>
          <w:i w:val="0"/>
          <w:smallCaps w:val="0"/>
          <w:strike w:val="0"/>
          <w:color w:val="c62127"/>
          <w:sz w:val="36"/>
          <w:szCs w:val="36"/>
          <w:u w:val="none"/>
          <w:shd w:fill="auto" w:val="clear"/>
          <w:vertAlign w:val="baseline"/>
        </w:rPr>
      </w:pPr>
      <w:r w:rsidDel="00000000" w:rsidR="00000000" w:rsidRPr="00000000">
        <w:rPr>
          <w:rFonts w:ascii="Alegreya Sans" w:cs="Alegreya Sans" w:eastAsia="Alegreya Sans" w:hAnsi="Alegreya Sans"/>
          <w:b w:val="1"/>
          <w:i w:val="0"/>
          <w:smallCaps w:val="0"/>
          <w:strike w:val="0"/>
          <w:color w:val="c62127"/>
          <w:sz w:val="36"/>
          <w:szCs w:val="36"/>
          <w:u w:val="none"/>
          <w:shd w:fill="auto" w:val="clear"/>
          <w:vertAlign w:val="baseline"/>
          <w:rtl w:val="0"/>
        </w:rPr>
        <w:t xml:space="preserve">Innehåll</w:t>
      </w:r>
    </w:p>
    <w:sdt>
      <w:sdtPr>
        <w:docPartObj>
          <w:docPartGallery w:val="Table of Contents"/>
          <w:docPartUnique w:val="1"/>
        </w:docPartObj>
      </w:sdtPr>
      <w:sdtContent>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heading=h.gjdgxs">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Inledning</w:t>
              <w:tab/>
              <w:t xml:space="preserve">2</w:t>
            </w:r>
          </w:hyperlink>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0j0zll">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Medlemmar</w:t>
              <w:tab/>
              <w:t xml:space="preserve">2</w:t>
            </w:r>
          </w:hyperlink>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fob9te">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Organisation</w:t>
              <w:tab/>
              <w:t xml:space="preserve">3</w:t>
            </w:r>
          </w:hyperlink>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znysh7">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Kårkvarteret</w:t>
              <w:tab/>
              <w:t xml:space="preserve">3</w:t>
            </w:r>
          </w:hyperlink>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et92p0">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Övriga uppdrag</w:t>
              <w:tab/>
              <w:t xml:space="preserve">3</w:t>
            </w:r>
          </w:hyperlink>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tyjcwt">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Representation i HeSS</w:t>
              <w:tab/>
              <w:t xml:space="preserve">3</w:t>
            </w:r>
          </w:hyperlink>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dy6vkm">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Representation i FiSSc</w:t>
              <w:tab/>
              <w:t xml:space="preserve">3</w:t>
            </w:r>
          </w:hyperlink>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t3h5sf">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Veckoverksamhet</w:t>
              <w:tab/>
              <w:t xml:space="preserve">4</w:t>
            </w:r>
          </w:hyperlink>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d34og8">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Våren</w:t>
              <w:tab/>
              <w:t xml:space="preserve">4</w:t>
            </w:r>
          </w:hyperlink>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s8eyo1">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Hösten</w:t>
              <w:tab/>
              <w:t xml:space="preserve">4</w:t>
            </w:r>
          </w:hyperlink>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7dp8vu">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Evenemang</w:t>
              <w:tab/>
              <w:t xml:space="preserve">4</w:t>
            </w:r>
          </w:hyperlink>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rdcrjn">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Kårevenemang</w:t>
              <w:tab/>
              <w:t xml:space="preserve">4</w:t>
            </w:r>
          </w:hyperlink>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6in1rg">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Deltagarantal i huvudevenemang</w:t>
              <w:tab/>
              <w:t xml:space="preserve">4</w:t>
            </w:r>
          </w:hyperlink>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lnxbz9">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Övriga evenemang</w:t>
              <w:tab/>
              <w:t xml:space="preserve">5</w:t>
            </w:r>
          </w:hyperlink>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5nkun2">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Information</w:t>
              <w:tab/>
              <w:t xml:space="preserve">5</w:t>
            </w:r>
          </w:hyperlink>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1ksv4uv">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Antal besök till kårens hemsida</w:t>
              <w:tab/>
              <w:t xml:space="preserve">5</w:t>
            </w:r>
          </w:hyperlink>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44sinio">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Antal som gillat kårens Facebook-sida</w:t>
              <w:tab/>
              <w:t xml:space="preserve">5</w:t>
            </w:r>
          </w:hyperlink>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2jxsxqh">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Märken och sigill</w:t>
              <w:tab/>
              <w:t xml:space="preserve">6</w:t>
            </w:r>
          </w:hyperlink>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z337ya">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Mannerheimspännet av II klass</w:t>
              <w:tab/>
              <w:t xml:space="preserve">6</w:t>
            </w:r>
          </w:hyperlink>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tabs>
              <w:tab w:val="right" w:pos="9062"/>
            </w:tabs>
            <w:spacing w:after="0" w:before="0" w:line="240" w:lineRule="auto"/>
            <w:ind w:left="221" w:right="0" w:firstLine="0"/>
            <w:jc w:val="left"/>
            <w:rPr>
              <w:rFonts w:ascii="Calibri" w:cs="Calibri" w:eastAsia="Calibri" w:hAnsi="Calibri"/>
              <w:b w:val="0"/>
              <w:i w:val="0"/>
              <w:smallCaps w:val="0"/>
              <w:strike w:val="0"/>
              <w:color w:val="000000"/>
              <w:sz w:val="22"/>
              <w:szCs w:val="22"/>
              <w:u w:val="none"/>
              <w:shd w:fill="auto" w:val="clear"/>
              <w:vertAlign w:val="baseline"/>
            </w:rPr>
          </w:pPr>
          <w:hyperlink w:anchor="_heading=h.3j2qqm3">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Scoutledarfullmakt</w:t>
              <w:tab/>
              <w:t xml:space="preserve">6</w:t>
            </w:r>
          </w:hyperlink>
          <w:r w:rsidDel="00000000" w:rsidR="00000000" w:rsidRPr="00000000">
            <w:rPr>
              <w:rtl w:val="0"/>
            </w:rPr>
          </w:r>
        </w:p>
        <w:p w:rsidR="00000000" w:rsidDel="00000000" w:rsidP="00000000" w:rsidRDefault="00000000" w:rsidRPr="00000000" w14:paraId="0000001A">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B">
      <w:pPr>
        <w:spacing w:after="200" w:line="276" w:lineRule="auto"/>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1C">
      <w:pPr>
        <w:pStyle w:val="Heading1"/>
        <w:rPr/>
      </w:pPr>
      <w:bookmarkStart w:colFirst="0" w:colLast="0" w:name="_heading=h.gjdgxs" w:id="0"/>
      <w:bookmarkEnd w:id="0"/>
      <w:r w:rsidDel="00000000" w:rsidR="00000000" w:rsidRPr="00000000">
        <w:rPr>
          <w:rtl w:val="0"/>
        </w:rPr>
        <w:t xml:space="preserve">Inledning </w:t>
      </w:r>
    </w:p>
    <w:p w:rsidR="00000000" w:rsidDel="00000000" w:rsidP="00000000" w:rsidRDefault="00000000" w:rsidRPr="00000000" w14:paraId="0000001D">
      <w:pPr>
        <w:rPr/>
      </w:pPr>
      <w:r w:rsidDel="00000000" w:rsidR="00000000" w:rsidRPr="00000000">
        <w:rPr>
          <w:rtl w:val="0"/>
        </w:rPr>
        <w:t xml:space="preserve">Coronaviruspandemin som började i mars skakade om hela världen och påverkade även kårens verksamhet. Vårhajken och vårfesten inställdes, likaså veckomötena förutom för de äldre scouterna som delvis fortsatte på distans. Förbundlägret </w:t>
      </w:r>
      <w:r w:rsidDel="00000000" w:rsidR="00000000" w:rsidRPr="00000000">
        <w:rPr>
          <w:i w:val="1"/>
          <w:rtl w:val="0"/>
        </w:rPr>
        <w:t xml:space="preserve">Najs</w:t>
      </w:r>
      <w:r w:rsidDel="00000000" w:rsidR="00000000" w:rsidRPr="00000000">
        <w:rPr>
          <w:rtl w:val="0"/>
        </w:rPr>
        <w:t xml:space="preserve"> kunde inte arrangeras och inte heller kårens egna vargungeläger, men vi ordnade istället en småskalig sommarhajk för alla kårens medlemmar. På hösten var läget tillfälligt bättre, och vi kunde fortsätta med normala möten och en någorlunda normal förläggning, men kårens 70-årsjubileum inställdes. Mot slutet av höstterminen blev situationen igen värre, mötena flyttades utomhus, och julfesten hölls endast med den egna patrullen.</w:t>
      </w:r>
    </w:p>
    <w:p w:rsidR="00000000" w:rsidDel="00000000" w:rsidP="00000000" w:rsidRDefault="00000000" w:rsidRPr="00000000" w14:paraId="0000001E">
      <w:pPr>
        <w:rPr/>
      </w:pPr>
      <w:r w:rsidDel="00000000" w:rsidR="00000000" w:rsidRPr="00000000">
        <w:rPr>
          <w:rtl w:val="0"/>
        </w:rPr>
        <w:t xml:space="preserve">Under våren hade kåren två vargungegrupper och två patruller. Under hösten började en vargungegrupp, en patrull för äventyrsscouter och en patrull för spejar- samt explorerscouter. I november började en andra äventyrsscoutpatrull för att vi skulle ha möjlighet att ta med alla medlemmar som var på kårens väntelista. Kårens medlemsantal har förblivit konstant under året. </w:t>
      </w:r>
    </w:p>
    <w:p w:rsidR="00000000" w:rsidDel="00000000" w:rsidP="00000000" w:rsidRDefault="00000000" w:rsidRPr="00000000" w14:paraId="0000001F">
      <w:pPr>
        <w:rPr/>
      </w:pPr>
      <w:r w:rsidDel="00000000" w:rsidR="00000000" w:rsidRPr="00000000">
        <w:rPr>
          <w:rtl w:val="0"/>
        </w:rPr>
        <w:t xml:space="preserve">På hösten slutfördes renoveringen av Scoutkällaren, och vi kunde äntligen flytta tillbaka från vår tillfälliga kårlokal. Renoveringen har varit ett enormt projekt som hållit på i flera år. Bland annat byttes betongplattan under golvet ut, installerades radonborttagning, nytt värmesystem och nytt ventilationssystem, byggdes två nya nödutgångar, och förnyades kök och wc.</w:t>
      </w:r>
    </w:p>
    <w:p w:rsidR="00000000" w:rsidDel="00000000" w:rsidP="00000000" w:rsidRDefault="00000000" w:rsidRPr="00000000" w14:paraId="00000020">
      <w:pPr>
        <w:rPr/>
      </w:pPr>
      <w:r w:rsidDel="00000000" w:rsidR="00000000" w:rsidRPr="00000000">
        <w:rPr>
          <w:rtl w:val="0"/>
        </w:rPr>
        <w:t xml:space="preserve">Vinterhajken arrangerades tillsammans med FiSSc Ute-grupp och Munksnäs Flickscouter som en UteVinter-kurs. Sommarhajken ordnades i Sjundeå, med övernattning vid Lappträsk på vårt traditionella vårhajksplats. Höstförläggningen ordnades som vanligt vid Lärkans stuga i Noux.</w:t>
      </w:r>
    </w:p>
    <w:p w:rsidR="00000000" w:rsidDel="00000000" w:rsidP="00000000" w:rsidRDefault="00000000" w:rsidRPr="00000000" w14:paraId="00000021">
      <w:pPr>
        <w:pStyle w:val="Heading1"/>
        <w:rPr/>
      </w:pPr>
      <w:bookmarkStart w:colFirst="0" w:colLast="0" w:name="_heading=h.30j0zll" w:id="1"/>
      <w:bookmarkEnd w:id="1"/>
      <w:r w:rsidDel="00000000" w:rsidR="00000000" w:rsidRPr="00000000">
        <w:rPr>
          <w:rtl w:val="0"/>
        </w:rPr>
        <w:t xml:space="preserve">Medlemmar </w:t>
      </w:r>
    </w:p>
    <w:tbl>
      <w:tblPr>
        <w:tblStyle w:val="Table1"/>
        <w:tblW w:w="9072.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830"/>
        <w:gridCol w:w="687"/>
        <w:gridCol w:w="610"/>
        <w:gridCol w:w="562"/>
        <w:gridCol w:w="597"/>
        <w:gridCol w:w="600"/>
        <w:gridCol w:w="597"/>
        <w:gridCol w:w="597"/>
        <w:gridCol w:w="604"/>
        <w:gridCol w:w="595"/>
        <w:gridCol w:w="591"/>
        <w:gridCol w:w="588"/>
        <w:gridCol w:w="614"/>
        <w:tblGridChange w:id="0">
          <w:tblGrid>
            <w:gridCol w:w="1830"/>
            <w:gridCol w:w="687"/>
            <w:gridCol w:w="610"/>
            <w:gridCol w:w="562"/>
            <w:gridCol w:w="597"/>
            <w:gridCol w:w="600"/>
            <w:gridCol w:w="597"/>
            <w:gridCol w:w="597"/>
            <w:gridCol w:w="604"/>
            <w:gridCol w:w="595"/>
            <w:gridCol w:w="591"/>
            <w:gridCol w:w="588"/>
            <w:gridCol w:w="614"/>
          </w:tblGrid>
        </w:tblGridChange>
      </w:tblGrid>
      <w:tr>
        <w:tc>
          <w:tcPr>
            <w:tcBorders>
              <w:bottom w:color="bfbfbf" w:space="0" w:sz="4" w:val="single"/>
            </w:tcBorders>
          </w:tcPr>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tcBorders>
              <w:bottom w:color="bfbfbf" w:space="0" w:sz="4" w:val="single"/>
            </w:tcBorders>
          </w:tcPr>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2009*</w:t>
            </w:r>
          </w:p>
        </w:tc>
        <w:tc>
          <w:tcPr>
            <w:tcBorders>
              <w:bottom w:color="bfbfbf" w:space="0" w:sz="4" w:val="single"/>
            </w:tcBorders>
          </w:tcPr>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2010</w:t>
            </w:r>
          </w:p>
        </w:tc>
        <w:tc>
          <w:tcPr>
            <w:tcBorders>
              <w:bottom w:color="bfbfbf" w:space="0" w:sz="4" w:val="single"/>
            </w:tcBorders>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2011</w:t>
            </w:r>
          </w:p>
        </w:tc>
        <w:tc>
          <w:tcPr>
            <w:tcBorders>
              <w:bottom w:color="bfbfbf" w:space="0" w:sz="4" w:val="single"/>
            </w:tcBorders>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2012</w:t>
            </w:r>
          </w:p>
        </w:tc>
        <w:tc>
          <w:tcPr>
            <w:tcBorders>
              <w:bottom w:color="bfbfbf" w:space="0" w:sz="4" w:val="single"/>
            </w:tcBorders>
            <w:shd w:fill="auto" w:val="clear"/>
          </w:tcPr>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2013</w:t>
            </w:r>
          </w:p>
        </w:tc>
        <w:tc>
          <w:tcPr>
            <w:tcBorders>
              <w:bottom w:color="bfbfbf" w:space="0" w:sz="4" w:val="single"/>
            </w:tcBorders>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2014</w:t>
            </w:r>
          </w:p>
        </w:tc>
        <w:tc>
          <w:tcPr>
            <w:tcBorders>
              <w:bottom w:color="bfbfbf" w:space="0" w:sz="4" w:val="single"/>
            </w:tcBorders>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2015</w:t>
            </w:r>
          </w:p>
        </w:tc>
        <w:tc>
          <w:tcPr>
            <w:tcBorders>
              <w:bottom w:color="bfbfbf" w:space="0" w:sz="4" w:val="single"/>
            </w:tcBorders>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2016</w:t>
            </w:r>
          </w:p>
        </w:tc>
        <w:tc>
          <w:tcPr>
            <w:tcBorders>
              <w:bottom w:color="bfbfbf" w:space="0" w:sz="4" w:val="single"/>
            </w:tcBorders>
          </w:tcPr>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2017</w:t>
            </w:r>
          </w:p>
        </w:tc>
        <w:tc>
          <w:tcPr>
            <w:tcBorders>
              <w:bottom w:color="bfbfbf" w:space="0" w:sz="4" w:val="single"/>
            </w:tcBorders>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2018</w:t>
            </w:r>
          </w:p>
        </w:tc>
        <w:tc>
          <w:tcPr>
            <w:tcBorders>
              <w:bottom w:color="bfbfbf" w:space="0" w:sz="4" w:val="single"/>
            </w:tcBorders>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2019</w:t>
            </w:r>
          </w:p>
        </w:tc>
        <w:tc>
          <w:tcPr>
            <w:tcBorders>
              <w:bottom w:color="bfbfbf" w:space="0" w:sz="4" w:val="single"/>
            </w:tcBorders>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2020</w:t>
            </w:r>
          </w:p>
        </w:tc>
      </w:tr>
      <w:tr>
        <w:tc>
          <w:tcPr>
            <w:tcBorders>
              <w:top w:color="bfbfbf" w:space="0" w:sz="4" w:val="single"/>
            </w:tcBorders>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Vargungar</w:t>
            </w:r>
          </w:p>
        </w:tc>
        <w:tc>
          <w:tcPr>
            <w:tcBorders>
              <w:top w:color="bfbfbf" w:space="0" w:sz="4" w:val="single"/>
            </w:tcBorders>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tcBorders>
              <w:top w:color="bfbfbf" w:space="0" w:sz="4" w:val="single"/>
            </w:tcBorders>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23</w:t>
            </w:r>
          </w:p>
        </w:tc>
        <w:tc>
          <w:tcPr>
            <w:tcBorders>
              <w:top w:color="bfbfbf" w:space="0" w:sz="4" w:val="single"/>
            </w:tcBorders>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tcBorders>
              <w:top w:color="bfbfbf" w:space="0" w:sz="4" w:val="single"/>
            </w:tcBorders>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13</w:t>
            </w:r>
          </w:p>
        </w:tc>
        <w:tc>
          <w:tcPr>
            <w:tcBorders>
              <w:top w:color="bfbfbf" w:space="0" w:sz="4" w:val="single"/>
            </w:tcBorders>
            <w:shd w:fill="auto" w:val="clear"/>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13</w:t>
            </w:r>
          </w:p>
        </w:tc>
        <w:tc>
          <w:tcPr>
            <w:tcBorders>
              <w:top w:color="bfbfbf" w:space="0" w:sz="4" w:val="single"/>
            </w:tcBorders>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tcBorders>
              <w:top w:color="bfbfbf" w:space="0" w:sz="4" w:val="single"/>
            </w:tcBorders>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6</w:t>
            </w:r>
          </w:p>
        </w:tc>
        <w:tc>
          <w:tcPr>
            <w:tcBorders>
              <w:top w:color="bfbfbf" w:space="0" w:sz="4" w:val="single"/>
            </w:tcBorders>
          </w:tcPr>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tcBorders>
              <w:top w:color="bfbfbf" w:space="0" w:sz="4" w:val="single"/>
            </w:tcBorders>
          </w:tcPr>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w:t>
            </w:r>
          </w:p>
        </w:tc>
        <w:tc>
          <w:tcPr>
            <w:tcBorders>
              <w:top w:color="bfbfbf" w:space="0" w:sz="4" w:val="single"/>
            </w:tcBorders>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c>
          <w:tcPr>
            <w:tcBorders>
              <w:top w:color="bfbfbf" w:space="0" w:sz="4" w:val="single"/>
            </w:tcBorders>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17</w:t>
            </w:r>
          </w:p>
        </w:tc>
        <w:tc>
          <w:tcPr>
            <w:tcBorders>
              <w:top w:color="bfbfbf" w:space="0" w:sz="4" w:val="single"/>
            </w:tcBorders>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w:t>
            </w:r>
          </w:p>
        </w:tc>
      </w:tr>
      <w:tr>
        <w:tc>
          <w:tcPr/>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Äventyrsscouter</w:t>
            </w:r>
          </w:p>
        </w:tc>
        <w:tc>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15</w:t>
            </w:r>
          </w:p>
        </w:tc>
        <w:tc>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c>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18</w:t>
            </w:r>
          </w:p>
        </w:tc>
        <w:tc>
          <w:tcPr>
            <w:shd w:fill="auto" w:val="clear"/>
          </w:tcPr>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19</w:t>
            </w:r>
          </w:p>
        </w:tc>
        <w:tc>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9</w:t>
            </w:r>
          </w:p>
        </w:tc>
        <w:tc>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6</w:t>
            </w:r>
          </w:p>
        </w:tc>
        <w:tc>
          <w:tcPr/>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14</w:t>
            </w:r>
          </w:p>
        </w:tc>
      </w:tr>
      <w:tr>
        <w:tc>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Spejarscouter</w:t>
            </w:r>
          </w:p>
        </w:tc>
        <w:tc>
          <w:tcPr/>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14</w:t>
            </w:r>
          </w:p>
        </w:tc>
        <w:tc>
          <w:tcPr/>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shd w:fill="auto" w:val="clear"/>
          </w:tcPr>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w:t>
            </w:r>
          </w:p>
        </w:tc>
        <w:tc>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19</w:t>
            </w:r>
          </w:p>
        </w:tc>
        <w:tc>
          <w:tcPr/>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c>
          <w:tcPr/>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13</w:t>
            </w:r>
          </w:p>
        </w:tc>
        <w:tc>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c>
          <w:tcPr/>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r>
      <w:tr>
        <w:tc>
          <w:tcPr/>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Explorerscouter</w:t>
            </w:r>
          </w:p>
        </w:tc>
        <w:tc>
          <w:tcPr/>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c>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shd w:fill="auto" w:val="clear"/>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9</w:t>
            </w:r>
          </w:p>
        </w:tc>
        <w:tc>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w:t>
            </w:r>
          </w:p>
        </w:tc>
        <w:tc>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c>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r>
      <w:tr>
        <w:tc>
          <w:tcPr/>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Roverscouter</w:t>
            </w:r>
          </w:p>
        </w:tc>
        <w:tc>
          <w:tcPr/>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c>
          <w:tcPr/>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c>
          <w:tcPr/>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c>
          <w:tcPr/>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shd w:fill="auto" w:val="clear"/>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c>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6</w:t>
            </w:r>
          </w:p>
        </w:tc>
        <w:tc>
          <w:tcPr/>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6</w:t>
            </w:r>
          </w:p>
        </w:tc>
      </w:tr>
      <w:tr>
        <w:tc>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Äldre ledare</w:t>
            </w:r>
          </w:p>
        </w:tc>
        <w:tc>
          <w:tcPr/>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shd w:fill="auto" w:val="clear"/>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9</w:t>
            </w:r>
          </w:p>
        </w:tc>
        <w:tc>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9</w:t>
            </w:r>
          </w:p>
        </w:tc>
        <w:tc>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9</w:t>
            </w:r>
          </w:p>
        </w:tc>
        <w:tc>
          <w:tcPr/>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c>
          <w:tcPr/>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r>
      <w:tr>
        <w:tc>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Understödande†</w:t>
            </w:r>
          </w:p>
        </w:tc>
        <w:tc>
          <w:tcPr/>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w:t>
            </w:r>
          </w:p>
        </w:tc>
        <w:tc>
          <w:tcPr/>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w:t>
            </w:r>
          </w:p>
        </w:tc>
        <w:tc>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w:t>
            </w:r>
          </w:p>
        </w:tc>
        <w:tc>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shd w:fill="auto" w:val="clear"/>
          </w:tcPr>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21</w:t>
            </w:r>
          </w:p>
        </w:tc>
        <w:tc>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22</w:t>
            </w:r>
          </w:p>
        </w:tc>
      </w:tr>
      <w:tr>
        <w:trPr>
          <w:trHeight w:val="80" w:hRule="atLeast"/>
        </w:trPr>
        <w:tc>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Totalt</w:t>
            </w:r>
          </w:p>
        </w:tc>
        <w:tc>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62</w:t>
            </w:r>
          </w:p>
        </w:tc>
        <w:tc>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71</w:t>
            </w:r>
          </w:p>
        </w:tc>
        <w:tc>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72</w:t>
            </w:r>
          </w:p>
        </w:tc>
        <w:tc>
          <w:tcPr/>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76</w:t>
            </w:r>
          </w:p>
        </w:tc>
        <w:tc>
          <w:tcPr>
            <w:shd w:fill="auto" w:val="clear"/>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80</w:t>
            </w:r>
          </w:p>
        </w:tc>
        <w:tc>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80</w:t>
            </w:r>
          </w:p>
        </w:tc>
        <w:tc>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71</w:t>
            </w:r>
          </w:p>
        </w:tc>
        <w:tc>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67</w:t>
            </w:r>
          </w:p>
        </w:tc>
        <w:tc>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68</w:t>
            </w:r>
          </w:p>
        </w:tc>
        <w:tc>
          <w:tcPr/>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70</w:t>
            </w:r>
          </w:p>
        </w:tc>
        <w:tc>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77</w:t>
            </w:r>
          </w:p>
        </w:tc>
        <w:tc>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77</w:t>
            </w:r>
          </w:p>
        </w:tc>
      </w:tr>
    </w:tbl>
    <w:p w:rsidR="00000000" w:rsidDel="00000000" w:rsidP="00000000" w:rsidRDefault="00000000" w:rsidRPr="00000000" w14:paraId="00000097">
      <w:pPr>
        <w:rPr>
          <w:i w:val="1"/>
        </w:rPr>
      </w:pPr>
      <w:r w:rsidDel="00000000" w:rsidR="00000000" w:rsidRPr="00000000">
        <w:rPr>
          <w:rtl w:val="0"/>
        </w:rPr>
        <w:br w:type="textWrapping"/>
      </w:r>
      <w:r w:rsidDel="00000000" w:rsidR="00000000" w:rsidRPr="00000000">
        <w:rPr>
          <w:i w:val="1"/>
          <w:rtl w:val="0"/>
        </w:rPr>
        <w:t xml:space="preserve">* Medlemsantalen är för den 31 december varje år</w:t>
        <w:br w:type="textWrapping"/>
        <w:t xml:space="preserve">† Understödande är äldre ledare som inte deltagit i verksamheten under året</w:t>
        <w:br w:type="textWrapping"/>
      </w:r>
    </w:p>
    <w:p w:rsidR="00000000" w:rsidDel="00000000" w:rsidP="00000000" w:rsidRDefault="00000000" w:rsidRPr="00000000" w14:paraId="00000098">
      <w:pPr>
        <w:spacing w:after="200" w:line="276" w:lineRule="auto"/>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99">
      <w:pPr>
        <w:pStyle w:val="Heading1"/>
        <w:rPr/>
      </w:pPr>
      <w:bookmarkStart w:colFirst="0" w:colLast="0" w:name="_heading=h.1fob9te" w:id="2"/>
      <w:bookmarkEnd w:id="2"/>
      <w:r w:rsidDel="00000000" w:rsidR="00000000" w:rsidRPr="00000000">
        <w:rPr>
          <w:rtl w:val="0"/>
        </w:rPr>
        <w:t xml:space="preserve">Organisation</w:t>
      </w:r>
    </w:p>
    <w:p w:rsidR="00000000" w:rsidDel="00000000" w:rsidP="00000000" w:rsidRDefault="00000000" w:rsidRPr="00000000" w14:paraId="0000009A">
      <w:pPr>
        <w:pStyle w:val="Heading2"/>
        <w:rPr/>
      </w:pPr>
      <w:bookmarkStart w:colFirst="0" w:colLast="0" w:name="_heading=h.3znysh7" w:id="3"/>
      <w:bookmarkEnd w:id="3"/>
      <w:r w:rsidDel="00000000" w:rsidR="00000000" w:rsidRPr="00000000">
        <w:rPr>
          <w:rtl w:val="0"/>
        </w:rPr>
        <w:t xml:space="preserve">Kårkvarteret</w:t>
      </w:r>
    </w:p>
    <w:tbl>
      <w:tblPr>
        <w:tblStyle w:val="Table2"/>
        <w:tblW w:w="9322.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44"/>
        <w:gridCol w:w="4678"/>
        <w:tblGridChange w:id="0">
          <w:tblGrid>
            <w:gridCol w:w="4644"/>
            <w:gridCol w:w="4678"/>
          </w:tblGrid>
        </w:tblGridChange>
      </w:tblGrid>
      <w:tr>
        <w:tc>
          <w:tcPr>
            <w:shd w:fill="auto" w:val="clear"/>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Kårchef</w:t>
            </w:r>
          </w:p>
        </w:tc>
        <w:tc>
          <w:tcPr>
            <w:shd w:fill="auto" w:val="clear"/>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Erik Sandström</w:t>
            </w:r>
          </w:p>
        </w:tc>
      </w:tr>
      <w:tr>
        <w:tc>
          <w:tcPr>
            <w:shd w:fill="auto" w:val="clea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Vicekårchef</w:t>
            </w:r>
          </w:p>
        </w:tc>
        <w:tc>
          <w:tcPr>
            <w:shd w:fill="auto" w:val="clear"/>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John Sundberg</w:t>
            </w:r>
          </w:p>
        </w:tc>
      </w:tr>
      <w:tr>
        <w:tc>
          <w:tcPr>
            <w:shd w:fill="auto" w:val="clear"/>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Kårsekreterare</w:t>
            </w:r>
          </w:p>
        </w:tc>
        <w:tc>
          <w:tcPr>
            <w:shd w:fill="auto" w:val="clea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Joakim Gunst</w:t>
            </w:r>
          </w:p>
        </w:tc>
      </w:tr>
      <w:tr>
        <w:tc>
          <w:tcPr>
            <w:shd w:fill="auto" w:val="clear"/>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Kårekonom</w:t>
            </w:r>
          </w:p>
        </w:tc>
        <w:tc>
          <w:tcPr>
            <w:shd w:fill="auto" w:val="clear"/>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Niklas Pajunen</w:t>
            </w:r>
          </w:p>
        </w:tc>
      </w:tr>
      <w:tr>
        <w:tc>
          <w:tcPr>
            <w:shd w:fill="auto" w:val="clear"/>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Medlem</w:t>
            </w:r>
          </w:p>
        </w:tc>
        <w:tc>
          <w:tcPr>
            <w:shd w:fill="auto" w:val="clear"/>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Carl Backlund</w:t>
            </w:r>
          </w:p>
        </w:tc>
      </w:tr>
      <w:tr>
        <w:tc>
          <w:tcPr>
            <w:shd w:fill="auto" w:val="clear"/>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Medlem</w:t>
            </w:r>
          </w:p>
        </w:tc>
        <w:tc>
          <w:tcPr>
            <w:shd w:fill="auto" w:val="clear"/>
          </w:tcPr>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Jonathan Gripenberg</w:t>
            </w:r>
          </w:p>
        </w:tc>
      </w:tr>
      <w:tr>
        <w:tc>
          <w:tcPr>
            <w:shd w:fill="auto" w:val="clear"/>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Medlem</w:t>
            </w:r>
          </w:p>
        </w:tc>
        <w:tc>
          <w:tcPr>
            <w:shd w:fill="auto" w:val="clear"/>
          </w:tcPr>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Yann Jorelle</w:t>
            </w:r>
          </w:p>
        </w:tc>
      </w:tr>
      <w:tr>
        <w:tc>
          <w:tcPr>
            <w:shd w:fill="auto" w:val="clear"/>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Medlem</w:t>
            </w:r>
          </w:p>
        </w:tc>
        <w:tc>
          <w:tcPr>
            <w:shd w:fill="auto" w:val="clear"/>
          </w:tcPr>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Ivar Vuori</w:t>
            </w:r>
          </w:p>
        </w:tc>
      </w:tr>
    </w:tbl>
    <w:p w:rsidR="00000000" w:rsidDel="00000000" w:rsidP="00000000" w:rsidRDefault="00000000" w:rsidRPr="00000000" w14:paraId="000000AB">
      <w:pPr>
        <w:pStyle w:val="Heading2"/>
        <w:rPr/>
      </w:pPr>
      <w:bookmarkStart w:colFirst="0" w:colLast="0" w:name="_heading=h.2et92p0" w:id="4"/>
      <w:bookmarkEnd w:id="4"/>
      <w:r w:rsidDel="00000000" w:rsidR="00000000" w:rsidRPr="00000000">
        <w:rPr>
          <w:rtl w:val="0"/>
        </w:rPr>
        <w:t xml:space="preserve">Övriga uppdrag</w:t>
      </w:r>
    </w:p>
    <w:tbl>
      <w:tblPr>
        <w:tblStyle w:val="Table3"/>
        <w:tblW w:w="9322.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44"/>
        <w:gridCol w:w="4678"/>
        <w:tblGridChange w:id="0">
          <w:tblGrid>
            <w:gridCol w:w="4644"/>
            <w:gridCol w:w="4678"/>
          </w:tblGrid>
        </w:tblGridChange>
      </w:tblGrid>
      <w:tr>
        <w:tc>
          <w:tcPr>
            <w:shd w:fill="auto" w:val="clear"/>
          </w:tcPr>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Programchef</w:t>
            </w:r>
          </w:p>
        </w:tc>
        <w:tc>
          <w:tcPr>
            <w:shd w:fill="auto" w:val="clear"/>
          </w:tcPr>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John Sundberg</w:t>
            </w:r>
          </w:p>
        </w:tc>
      </w:tr>
      <w:tr>
        <w:tc>
          <w:tcPr>
            <w:shd w:fill="auto" w:val="clear"/>
          </w:tcPr>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Uppdragschef</w:t>
            </w:r>
          </w:p>
        </w:tc>
        <w:tc>
          <w:tcPr>
            <w:shd w:fill="auto" w:val="clear"/>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Ivar Vuori</w:t>
            </w:r>
          </w:p>
        </w:tc>
      </w:tr>
      <w:tr>
        <w:tc>
          <w:tcPr>
            <w:shd w:fill="auto" w:val="clear"/>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r>
      <w:tr>
        <w:tc>
          <w:tcPr>
            <w:shd w:fill="auto" w:val="clear"/>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Materialförvaltare</w:t>
            </w:r>
          </w:p>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Vicematerialförvaltare</w:t>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Yann Jorelle</w:t>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Carl Backlund</w:t>
            </w:r>
          </w:p>
        </w:tc>
      </w:tr>
      <w:tr>
        <w:tc>
          <w:tcPr>
            <w:shd w:fill="auto" w:val="clear"/>
          </w:tcPr>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Källarfogde</w:t>
            </w:r>
          </w:p>
        </w:tc>
        <w:tc>
          <w:tcPr>
            <w:shd w:fill="auto" w:val="clear"/>
          </w:tcPr>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Carl Backlund</w:t>
            </w:r>
          </w:p>
        </w:tc>
      </w:tr>
      <w:tr>
        <w:tc>
          <w:tcPr>
            <w:shd w:fill="auto" w:val="clear"/>
          </w:tcPr>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Vicekällarfogde</w:t>
            </w:r>
          </w:p>
        </w:tc>
        <w:tc>
          <w:tcPr>
            <w:shd w:fill="auto" w:val="clear"/>
          </w:tcPr>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Yann Jorelle</w:t>
            </w:r>
          </w:p>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r>
      <w:tr>
        <w:tc>
          <w:tcPr>
            <w:shd w:fill="auto" w:val="clear"/>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Lärksec</w:t>
            </w:r>
          </w:p>
        </w:tc>
        <w:tc>
          <w:tcPr>
            <w:shd w:fill="auto" w:val="clear"/>
          </w:tcPr>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Petter Selenius</w:t>
            </w:r>
          </w:p>
        </w:tc>
      </w:tr>
      <w:tr>
        <w:tc>
          <w:tcPr>
            <w:shd w:fill="auto" w:val="clear"/>
          </w:tcPr>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r>
      <w:tr>
        <w:tc>
          <w:tcPr>
            <w:shd w:fill="auto" w:val="clear"/>
          </w:tcPr>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Verksamhetsgranskare</w:t>
            </w:r>
          </w:p>
        </w:tc>
        <w:tc>
          <w:tcPr>
            <w:shd w:fill="auto" w:val="clear"/>
          </w:tcPr>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Christer Lundström</w:t>
            </w:r>
          </w:p>
        </w:tc>
      </w:tr>
      <w:tr>
        <w:tc>
          <w:tcPr>
            <w:shd w:fill="auto" w:val="clear"/>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Verksamhetsgranskare</w:t>
            </w:r>
          </w:p>
        </w:tc>
        <w:tc>
          <w:tcPr>
            <w:shd w:fill="auto" w:val="clear"/>
          </w:tcPr>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Christian Fogelholm</w:t>
            </w:r>
          </w:p>
        </w:tc>
      </w:tr>
      <w:tr>
        <w:tc>
          <w:tcPr>
            <w:shd w:fill="auto" w:val="clear"/>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Suppleant</w:t>
            </w:r>
          </w:p>
        </w:tc>
        <w:tc>
          <w:tcPr>
            <w:shd w:fill="auto" w:val="clear"/>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Patrik Buch Lund</w:t>
            </w:r>
          </w:p>
        </w:tc>
      </w:tr>
      <w:tr>
        <w:tc>
          <w:tcPr>
            <w:shd w:fill="auto" w:val="clear"/>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Suppleant</w:t>
            </w:r>
          </w:p>
        </w:tc>
        <w:tc>
          <w:tcPr>
            <w:shd w:fill="auto" w:val="clear"/>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Niklas Sved</w:t>
            </w:r>
          </w:p>
        </w:tc>
      </w:tr>
      <w:tr>
        <w:tc>
          <w:tcPr>
            <w:shd w:fill="auto" w:val="clear"/>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Inventeringsman</w:t>
            </w:r>
          </w:p>
        </w:tc>
        <w:tc>
          <w:tcPr>
            <w:shd w:fill="auto" w:val="clear"/>
          </w:tcPr>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Markus Juvala</w:t>
            </w:r>
          </w:p>
        </w:tc>
      </w:tr>
      <w:tr>
        <w:tc>
          <w:tcPr>
            <w:shd w:fill="auto" w:val="clear"/>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Inventeringsman</w:t>
            </w:r>
          </w:p>
        </w:tc>
        <w:tc>
          <w:tcPr>
            <w:shd w:fill="auto" w:val="clear"/>
          </w:tcPr>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Mats Forss</w:t>
            </w:r>
          </w:p>
        </w:tc>
      </w:tr>
      <w:tr>
        <w:tc>
          <w:tcPr>
            <w:shd w:fill="auto" w:val="clear"/>
          </w:tcPr>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Suppleant</w:t>
            </w:r>
          </w:p>
        </w:tc>
        <w:tc>
          <w:tcPr>
            <w:shd w:fill="auto" w:val="clear"/>
          </w:tcPr>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Petter Selenius</w:t>
            </w:r>
          </w:p>
        </w:tc>
      </w:tr>
      <w:tr>
        <w:tc>
          <w:tcPr>
            <w:shd w:fill="auto" w:val="clear"/>
          </w:tcPr>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Suppleant</w:t>
            </w:r>
          </w:p>
        </w:tc>
        <w:tc>
          <w:tcPr>
            <w:shd w:fill="auto" w:val="clear"/>
          </w:tcPr>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Kim Kassila</w:t>
            </w:r>
          </w:p>
        </w:tc>
      </w:tr>
    </w:tbl>
    <w:p w:rsidR="00000000" w:rsidDel="00000000" w:rsidP="00000000" w:rsidRDefault="00000000" w:rsidRPr="00000000" w14:paraId="000000D0">
      <w:pPr>
        <w:pStyle w:val="Heading2"/>
        <w:rPr/>
      </w:pPr>
      <w:bookmarkStart w:colFirst="0" w:colLast="0" w:name="_heading=h.tyjcwt" w:id="5"/>
      <w:bookmarkEnd w:id="5"/>
      <w:r w:rsidDel="00000000" w:rsidR="00000000" w:rsidRPr="00000000">
        <w:rPr>
          <w:rtl w:val="0"/>
        </w:rPr>
        <w:t xml:space="preserve">Representation i HeSS</w:t>
      </w:r>
    </w:p>
    <w:tbl>
      <w:tblPr>
        <w:tblStyle w:val="Table4"/>
        <w:tblW w:w="9380.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73"/>
        <w:gridCol w:w="4707"/>
        <w:tblGridChange w:id="0">
          <w:tblGrid>
            <w:gridCol w:w="4673"/>
            <w:gridCol w:w="4707"/>
          </w:tblGrid>
        </w:tblGridChange>
      </w:tblGrid>
      <w:tr>
        <w:trPr>
          <w:trHeight w:val="383" w:hRule="atLeast"/>
        </w:trPr>
        <w:tc>
          <w:tcPr>
            <w:shd w:fill="auto" w:val="clear"/>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Styrelsemedlem</w:t>
            </w:r>
          </w:p>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ff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Lärkans-intendent</w:t>
            </w:r>
            <w:r w:rsidDel="00000000" w:rsidR="00000000" w:rsidRPr="00000000">
              <w:rPr>
                <w:rtl w:val="0"/>
              </w:rPr>
            </w:r>
          </w:p>
        </w:tc>
        <w:tc>
          <w:tcPr>
            <w:shd w:fill="auto" w:val="clear"/>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Petter Selenius</w:t>
            </w:r>
          </w:p>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Carl Backlund</w:t>
            </w:r>
          </w:p>
        </w:tc>
      </w:tr>
    </w:tbl>
    <w:p w:rsidR="00000000" w:rsidDel="00000000" w:rsidP="00000000" w:rsidRDefault="00000000" w:rsidRPr="00000000" w14:paraId="000000D5">
      <w:pPr>
        <w:pStyle w:val="Heading2"/>
        <w:rPr/>
      </w:pPr>
      <w:bookmarkStart w:colFirst="0" w:colLast="0" w:name="_heading=h.3dy6vkm" w:id="6"/>
      <w:bookmarkEnd w:id="6"/>
      <w:r w:rsidDel="00000000" w:rsidR="00000000" w:rsidRPr="00000000">
        <w:rPr>
          <w:rtl w:val="0"/>
        </w:rPr>
        <w:t xml:space="preserve">Representation i FiSSc</w:t>
      </w:r>
    </w:p>
    <w:p w:rsidR="00000000" w:rsidDel="00000000" w:rsidP="00000000" w:rsidRDefault="00000000" w:rsidRPr="00000000" w14:paraId="000000D6">
      <w:pPr>
        <w:rPr>
          <w:i w:val="1"/>
        </w:rPr>
      </w:pPr>
      <w:r w:rsidDel="00000000" w:rsidR="00000000" w:rsidRPr="00000000">
        <w:rPr>
          <w:i w:val="1"/>
          <w:rtl w:val="0"/>
        </w:rPr>
        <w:t xml:space="preserve">Ingen representation i FiSSc</w:t>
      </w:r>
    </w:p>
    <w:p w:rsidR="00000000" w:rsidDel="00000000" w:rsidP="00000000" w:rsidRDefault="00000000" w:rsidRPr="00000000" w14:paraId="000000D7">
      <w:pPr>
        <w:pStyle w:val="Heading1"/>
        <w:rPr/>
      </w:pPr>
      <w:bookmarkStart w:colFirst="0" w:colLast="0" w:name="_heading=h.1t3h5sf" w:id="7"/>
      <w:bookmarkEnd w:id="7"/>
      <w:r w:rsidDel="00000000" w:rsidR="00000000" w:rsidRPr="00000000">
        <w:br w:type="page"/>
      </w:r>
      <w:r w:rsidDel="00000000" w:rsidR="00000000" w:rsidRPr="00000000">
        <w:rPr>
          <w:rtl w:val="0"/>
        </w:rPr>
        <w:t xml:space="preserve">Veckoverksamhet </w:t>
      </w:r>
    </w:p>
    <w:p w:rsidR="00000000" w:rsidDel="00000000" w:rsidP="00000000" w:rsidRDefault="00000000" w:rsidRPr="00000000" w14:paraId="000000D8">
      <w:pPr>
        <w:pStyle w:val="Heading2"/>
        <w:rPr/>
      </w:pPr>
      <w:bookmarkStart w:colFirst="0" w:colLast="0" w:name="_heading=h.4d34og8" w:id="8"/>
      <w:bookmarkEnd w:id="8"/>
      <w:r w:rsidDel="00000000" w:rsidR="00000000" w:rsidRPr="00000000">
        <w:rPr>
          <w:rtl w:val="0"/>
        </w:rPr>
        <w:t xml:space="preserve">Våren</w:t>
      </w:r>
    </w:p>
    <w:tbl>
      <w:tblPr>
        <w:tblStyle w:val="Table5"/>
        <w:tblW w:w="9088.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976"/>
        <w:gridCol w:w="5112"/>
        <w:tblGridChange w:id="0">
          <w:tblGrid>
            <w:gridCol w:w="3976"/>
            <w:gridCol w:w="5112"/>
          </w:tblGrid>
        </w:tblGridChange>
      </w:tblGrid>
      <w:tr>
        <w:tc>
          <w:tcPr>
            <w:tcBorders>
              <w:bottom w:color="bfbfbf" w:space="0" w:sz="4" w:val="single"/>
            </w:tcBorders>
            <w:shd w:fill="auto" w:val="clear"/>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Åldersgrupp</w:t>
            </w:r>
          </w:p>
        </w:tc>
        <w:tc>
          <w:tcPr>
            <w:tcBorders>
              <w:bottom w:color="bfbfbf" w:space="0" w:sz="4" w:val="single"/>
            </w:tcBorders>
            <w:shd w:fill="auto" w:val="clear"/>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Ledare</w:t>
            </w:r>
          </w:p>
        </w:tc>
      </w:tr>
      <w:tr>
        <w:tc>
          <w:tcPr>
            <w:tcBorders>
              <w:top w:color="bfbfbf" w:space="0" w:sz="4" w:val="single"/>
            </w:tcBorders>
            <w:shd w:fill="auto" w:val="clear"/>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Yngre vargungar</w:t>
            </w:r>
          </w:p>
        </w:tc>
        <w:tc>
          <w:tcPr>
            <w:tcBorders>
              <w:top w:color="bfbfbf" w:space="0" w:sz="4" w:val="single"/>
            </w:tcBorders>
            <w:shd w:fill="auto" w:val="clear"/>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Jonathan Gripenberg</w:t>
            </w:r>
          </w:p>
        </w:tc>
      </w:tr>
      <w:tr>
        <w:tc>
          <w:tcPr>
            <w:shd w:fill="auto" w:val="clear"/>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Äldre vargungar</w:t>
            </w:r>
          </w:p>
        </w:tc>
        <w:tc>
          <w:tcPr>
            <w:shd w:fill="auto" w:val="clear"/>
          </w:tcPr>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Niklas Pajunen, Yann Jorelle</w:t>
            </w:r>
          </w:p>
        </w:tc>
      </w:tr>
      <w:tr>
        <w:tc>
          <w:tcPr>
            <w:shd w:fill="auto" w:val="clear"/>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Äventyrsscouter &amp; yngre spejarscouter</w:t>
            </w:r>
          </w:p>
        </w:tc>
        <w:tc>
          <w:tcPr>
            <w:shd w:fill="auto" w:val="clear"/>
          </w:tcPr>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Christian Kassila</w:t>
            </w:r>
          </w:p>
        </w:tc>
      </w:tr>
      <w:tr>
        <w:tc>
          <w:tcPr>
            <w:shd w:fill="auto" w:val="clear"/>
          </w:tcPr>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Äldre spejarscouter &amp; explorerscouter</w:t>
            </w:r>
          </w:p>
        </w:tc>
        <w:tc>
          <w:tcPr>
            <w:shd w:fill="auto" w:val="clear"/>
          </w:tcPr>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Erik Sandström</w:t>
            </w:r>
          </w:p>
        </w:tc>
      </w:tr>
    </w:tbl>
    <w:p w:rsidR="00000000" w:rsidDel="00000000" w:rsidP="00000000" w:rsidRDefault="00000000" w:rsidRPr="00000000" w14:paraId="000000E3">
      <w:pPr>
        <w:pStyle w:val="Heading2"/>
        <w:rPr/>
      </w:pPr>
      <w:bookmarkStart w:colFirst="0" w:colLast="0" w:name="_heading=h.2s8eyo1" w:id="9"/>
      <w:bookmarkEnd w:id="9"/>
      <w:r w:rsidDel="00000000" w:rsidR="00000000" w:rsidRPr="00000000">
        <w:rPr>
          <w:rtl w:val="0"/>
        </w:rPr>
        <w:t xml:space="preserve">Hösten</w:t>
      </w:r>
    </w:p>
    <w:tbl>
      <w:tblPr>
        <w:tblStyle w:val="Table6"/>
        <w:tblW w:w="9088.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976"/>
        <w:gridCol w:w="5112"/>
        <w:tblGridChange w:id="0">
          <w:tblGrid>
            <w:gridCol w:w="3976"/>
            <w:gridCol w:w="5112"/>
          </w:tblGrid>
        </w:tblGridChange>
      </w:tblGrid>
      <w:tr>
        <w:tc>
          <w:tcPr>
            <w:tcBorders>
              <w:bottom w:color="bfbfbf" w:space="0" w:sz="4" w:val="single"/>
            </w:tcBorders>
            <w:shd w:fill="auto" w:val="clear"/>
          </w:tcPr>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Grupp</w:t>
            </w:r>
          </w:p>
        </w:tc>
        <w:tc>
          <w:tcPr>
            <w:tcBorders>
              <w:bottom w:color="bfbfbf" w:space="0" w:sz="4" w:val="single"/>
            </w:tcBorders>
            <w:shd w:fill="auto" w:val="clear"/>
          </w:tcPr>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Ledare</w:t>
            </w:r>
          </w:p>
        </w:tc>
      </w:tr>
      <w:tr>
        <w:tc>
          <w:tcPr>
            <w:tcBorders>
              <w:top w:color="bfbfbf" w:space="0" w:sz="4" w:val="single"/>
            </w:tcBorders>
            <w:shd w:fill="auto" w:val="clear"/>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Vargungar</w:t>
            </w:r>
          </w:p>
        </w:tc>
        <w:tc>
          <w:tcPr>
            <w:tcBorders>
              <w:top w:color="bfbfbf" w:space="0" w:sz="4" w:val="single"/>
            </w:tcBorders>
            <w:shd w:fill="auto" w:val="clear"/>
          </w:tcPr>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Totte Kassila, Amos Lönnqvist</w:t>
            </w:r>
          </w:p>
        </w:tc>
      </w:tr>
      <w:tr>
        <w:tc>
          <w:tcPr>
            <w:shd w:fill="auto" w:val="clear"/>
          </w:tcPr>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0"/>
                <w:szCs w:val="20"/>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Äventyrsscouter</w:t>
            </w:r>
            <w:r w:rsidDel="00000000" w:rsidR="00000000" w:rsidRPr="00000000">
              <w:rPr>
                <w:rtl w:val="0"/>
              </w:rPr>
            </w:r>
          </w:p>
        </w:tc>
        <w:tc>
          <w:tcPr>
            <w:shd w:fill="auto" w:val="clear"/>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Peter Fogelholm, Sebastian Bärlund, Henrik Grenner</w:t>
            </w:r>
          </w:p>
        </w:tc>
      </w:tr>
      <w:tr>
        <w:tc>
          <w:tcPr>
            <w:shd w:fill="auto" w:val="clear"/>
          </w:tcPr>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Äventyrsscouter (från 25.11)</w:t>
            </w:r>
          </w:p>
        </w:tc>
        <w:tc>
          <w:tcPr>
            <w:shd w:fill="auto" w:val="clear"/>
          </w:tcPr>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Peppe Kassila, Aron Lönnqvist</w:t>
            </w:r>
          </w:p>
        </w:tc>
      </w:tr>
      <w:tr>
        <w:tc>
          <w:tcPr>
            <w:shd w:fill="auto" w:val="clear"/>
          </w:tcPr>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Spejarscouter</w:t>
            </w:r>
          </w:p>
        </w:tc>
        <w:tc>
          <w:tcPr>
            <w:shd w:fill="auto" w:val="clear"/>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Roterande ledare</w:t>
            </w:r>
          </w:p>
        </w:tc>
      </w:tr>
    </w:tbl>
    <w:p w:rsidR="00000000" w:rsidDel="00000000" w:rsidP="00000000" w:rsidRDefault="00000000" w:rsidRPr="00000000" w14:paraId="000000EE">
      <w:pPr>
        <w:pStyle w:val="Heading1"/>
        <w:rPr/>
      </w:pPr>
      <w:bookmarkStart w:colFirst="0" w:colLast="0" w:name="_heading=h.17dp8vu" w:id="10"/>
      <w:bookmarkEnd w:id="10"/>
      <w:r w:rsidDel="00000000" w:rsidR="00000000" w:rsidRPr="00000000">
        <w:rPr>
          <w:rtl w:val="0"/>
        </w:rPr>
        <w:t xml:space="preserve">Evenemang </w:t>
      </w:r>
    </w:p>
    <w:p w:rsidR="00000000" w:rsidDel="00000000" w:rsidP="00000000" w:rsidRDefault="00000000" w:rsidRPr="00000000" w14:paraId="000000EF">
      <w:pPr>
        <w:pStyle w:val="Heading2"/>
        <w:rPr/>
      </w:pPr>
      <w:bookmarkStart w:colFirst="0" w:colLast="0" w:name="_heading=h.3rdcrjn" w:id="11"/>
      <w:bookmarkEnd w:id="11"/>
      <w:r w:rsidDel="00000000" w:rsidR="00000000" w:rsidRPr="00000000">
        <w:rPr>
          <w:rtl w:val="0"/>
        </w:rPr>
        <w:t xml:space="preserve">Kårevenemang</w:t>
      </w:r>
    </w:p>
    <w:tbl>
      <w:tblPr>
        <w:tblStyle w:val="Table7"/>
        <w:tblW w:w="9072.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6"/>
        <w:gridCol w:w="3181"/>
        <w:gridCol w:w="1883"/>
        <w:gridCol w:w="900"/>
        <w:gridCol w:w="1029"/>
        <w:gridCol w:w="943"/>
        <w:tblGridChange w:id="0">
          <w:tblGrid>
            <w:gridCol w:w="1136"/>
            <w:gridCol w:w="3181"/>
            <w:gridCol w:w="1883"/>
            <w:gridCol w:w="900"/>
            <w:gridCol w:w="1029"/>
            <w:gridCol w:w="943"/>
          </w:tblGrid>
        </w:tblGridChange>
      </w:tblGrid>
      <w:tr>
        <w:tc>
          <w:tcPr>
            <w:tcBorders>
              <w:bottom w:color="bfbfbf" w:space="0" w:sz="4" w:val="single"/>
            </w:tcBorders>
            <w:shd w:fill="auto" w:val="clear"/>
          </w:tcPr>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Datum</w:t>
            </w:r>
          </w:p>
        </w:tc>
        <w:tc>
          <w:tcPr>
            <w:tcBorders>
              <w:bottom w:color="bfbfbf" w:space="0" w:sz="4" w:val="single"/>
            </w:tcBorders>
            <w:shd w:fill="auto" w:val="clear"/>
          </w:tcPr>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Evenemang</w:t>
            </w:r>
          </w:p>
        </w:tc>
        <w:tc>
          <w:tcPr>
            <w:tcBorders>
              <w:bottom w:color="bfbfbf" w:space="0" w:sz="4" w:val="single"/>
            </w:tcBorders>
          </w:tcPr>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Plats</w:t>
            </w:r>
          </w:p>
        </w:tc>
        <w:tc>
          <w:tcPr>
            <w:tcBorders>
              <w:bottom w:color="bfbfbf" w:space="0" w:sz="4" w:val="single"/>
            </w:tcBorders>
            <w:shd w:fill="auto" w:val="clear"/>
          </w:tcPr>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Scout* </w:t>
            </w:r>
          </w:p>
        </w:tc>
        <w:tc>
          <w:tcPr>
            <w:tcBorders>
              <w:bottom w:color="bfbfbf" w:space="0" w:sz="4" w:val="single"/>
              <w:right w:color="bfbfbf" w:space="0" w:sz="4" w:val="single"/>
            </w:tcBorders>
            <w:shd w:fill="auto" w:val="clear"/>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Ledare*</w:t>
            </w:r>
          </w:p>
        </w:tc>
        <w:tc>
          <w:tcPr>
            <w:tcBorders>
              <w:left w:color="bfbfbf" w:space="0" w:sz="4" w:val="single"/>
              <w:bottom w:color="bfbfbf" w:space="0" w:sz="4" w:val="single"/>
            </w:tcBorders>
            <w:tcMar>
              <w:left w:w="113.0" w:type="dxa"/>
            </w:tcMar>
          </w:tcPr>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Totalt*</w:t>
            </w:r>
          </w:p>
        </w:tc>
      </w:tr>
      <w:tr>
        <w:tc>
          <w:tcPr>
            <w:tcBorders>
              <w:top w:color="bfbfbf" w:space="0" w:sz="4" w:val="single"/>
            </w:tcBorders>
            <w:shd w:fill="auto" w:val="clear"/>
          </w:tcPr>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16.2</w:t>
            </w:r>
          </w:p>
        </w:tc>
        <w:tc>
          <w:tcPr>
            <w:tcBorders>
              <w:top w:color="bfbfbf" w:space="0" w:sz="4" w:val="single"/>
            </w:tcBorders>
            <w:shd w:fill="auto" w:val="clear"/>
          </w:tcPr>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Årsmöte</w:t>
            </w:r>
          </w:p>
        </w:tc>
        <w:tc>
          <w:tcPr>
            <w:tcBorders>
              <w:top w:color="bfbfbf" w:space="0" w:sz="4" w:val="single"/>
            </w:tcBorders>
          </w:tcPr>
          <w:p w:rsidR="00000000" w:rsidDel="00000000" w:rsidP="00000000" w:rsidRDefault="00000000" w:rsidRPr="00000000" w14:paraId="000000F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Alexandersgatan</w:t>
            </w:r>
          </w:p>
        </w:tc>
        <w:tc>
          <w:tcPr>
            <w:tcBorders>
              <w:top w:color="bfbfbf" w:space="0" w:sz="4" w:val="single"/>
            </w:tcBorders>
            <w:shd w:fill="auto" w:val="clear"/>
          </w:tcPr>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top w:color="bfbfbf" w:space="0" w:sz="4" w:val="single"/>
              <w:right w:color="bfbfbf" w:space="0" w:sz="4" w:val="single"/>
            </w:tcBorders>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tcBorders>
              <w:top w:color="bfbfbf" w:space="0" w:sz="4" w:val="single"/>
              <w:left w:color="bfbfbf" w:space="0" w:sz="4" w:val="single"/>
            </w:tcBorders>
            <w:tcMar>
              <w:left w:w="113.0" w:type="dxa"/>
            </w:tcMar>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r>
      <w:tr>
        <w:tc>
          <w:tcPr>
            <w:shd w:fill="auto" w:val="clear"/>
          </w:tcPr>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2–3.3</w:t>
            </w:r>
          </w:p>
        </w:tc>
        <w:tc>
          <w:tcPr>
            <w:shd w:fill="auto" w:val="clear"/>
          </w:tcPr>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Vinterhajk (som UteVinter-kurs)</w:t>
            </w:r>
          </w:p>
        </w:tc>
        <w:tc>
          <w:tcPr/>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Sjundeå</w:t>
            </w:r>
          </w:p>
        </w:tc>
        <w:tc>
          <w:tcPr>
            <w:shd w:fill="auto" w:val="clear"/>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tcBorders>
              <w:right w:color="bfbfbf" w:space="0" w:sz="4" w:val="single"/>
            </w:tcBorders>
          </w:tcPr>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tcBorders>
              <w:left w:color="bfbfbf" w:space="0" w:sz="4" w:val="single"/>
            </w:tcBorders>
            <w:tcMar>
              <w:left w:w="113.0" w:type="dxa"/>
            </w:tcMar>
          </w:tcPr>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r>
      <w:tr>
        <w:tc>
          <w:tcPr>
            <w:shd w:fill="auto" w:val="clear"/>
          </w:tcPr>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31.7–2.8</w:t>
            </w:r>
          </w:p>
        </w:tc>
        <w:tc>
          <w:tcPr>
            <w:shd w:fill="auto" w:val="clear"/>
          </w:tcPr>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Sommarhajk</w:t>
            </w:r>
          </w:p>
        </w:tc>
        <w:tc>
          <w:tcPr/>
          <w:p w:rsidR="00000000" w:rsidDel="00000000" w:rsidP="00000000" w:rsidRDefault="00000000" w:rsidRPr="00000000" w14:paraId="000001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Sjundeå</w:t>
            </w:r>
          </w:p>
        </w:tc>
        <w:tc>
          <w:tcPr>
            <w:shd w:fill="auto" w:val="clear"/>
          </w:tcPr>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tcBorders>
              <w:right w:color="bfbfbf" w:space="0" w:sz="4" w:val="single"/>
            </w:tcBorders>
          </w:tcPr>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tcBorders>
              <w:left w:color="bfbfbf" w:space="0" w:sz="4" w:val="single"/>
            </w:tcBorders>
            <w:tcMar>
              <w:left w:w="113.0" w:type="dxa"/>
            </w:tcMar>
          </w:tcPr>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17</w:t>
            </w:r>
          </w:p>
        </w:tc>
      </w:tr>
      <w:tr>
        <w:tc>
          <w:tcPr>
            <w:shd w:fill="auto" w:val="clear"/>
          </w:tcPr>
          <w:p w:rsidR="00000000" w:rsidDel="00000000" w:rsidP="00000000" w:rsidRDefault="00000000" w:rsidRPr="00000000" w14:paraId="000001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10–11.10</w:t>
            </w:r>
          </w:p>
        </w:tc>
        <w:tc>
          <w:tcPr>
            <w:shd w:fill="auto" w:val="clear"/>
          </w:tcPr>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Höstförläggning</w:t>
            </w:r>
          </w:p>
        </w:tc>
        <w:tc>
          <w:tcPr/>
          <w:p w:rsidR="00000000" w:rsidDel="00000000" w:rsidP="00000000" w:rsidRDefault="00000000" w:rsidRPr="00000000" w14:paraId="000001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Lärkans</w:t>
            </w:r>
          </w:p>
        </w:tc>
        <w:tc>
          <w:tcPr>
            <w:shd w:fill="auto" w:val="clear"/>
          </w:tcPr>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20</w:t>
            </w:r>
          </w:p>
        </w:tc>
        <w:tc>
          <w:tcPr>
            <w:tcBorders>
              <w:right w:color="bfbfbf" w:space="0" w:sz="4" w:val="single"/>
            </w:tcBorders>
          </w:tcPr>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7</w:t>
            </w:r>
          </w:p>
        </w:tc>
        <w:tc>
          <w:tcPr>
            <w:tcBorders>
              <w:left w:color="bfbfbf" w:space="0" w:sz="4" w:val="single"/>
            </w:tcBorders>
            <w:tcMar>
              <w:left w:w="113.0" w:type="dxa"/>
            </w:tcMar>
          </w:tcPr>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27</w:t>
            </w:r>
          </w:p>
        </w:tc>
      </w:tr>
      <w:tr>
        <w:tc>
          <w:tcPr>
            <w:shd w:fill="auto" w:val="clear"/>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24.10</w:t>
            </w:r>
          </w:p>
        </w:tc>
        <w:tc>
          <w:tcPr>
            <w:shd w:fill="auto" w:val="clear"/>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Ledarkväll</w:t>
            </w:r>
          </w:p>
        </w:tc>
        <w:tc>
          <w:tcPr/>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Scoutkällaren</w:t>
            </w:r>
          </w:p>
        </w:tc>
        <w:tc>
          <w:tcPr>
            <w:shd w:fill="auto" w:val="clear"/>
          </w:tcPr>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right w:color="bfbfbf" w:space="0" w:sz="4" w:val="single"/>
            </w:tcBorders>
          </w:tcPr>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c>
          <w:tcPr>
            <w:tcBorders>
              <w:left w:color="bfbfbf" w:space="0" w:sz="4" w:val="single"/>
            </w:tcBorders>
            <w:tcMar>
              <w:left w:w="113.0" w:type="dxa"/>
            </w:tcMar>
          </w:tcPr>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5</w:t>
            </w:r>
          </w:p>
        </w:tc>
      </w:tr>
    </w:tbl>
    <w:p w:rsidR="00000000" w:rsidDel="00000000" w:rsidP="00000000" w:rsidRDefault="00000000" w:rsidRPr="00000000" w14:paraId="00000114">
      <w:pPr>
        <w:rPr>
          <w:i w:val="1"/>
        </w:rPr>
      </w:pPr>
      <w:r w:rsidDel="00000000" w:rsidR="00000000" w:rsidRPr="00000000">
        <w:rPr>
          <w:rtl w:val="0"/>
        </w:rPr>
        <w:br w:type="textWrapping"/>
      </w:r>
      <w:r w:rsidDel="00000000" w:rsidR="00000000" w:rsidRPr="00000000">
        <w:rPr>
          <w:i w:val="1"/>
          <w:rtl w:val="0"/>
        </w:rPr>
        <w:t xml:space="preserve">* Endast kårmedlemmar. Scouter är deltagare under 18 år, ledare är deltagare över 18 år.</w:t>
      </w:r>
    </w:p>
    <w:p w:rsidR="00000000" w:rsidDel="00000000" w:rsidP="00000000" w:rsidRDefault="00000000" w:rsidRPr="00000000" w14:paraId="00000115">
      <w:pPr>
        <w:pStyle w:val="Heading2"/>
        <w:rPr/>
      </w:pPr>
      <w:bookmarkStart w:colFirst="0" w:colLast="0" w:name="_heading=h.26in1rg" w:id="12"/>
      <w:bookmarkEnd w:id="12"/>
      <w:r w:rsidDel="00000000" w:rsidR="00000000" w:rsidRPr="00000000">
        <w:rPr>
          <w:rtl w:val="0"/>
        </w:rPr>
        <w:t xml:space="preserve">Deltagarantal i huvudevenemang</w:t>
      </w:r>
    </w:p>
    <w:tbl>
      <w:tblPr>
        <w:tblStyle w:val="Table8"/>
        <w:tblW w:w="8992.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708"/>
        <w:gridCol w:w="653"/>
        <w:gridCol w:w="617"/>
        <w:gridCol w:w="568"/>
        <w:gridCol w:w="600"/>
        <w:gridCol w:w="602"/>
        <w:gridCol w:w="698"/>
        <w:gridCol w:w="600"/>
        <w:gridCol w:w="607"/>
        <w:gridCol w:w="583"/>
        <w:gridCol w:w="580"/>
        <w:gridCol w:w="580"/>
        <w:gridCol w:w="596"/>
        <w:tblGridChange w:id="0">
          <w:tblGrid>
            <w:gridCol w:w="1708"/>
            <w:gridCol w:w="653"/>
            <w:gridCol w:w="617"/>
            <w:gridCol w:w="568"/>
            <w:gridCol w:w="600"/>
            <w:gridCol w:w="602"/>
            <w:gridCol w:w="698"/>
            <w:gridCol w:w="600"/>
            <w:gridCol w:w="607"/>
            <w:gridCol w:w="583"/>
            <w:gridCol w:w="580"/>
            <w:gridCol w:w="580"/>
            <w:gridCol w:w="596"/>
          </w:tblGrid>
        </w:tblGridChange>
      </w:tblGrid>
      <w:tr>
        <w:tc>
          <w:tcPr>
            <w:tcBorders>
              <w:bottom w:color="bfbfbf" w:space="0" w:sz="4" w:val="single"/>
            </w:tcBorders>
          </w:tcPr>
          <w:p w:rsidR="00000000" w:rsidDel="00000000" w:rsidP="00000000" w:rsidRDefault="00000000" w:rsidRPr="00000000" w14:paraId="000001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tcBorders>
              <w:bottom w:color="bfbfbf" w:space="0" w:sz="4" w:val="single"/>
            </w:tcBorders>
          </w:tcPr>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2009</w:t>
            </w:r>
          </w:p>
        </w:tc>
        <w:tc>
          <w:tcPr>
            <w:tcBorders>
              <w:bottom w:color="bfbfbf" w:space="0" w:sz="4" w:val="single"/>
            </w:tcBorders>
          </w:tcPr>
          <w:p w:rsidR="00000000" w:rsidDel="00000000" w:rsidP="00000000" w:rsidRDefault="00000000" w:rsidRPr="00000000" w14:paraId="000001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2010</w:t>
            </w:r>
          </w:p>
        </w:tc>
        <w:tc>
          <w:tcPr>
            <w:tcBorders>
              <w:bottom w:color="bfbfbf" w:space="0" w:sz="4" w:val="single"/>
            </w:tcBorders>
          </w:tcPr>
          <w:p w:rsidR="00000000" w:rsidDel="00000000" w:rsidP="00000000" w:rsidRDefault="00000000" w:rsidRPr="00000000" w14:paraId="000001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2011</w:t>
            </w:r>
          </w:p>
        </w:tc>
        <w:tc>
          <w:tcPr>
            <w:tcBorders>
              <w:bottom w:color="bfbfbf" w:space="0" w:sz="4" w:val="single"/>
            </w:tcBorders>
          </w:tcPr>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2012</w:t>
            </w:r>
          </w:p>
        </w:tc>
        <w:tc>
          <w:tcPr>
            <w:tcBorders>
              <w:bottom w:color="bfbfbf" w:space="0" w:sz="4" w:val="single"/>
            </w:tcBorders>
            <w:shd w:fill="auto" w:val="clear"/>
          </w:tcPr>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2013</w:t>
            </w:r>
          </w:p>
        </w:tc>
        <w:tc>
          <w:tcPr>
            <w:tcBorders>
              <w:bottom w:color="bfbfbf" w:space="0" w:sz="4" w:val="single"/>
            </w:tcBorders>
          </w:tcPr>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2014</w:t>
            </w:r>
          </w:p>
        </w:tc>
        <w:tc>
          <w:tcPr>
            <w:tcBorders>
              <w:bottom w:color="bfbfbf" w:space="0" w:sz="4" w:val="single"/>
            </w:tcBorders>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2015</w:t>
            </w:r>
          </w:p>
        </w:tc>
        <w:tc>
          <w:tcPr>
            <w:tcBorders>
              <w:bottom w:color="bfbfbf" w:space="0" w:sz="4" w:val="single"/>
            </w:tcBorders>
          </w:tcPr>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2016</w:t>
            </w:r>
          </w:p>
        </w:tc>
        <w:tc>
          <w:tcPr>
            <w:tcBorders>
              <w:bottom w:color="bfbfbf" w:space="0" w:sz="4" w:val="single"/>
            </w:tcBorders>
          </w:tcPr>
          <w:p w:rsidR="00000000" w:rsidDel="00000000" w:rsidP="00000000" w:rsidRDefault="00000000" w:rsidRPr="00000000" w14:paraId="000001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2017</w:t>
            </w:r>
          </w:p>
        </w:tc>
        <w:tc>
          <w:tcPr>
            <w:tcBorders>
              <w:bottom w:color="bfbfbf" w:space="0" w:sz="4" w:val="single"/>
            </w:tcBorders>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2018</w:t>
            </w:r>
          </w:p>
        </w:tc>
        <w:tc>
          <w:tcPr>
            <w:tcBorders>
              <w:bottom w:color="bfbfbf" w:space="0" w:sz="4" w:val="single"/>
            </w:tcBorders>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2019</w:t>
            </w:r>
          </w:p>
        </w:tc>
        <w:tc>
          <w:tcPr>
            <w:tcBorders>
              <w:bottom w:color="bfbfbf" w:space="0" w:sz="4" w:val="single"/>
            </w:tcBorders>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2020</w:t>
            </w:r>
          </w:p>
        </w:tc>
      </w:tr>
      <w:tr>
        <w:tc>
          <w:tcPr>
            <w:tcBorders>
              <w:top w:color="bfbfbf" w:space="0" w:sz="4" w:val="single"/>
            </w:tcBorders>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Vinterhajk</w:t>
            </w:r>
          </w:p>
        </w:tc>
        <w:tc>
          <w:tcPr>
            <w:tcBorders>
              <w:top w:color="bfbfbf" w:space="0" w:sz="4" w:val="single"/>
            </w:tcBorders>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15</w:t>
            </w:r>
          </w:p>
        </w:tc>
        <w:tc>
          <w:tcPr>
            <w:tcBorders>
              <w:top w:color="bfbfbf" w:space="0" w:sz="4" w:val="single"/>
            </w:tcBorders>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15</w:t>
            </w:r>
          </w:p>
        </w:tc>
        <w:tc>
          <w:tcPr>
            <w:tcBorders>
              <w:top w:color="bfbfbf" w:space="0" w:sz="4" w:val="single"/>
            </w:tcBorders>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c>
          <w:tcPr>
            <w:tcBorders>
              <w:top w:color="bfbfbf" w:space="0" w:sz="4" w:val="single"/>
            </w:tcBorders>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14</w:t>
            </w:r>
          </w:p>
        </w:tc>
        <w:tc>
          <w:tcPr>
            <w:tcBorders>
              <w:top w:color="bfbfbf" w:space="0" w:sz="4" w:val="single"/>
            </w:tcBorders>
            <w:shd w:fill="auto" w:val="clear"/>
          </w:tcPr>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17</w:t>
            </w:r>
          </w:p>
        </w:tc>
        <w:tc>
          <w:tcPr>
            <w:tcBorders>
              <w:top w:color="bfbfbf" w:space="0" w:sz="4" w:val="single"/>
            </w:tcBorders>
          </w:tcPr>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15</w:t>
            </w:r>
          </w:p>
        </w:tc>
        <w:tc>
          <w:tcPr>
            <w:tcBorders>
              <w:top w:color="bfbfbf" w:space="0" w:sz="4" w:val="single"/>
            </w:tcBorders>
          </w:tcPr>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14</w:t>
            </w:r>
          </w:p>
        </w:tc>
        <w:tc>
          <w:tcPr>
            <w:tcBorders>
              <w:top w:color="bfbfbf" w:space="0" w:sz="4" w:val="single"/>
            </w:tcBorders>
          </w:tcPr>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w:t>
            </w:r>
          </w:p>
        </w:tc>
        <w:tc>
          <w:tcPr>
            <w:tcBorders>
              <w:top w:color="bfbfbf" w:space="0" w:sz="4" w:val="single"/>
            </w:tcBorders>
          </w:tcPr>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18</w:t>
            </w:r>
          </w:p>
        </w:tc>
        <w:tc>
          <w:tcPr>
            <w:tcBorders>
              <w:top w:color="bfbfbf" w:space="0" w:sz="4" w:val="single"/>
            </w:tcBorders>
          </w:tcPr>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17</w:t>
            </w:r>
          </w:p>
        </w:tc>
        <w:tc>
          <w:tcPr>
            <w:tcBorders>
              <w:top w:color="bfbfbf" w:space="0" w:sz="4" w:val="single"/>
            </w:tcBorders>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13</w:t>
            </w:r>
          </w:p>
        </w:tc>
        <w:tc>
          <w:tcPr>
            <w:tcBorders>
              <w:top w:color="bfbfbf" w:space="0" w:sz="4" w:val="single"/>
            </w:tcBorders>
          </w:tcPr>
          <w:p w:rsidR="00000000" w:rsidDel="00000000" w:rsidP="00000000" w:rsidRDefault="00000000" w:rsidRPr="00000000" w14:paraId="000001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r>
      <w:tr>
        <w:tc>
          <w:tcPr/>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Vårhajk</w:t>
            </w:r>
          </w:p>
        </w:tc>
        <w:tc>
          <w:tcPr/>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9</w:t>
            </w:r>
          </w:p>
        </w:tc>
        <w:tc>
          <w:tcPr/>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w:t>
            </w:r>
          </w:p>
        </w:tc>
        <w:tc>
          <w:tcPr/>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w:t>
            </w:r>
          </w:p>
        </w:tc>
        <w:tc>
          <w:tcPr/>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8</w:t>
            </w:r>
          </w:p>
        </w:tc>
        <w:tc>
          <w:tcPr>
            <w:shd w:fill="auto" w:val="clear"/>
          </w:tcPr>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18</w:t>
            </w:r>
          </w:p>
        </w:tc>
        <w:tc>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6</w:t>
            </w:r>
          </w:p>
        </w:tc>
        <w:tc>
          <w:tcPr/>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15</w:t>
            </w:r>
          </w:p>
        </w:tc>
        <w:tc>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14</w:t>
            </w:r>
          </w:p>
        </w:tc>
        <w:tc>
          <w:tcPr/>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w:t>
            </w:r>
          </w:p>
        </w:tc>
        <w:tc>
          <w:tcPr/>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17</w:t>
            </w:r>
          </w:p>
        </w:tc>
        <w:tc>
          <w:tcPr/>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15</w:t>
            </w:r>
          </w:p>
        </w:tc>
        <w:tc>
          <w:tcPr/>
          <w:p w:rsidR="00000000" w:rsidDel="00000000" w:rsidP="00000000" w:rsidRDefault="00000000" w:rsidRPr="00000000" w14:paraId="000001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r>
      <w:tr>
        <w:tc>
          <w:tcPr/>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Sommarläger</w:t>
            </w:r>
          </w:p>
        </w:tc>
        <w:tc>
          <w:tcPr/>
          <w:p w:rsidR="00000000" w:rsidDel="00000000" w:rsidP="00000000" w:rsidRDefault="00000000" w:rsidRPr="00000000" w14:paraId="000001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21</w:t>
            </w:r>
          </w:p>
        </w:tc>
        <w:tc>
          <w:tcPr/>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22</w:t>
            </w:r>
          </w:p>
        </w:tc>
        <w:tc>
          <w:tcPr/>
          <w:p w:rsidR="00000000" w:rsidDel="00000000" w:rsidP="00000000" w:rsidRDefault="00000000" w:rsidRPr="00000000" w14:paraId="000001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32</w:t>
            </w:r>
          </w:p>
        </w:tc>
        <w:tc>
          <w:tcPr/>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30</w:t>
            </w:r>
          </w:p>
        </w:tc>
        <w:tc>
          <w:tcPr>
            <w:shd w:fill="auto" w:val="clear"/>
          </w:tcPr>
          <w:p w:rsidR="00000000" w:rsidDel="00000000" w:rsidP="00000000" w:rsidRDefault="00000000" w:rsidRPr="00000000" w14:paraId="000001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30</w:t>
            </w:r>
          </w:p>
        </w:tc>
        <w:tc>
          <w:tcPr/>
          <w:p w:rsidR="00000000" w:rsidDel="00000000" w:rsidP="00000000" w:rsidRDefault="00000000" w:rsidRPr="00000000" w14:paraId="000001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10+27</w:t>
            </w:r>
          </w:p>
        </w:tc>
        <w:tc>
          <w:tcPr/>
          <w:p w:rsidR="00000000" w:rsidDel="00000000" w:rsidP="00000000" w:rsidRDefault="00000000" w:rsidRPr="00000000" w14:paraId="000001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22</w:t>
            </w:r>
          </w:p>
        </w:tc>
        <w:tc>
          <w:tcPr/>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16+9</w:t>
            </w:r>
          </w:p>
        </w:tc>
        <w:tc>
          <w:tcPr/>
          <w:p w:rsidR="00000000" w:rsidDel="00000000" w:rsidP="00000000" w:rsidRDefault="00000000" w:rsidRPr="00000000" w14:paraId="000001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18</w:t>
            </w:r>
          </w:p>
        </w:tc>
        <w:tc>
          <w:tcPr/>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23</w:t>
            </w:r>
          </w:p>
        </w:tc>
        <w:tc>
          <w:tcPr/>
          <w:p w:rsidR="00000000" w:rsidDel="00000000" w:rsidP="00000000" w:rsidRDefault="00000000" w:rsidRPr="00000000" w14:paraId="000001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26</w:t>
            </w:r>
          </w:p>
        </w:tc>
        <w:tc>
          <w:tcPr/>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17</w:t>
            </w:r>
          </w:p>
        </w:tc>
      </w:tr>
      <w:tr>
        <w:tc>
          <w:tcPr/>
          <w:p w:rsidR="00000000" w:rsidDel="00000000" w:rsidP="00000000" w:rsidRDefault="00000000" w:rsidRPr="00000000" w14:paraId="000001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Höstförläggning</w:t>
            </w:r>
          </w:p>
        </w:tc>
        <w:tc>
          <w:tcPr/>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26</w:t>
            </w:r>
          </w:p>
        </w:tc>
        <w:tc>
          <w:tcPr/>
          <w:p w:rsidR="00000000" w:rsidDel="00000000" w:rsidP="00000000" w:rsidRDefault="00000000" w:rsidRPr="00000000" w14:paraId="000001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37</w:t>
            </w:r>
          </w:p>
        </w:tc>
        <w:tc>
          <w:tcPr/>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33</w:t>
            </w:r>
          </w:p>
        </w:tc>
        <w:tc>
          <w:tcPr/>
          <w:p w:rsidR="00000000" w:rsidDel="00000000" w:rsidP="00000000" w:rsidRDefault="00000000" w:rsidRPr="00000000" w14:paraId="000001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40</w:t>
            </w:r>
          </w:p>
        </w:tc>
        <w:tc>
          <w:tcPr>
            <w:shd w:fill="auto" w:val="clear"/>
          </w:tcPr>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31</w:t>
            </w:r>
          </w:p>
        </w:tc>
        <w:tc>
          <w:tcPr/>
          <w:p w:rsidR="00000000" w:rsidDel="00000000" w:rsidP="00000000" w:rsidRDefault="00000000" w:rsidRPr="00000000" w14:paraId="000001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37</w:t>
            </w:r>
          </w:p>
        </w:tc>
        <w:tc>
          <w:tcPr/>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31</w:t>
            </w:r>
          </w:p>
        </w:tc>
        <w:tc>
          <w:tcPr/>
          <w:p w:rsidR="00000000" w:rsidDel="00000000" w:rsidP="00000000" w:rsidRDefault="00000000" w:rsidRPr="00000000" w14:paraId="000001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32</w:t>
            </w:r>
          </w:p>
        </w:tc>
        <w:tc>
          <w:tcPr/>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28</w:t>
            </w:r>
          </w:p>
        </w:tc>
        <w:tc>
          <w:tcPr/>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35</w:t>
            </w:r>
          </w:p>
        </w:tc>
        <w:tc>
          <w:tcPr/>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36</w:t>
            </w:r>
          </w:p>
        </w:tc>
        <w:tc>
          <w:tcPr/>
          <w:p w:rsidR="00000000" w:rsidDel="00000000" w:rsidP="00000000" w:rsidRDefault="00000000" w:rsidRPr="00000000" w14:paraId="000001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27</w:t>
            </w:r>
          </w:p>
        </w:tc>
      </w:tr>
    </w:tbl>
    <w:p w:rsidR="00000000" w:rsidDel="00000000" w:rsidP="00000000" w:rsidRDefault="00000000" w:rsidRPr="00000000" w14:paraId="00000157">
      <w:pPr>
        <w:rPr/>
      </w:pPr>
      <w:r w:rsidDel="00000000" w:rsidR="00000000" w:rsidRPr="00000000">
        <w:rPr>
          <w:rtl w:val="0"/>
        </w:rPr>
      </w:r>
    </w:p>
    <w:p w:rsidR="00000000" w:rsidDel="00000000" w:rsidP="00000000" w:rsidRDefault="00000000" w:rsidRPr="00000000" w14:paraId="00000158">
      <w:pPr>
        <w:spacing w:after="200" w:line="276" w:lineRule="auto"/>
        <w:rPr>
          <w:rFonts w:ascii="Alegreya Sans" w:cs="Alegreya Sans" w:eastAsia="Alegreya Sans" w:hAnsi="Alegreya Sans"/>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159">
      <w:pPr>
        <w:pStyle w:val="Heading2"/>
        <w:rPr/>
      </w:pPr>
      <w:bookmarkStart w:colFirst="0" w:colLast="0" w:name="_heading=h.lnxbz9" w:id="13"/>
      <w:bookmarkEnd w:id="13"/>
      <w:r w:rsidDel="00000000" w:rsidR="00000000" w:rsidRPr="00000000">
        <w:rPr>
          <w:rtl w:val="0"/>
        </w:rPr>
        <w:t xml:space="preserve">Övriga evenemang</w:t>
      </w:r>
    </w:p>
    <w:tbl>
      <w:tblPr>
        <w:tblStyle w:val="Table9"/>
        <w:tblW w:w="9072.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6"/>
        <w:gridCol w:w="3975"/>
        <w:gridCol w:w="1421"/>
        <w:gridCol w:w="1421"/>
        <w:gridCol w:w="1119"/>
        <w:tblGridChange w:id="0">
          <w:tblGrid>
            <w:gridCol w:w="1136"/>
            <w:gridCol w:w="3975"/>
            <w:gridCol w:w="1421"/>
            <w:gridCol w:w="1421"/>
            <w:gridCol w:w="1119"/>
          </w:tblGrid>
        </w:tblGridChange>
      </w:tblGrid>
      <w:tr>
        <w:tc>
          <w:tcPr>
            <w:tcBorders>
              <w:bottom w:color="bfbfbf" w:space="0" w:sz="4" w:val="single"/>
            </w:tcBorders>
            <w:shd w:fill="auto" w:val="clear"/>
          </w:tcPr>
          <w:p w:rsidR="00000000" w:rsidDel="00000000" w:rsidP="00000000" w:rsidRDefault="00000000" w:rsidRPr="00000000" w14:paraId="000001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Datum</w:t>
            </w:r>
            <w:r w:rsidDel="00000000" w:rsidR="00000000" w:rsidRPr="00000000">
              <w:rPr>
                <w:rtl w:val="0"/>
              </w:rPr>
            </w:r>
          </w:p>
        </w:tc>
        <w:tc>
          <w:tcPr>
            <w:tcBorders>
              <w:bottom w:color="bfbfbf" w:space="0" w:sz="4" w:val="single"/>
            </w:tcBorders>
            <w:shd w:fill="auto" w:val="clear"/>
          </w:tcPr>
          <w:p w:rsidR="00000000" w:rsidDel="00000000" w:rsidP="00000000" w:rsidRDefault="00000000" w:rsidRPr="00000000" w14:paraId="000001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Evenemang</w:t>
            </w:r>
            <w:r w:rsidDel="00000000" w:rsidR="00000000" w:rsidRPr="00000000">
              <w:rPr>
                <w:rtl w:val="0"/>
              </w:rPr>
            </w:r>
          </w:p>
        </w:tc>
        <w:tc>
          <w:tcPr>
            <w:tcBorders>
              <w:bottom w:color="bfbfbf" w:space="0" w:sz="4" w:val="single"/>
            </w:tcBorders>
          </w:tcPr>
          <w:p w:rsidR="00000000" w:rsidDel="00000000" w:rsidP="00000000" w:rsidRDefault="00000000" w:rsidRPr="00000000" w14:paraId="000001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Arrangör</w:t>
            </w:r>
          </w:p>
        </w:tc>
        <w:tc>
          <w:tcPr>
            <w:tcBorders>
              <w:bottom w:color="bfbfbf" w:space="0" w:sz="4" w:val="single"/>
            </w:tcBorders>
          </w:tcPr>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Plats</w:t>
            </w:r>
          </w:p>
        </w:tc>
        <w:tc>
          <w:tcPr>
            <w:tcBorders>
              <w:bottom w:color="bfbfbf" w:space="0" w:sz="4" w:val="single"/>
            </w:tcBorders>
            <w:shd w:fill="auto" w:val="clear"/>
          </w:tcPr>
          <w:p w:rsidR="00000000" w:rsidDel="00000000" w:rsidP="00000000" w:rsidRDefault="00000000" w:rsidRPr="00000000" w14:paraId="000001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Deltagare</w:t>
            </w:r>
          </w:p>
        </w:tc>
      </w:tr>
      <w:tr>
        <w:tc>
          <w:tcPr>
            <w:shd w:fill="auto" w:val="clear"/>
          </w:tcPr>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25.1</w:t>
            </w:r>
          </w:p>
        </w:tc>
        <w:tc>
          <w:tcPr>
            <w:shd w:fill="auto" w:val="clear"/>
          </w:tcPr>
          <w:p w:rsidR="00000000" w:rsidDel="00000000" w:rsidP="00000000" w:rsidRDefault="00000000" w:rsidRPr="00000000" w14:paraId="000001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Fotokurs</w:t>
            </w:r>
          </w:p>
        </w:tc>
        <w:tc>
          <w:tcPr/>
          <w:p w:rsidR="00000000" w:rsidDel="00000000" w:rsidP="00000000" w:rsidRDefault="00000000" w:rsidRPr="00000000" w14:paraId="000001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FiSSc</w:t>
            </w:r>
          </w:p>
        </w:tc>
        <w:tc>
          <w:tcPr/>
          <w:p w:rsidR="00000000" w:rsidDel="00000000" w:rsidP="00000000" w:rsidRDefault="00000000" w:rsidRPr="00000000" w14:paraId="000001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r>
      <w:tr>
        <w:tc>
          <w:tcPr>
            <w:shd w:fill="auto" w:val="clear"/>
          </w:tcPr>
          <w:p w:rsidR="00000000" w:rsidDel="00000000" w:rsidP="00000000" w:rsidRDefault="00000000" w:rsidRPr="00000000" w14:paraId="000001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11.2</w:t>
            </w:r>
          </w:p>
        </w:tc>
        <w:tc>
          <w:tcPr>
            <w:shd w:fill="auto" w:val="clear"/>
          </w:tcPr>
          <w:p w:rsidR="00000000" w:rsidDel="00000000" w:rsidP="00000000" w:rsidRDefault="00000000" w:rsidRPr="00000000" w14:paraId="000001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Hess årsmöte</w:t>
            </w:r>
          </w:p>
        </w:tc>
        <w:tc>
          <w:tcPr/>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HeSS</w:t>
            </w:r>
          </w:p>
        </w:tc>
        <w:tc>
          <w:tcPr/>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r>
      <w:tr>
        <w:tc>
          <w:tcPr>
            <w:shd w:fill="auto" w:val="clear"/>
          </w:tcPr>
          <w:p w:rsidR="00000000" w:rsidDel="00000000" w:rsidP="00000000" w:rsidRDefault="00000000" w:rsidRPr="00000000" w14:paraId="000001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29.2</w:t>
            </w:r>
          </w:p>
        </w:tc>
        <w:tc>
          <w:tcPr>
            <w:shd w:fill="auto" w:val="clear"/>
          </w:tcPr>
          <w:p w:rsidR="00000000" w:rsidDel="00000000" w:rsidP="00000000" w:rsidRDefault="00000000" w:rsidRPr="00000000" w14:paraId="000001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Första hjälpen 1</w:t>
            </w:r>
          </w:p>
        </w:tc>
        <w:tc>
          <w:tcPr/>
          <w:p w:rsidR="00000000" w:rsidDel="00000000" w:rsidP="00000000" w:rsidRDefault="00000000" w:rsidRPr="00000000" w14:paraId="000001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FiSSc</w:t>
            </w:r>
          </w:p>
        </w:tc>
        <w:tc>
          <w:tcPr/>
          <w:p w:rsidR="00000000" w:rsidDel="00000000" w:rsidP="00000000" w:rsidRDefault="00000000" w:rsidRPr="00000000" w14:paraId="000001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r>
      <w:tr>
        <w:tc>
          <w:tcPr>
            <w:shd w:fill="auto" w:val="clear"/>
          </w:tcPr>
          <w:p w:rsidR="00000000" w:rsidDel="00000000" w:rsidP="00000000" w:rsidRDefault="00000000" w:rsidRPr="00000000" w14:paraId="000001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16.9</w:t>
            </w:r>
          </w:p>
        </w:tc>
        <w:tc>
          <w:tcPr>
            <w:shd w:fill="auto" w:val="clear"/>
          </w:tcPr>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Lärkans-talko</w:t>
            </w:r>
          </w:p>
        </w:tc>
        <w:tc>
          <w:tcPr/>
          <w:p w:rsidR="00000000" w:rsidDel="00000000" w:rsidP="00000000" w:rsidRDefault="00000000" w:rsidRPr="00000000" w14:paraId="000001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HeSS</w:t>
            </w:r>
          </w:p>
        </w:tc>
        <w:tc>
          <w:tcPr/>
          <w:p w:rsidR="00000000" w:rsidDel="00000000" w:rsidP="00000000" w:rsidRDefault="00000000" w:rsidRPr="00000000" w14:paraId="000001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w:t>
            </w:r>
          </w:p>
        </w:tc>
      </w:tr>
      <w:tr>
        <w:tc>
          <w:tcPr>
            <w:shd w:fill="auto" w:val="clear"/>
          </w:tcPr>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19.9</w:t>
            </w:r>
          </w:p>
        </w:tc>
        <w:tc>
          <w:tcPr>
            <w:shd w:fill="auto" w:val="clear"/>
          </w:tcPr>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Räddningskurs</w:t>
            </w:r>
          </w:p>
        </w:tc>
        <w:tc>
          <w:tcPr/>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HeSS</w:t>
            </w:r>
          </w:p>
        </w:tc>
        <w:tc>
          <w:tcPr/>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w:t>
            </w:r>
          </w:p>
        </w:tc>
      </w:tr>
      <w:tr>
        <w:tc>
          <w:tcPr>
            <w:shd w:fill="auto" w:val="clear"/>
          </w:tcPr>
          <w:p w:rsidR="00000000" w:rsidDel="00000000" w:rsidP="00000000" w:rsidRDefault="00000000" w:rsidRPr="00000000" w14:paraId="000001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26.9</w:t>
            </w:r>
          </w:p>
        </w:tc>
        <w:tc>
          <w:tcPr>
            <w:shd w:fill="auto" w:val="clear"/>
          </w:tcPr>
          <w:p w:rsidR="00000000" w:rsidDel="00000000" w:rsidP="00000000" w:rsidRDefault="00000000" w:rsidRPr="00000000" w14:paraId="000001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Scoutskaban</w:t>
            </w:r>
          </w:p>
        </w:tc>
        <w:tc>
          <w:tcPr/>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HeSS</w:t>
            </w:r>
          </w:p>
        </w:tc>
        <w:tc>
          <w:tcPr/>
          <w:p w:rsidR="00000000" w:rsidDel="00000000" w:rsidP="00000000" w:rsidRDefault="00000000" w:rsidRPr="00000000" w14:paraId="000001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r>
      <w:tr>
        <w:tc>
          <w:tcPr>
            <w:shd w:fill="auto" w:val="clear"/>
          </w:tcPr>
          <w:p w:rsidR="00000000" w:rsidDel="00000000" w:rsidP="00000000" w:rsidRDefault="00000000" w:rsidRPr="00000000" w14:paraId="000001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19.10</w:t>
            </w:r>
          </w:p>
        </w:tc>
        <w:tc>
          <w:tcPr>
            <w:shd w:fill="auto" w:val="clear"/>
          </w:tcPr>
          <w:p w:rsidR="00000000" w:rsidDel="00000000" w:rsidP="00000000" w:rsidRDefault="00000000" w:rsidRPr="00000000" w14:paraId="000001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t xml:space="preserve">Stads</w:t>
            </w: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manöver</w:t>
            </w:r>
          </w:p>
        </w:tc>
        <w:tc>
          <w:tcPr/>
          <w:p w:rsidR="00000000" w:rsidDel="00000000" w:rsidP="00000000" w:rsidRDefault="00000000" w:rsidRPr="00000000" w14:paraId="000001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HeSS</w:t>
            </w:r>
          </w:p>
        </w:tc>
        <w:tc>
          <w:tcPr/>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r>
    </w:tbl>
    <w:p w:rsidR="00000000" w:rsidDel="00000000" w:rsidP="00000000" w:rsidRDefault="00000000" w:rsidRPr="00000000" w14:paraId="00000182">
      <w:pPr>
        <w:pStyle w:val="Heading1"/>
        <w:rPr/>
      </w:pPr>
      <w:bookmarkStart w:colFirst="0" w:colLast="0" w:name="_heading=h.35nkun2" w:id="14"/>
      <w:bookmarkEnd w:id="14"/>
      <w:r w:rsidDel="00000000" w:rsidR="00000000" w:rsidRPr="00000000">
        <w:rPr>
          <w:rtl w:val="0"/>
        </w:rPr>
        <w:t xml:space="preserve">Information</w:t>
      </w:r>
    </w:p>
    <w:p w:rsidR="00000000" w:rsidDel="00000000" w:rsidP="00000000" w:rsidRDefault="00000000" w:rsidRPr="00000000" w14:paraId="00000183">
      <w:pPr>
        <w:rPr/>
      </w:pPr>
      <w:r w:rsidDel="00000000" w:rsidR="00000000" w:rsidRPr="00000000">
        <w:rPr>
          <w:rtl w:val="0"/>
        </w:rPr>
        <w:t xml:space="preserve">Kårchefens Dagorder, kårens infoblad, har skickats ut per e-post eller post tre gånger under året. Kårens hemsida och Facebook-sida används aktivt för information och marknadsföring. På våren skapades en ny version av hemsidan, vilken gör det lättare att publicera nytt innehåll.</w:t>
      </w:r>
    </w:p>
    <w:p w:rsidR="00000000" w:rsidDel="00000000" w:rsidP="00000000" w:rsidRDefault="00000000" w:rsidRPr="00000000" w14:paraId="00000184">
      <w:pPr>
        <w:pStyle w:val="Heading2"/>
        <w:rPr/>
      </w:pPr>
      <w:bookmarkStart w:colFirst="0" w:colLast="0" w:name="_heading=h.1ksv4uv" w:id="15"/>
      <w:bookmarkEnd w:id="15"/>
      <w:r w:rsidDel="00000000" w:rsidR="00000000" w:rsidRPr="00000000">
        <w:rPr>
          <w:rtl w:val="0"/>
        </w:rPr>
        <w:t xml:space="preserve">Antal besök till kårens hemsida</w:t>
      </w:r>
    </w:p>
    <w:p w:rsidR="00000000" w:rsidDel="00000000" w:rsidP="00000000" w:rsidRDefault="00000000" w:rsidRPr="00000000" w14:paraId="00000185">
      <w:pPr>
        <w:rPr/>
      </w:pPr>
      <w:r w:rsidDel="00000000" w:rsidR="00000000" w:rsidRPr="00000000">
        <w:rPr/>
        <w:drawing>
          <wp:inline distB="0" distT="0" distL="0" distR="0">
            <wp:extent cx="5743575" cy="1800225"/>
            <wp:docPr id="5" name=""/>
            <a:graphic>
              <a:graphicData uri="http://schemas.openxmlformats.org/drawingml/2006/chart">
                <c:chart r:id="rId8"/>
              </a:graphicData>
            </a:graphic>
          </wp:inline>
        </w:drawing>
      </w:r>
      <w:r w:rsidDel="00000000" w:rsidR="00000000" w:rsidRPr="00000000">
        <w:rPr>
          <w:rtl w:val="0"/>
        </w:rPr>
      </w:r>
    </w:p>
    <w:p w:rsidR="00000000" w:rsidDel="00000000" w:rsidP="00000000" w:rsidRDefault="00000000" w:rsidRPr="00000000" w14:paraId="00000186">
      <w:pPr>
        <w:pStyle w:val="Heading2"/>
        <w:rPr/>
      </w:pPr>
      <w:bookmarkStart w:colFirst="0" w:colLast="0" w:name="_heading=h.44sinio" w:id="16"/>
      <w:bookmarkEnd w:id="16"/>
      <w:r w:rsidDel="00000000" w:rsidR="00000000" w:rsidRPr="00000000">
        <w:rPr>
          <w:rtl w:val="0"/>
        </w:rPr>
        <w:t xml:space="preserve">Antal som gillat kårens Facebook-sida</w:t>
      </w:r>
    </w:p>
    <w:p w:rsidR="00000000" w:rsidDel="00000000" w:rsidP="00000000" w:rsidRDefault="00000000" w:rsidRPr="00000000" w14:paraId="00000187">
      <w:pPr>
        <w:rPr/>
      </w:pPr>
      <w:r w:rsidDel="00000000" w:rsidR="00000000" w:rsidRPr="00000000">
        <w:rPr/>
        <w:drawing>
          <wp:inline distB="0" distT="0" distL="0" distR="0">
            <wp:extent cx="5743575" cy="1104900"/>
            <wp:docPr id="4" name=""/>
            <a:graphic>
              <a:graphicData uri="http://schemas.openxmlformats.org/drawingml/2006/chart">
                <c:chart r:id="rId9"/>
              </a:graphicData>
            </a:graphic>
          </wp:inline>
        </w:drawing>
      </w:r>
      <w:r w:rsidDel="00000000" w:rsidR="00000000" w:rsidRPr="00000000">
        <w:rPr>
          <w:i w:val="1"/>
          <w:rtl w:val="0"/>
        </w:rPr>
        <w:br w:type="textWrapping"/>
      </w:r>
      <w:r w:rsidDel="00000000" w:rsidR="00000000" w:rsidRPr="00000000">
        <w:rPr>
          <w:rtl w:val="0"/>
        </w:rPr>
      </w:r>
    </w:p>
    <w:p w:rsidR="00000000" w:rsidDel="00000000" w:rsidP="00000000" w:rsidRDefault="00000000" w:rsidRPr="00000000" w14:paraId="00000188">
      <w:pPr>
        <w:spacing w:after="200" w:line="276" w:lineRule="auto"/>
        <w:rPr>
          <w:b w:val="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189">
      <w:pPr>
        <w:pStyle w:val="Heading1"/>
        <w:rPr/>
      </w:pPr>
      <w:bookmarkStart w:colFirst="0" w:colLast="0" w:name="_heading=h.2jxsxqh" w:id="17"/>
      <w:bookmarkEnd w:id="17"/>
      <w:r w:rsidDel="00000000" w:rsidR="00000000" w:rsidRPr="00000000">
        <w:rPr>
          <w:rtl w:val="0"/>
        </w:rPr>
        <w:t xml:space="preserve">Märken och sigill</w:t>
      </w:r>
    </w:p>
    <w:tbl>
      <w:tblPr>
        <w:tblStyle w:val="Table10"/>
        <w:tblW w:w="8789.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253"/>
        <w:gridCol w:w="1134"/>
        <w:gridCol w:w="1134"/>
        <w:gridCol w:w="1134"/>
        <w:gridCol w:w="1134"/>
        <w:tblGridChange w:id="0">
          <w:tblGrid>
            <w:gridCol w:w="4253"/>
            <w:gridCol w:w="1134"/>
            <w:gridCol w:w="1134"/>
            <w:gridCol w:w="1134"/>
            <w:gridCol w:w="1134"/>
          </w:tblGrid>
        </w:tblGridChange>
      </w:tblGrid>
      <w:tr>
        <w:trPr>
          <w:trHeight w:val="292" w:hRule="atLeast"/>
        </w:trPr>
        <w:tc>
          <w:tcPr>
            <w:tcBorders>
              <w:bottom w:color="bfbfbf" w:space="0" w:sz="4" w:val="single"/>
            </w:tcBorders>
            <w:shd w:fill="auto" w:val="clear"/>
          </w:tcPr>
          <w:p w:rsidR="00000000" w:rsidDel="00000000" w:rsidP="00000000" w:rsidRDefault="00000000" w:rsidRPr="00000000" w14:paraId="000001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tl w:val="0"/>
              </w:rPr>
            </w:r>
          </w:p>
        </w:tc>
        <w:tc>
          <w:tcPr>
            <w:tcBorders>
              <w:bottom w:color="bfbfbf" w:space="0" w:sz="4" w:val="single"/>
            </w:tcBorders>
          </w:tcPr>
          <w:p w:rsidR="00000000" w:rsidDel="00000000" w:rsidP="00000000" w:rsidRDefault="00000000" w:rsidRPr="00000000" w14:paraId="000001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Vårfest**</w:t>
            </w:r>
          </w:p>
        </w:tc>
        <w:tc>
          <w:tcPr>
            <w:tcBorders>
              <w:bottom w:color="bfbfbf" w:space="0" w:sz="4" w:val="single"/>
            </w:tcBorders>
            <w:shd w:fill="auto" w:val="clear"/>
          </w:tcPr>
          <w:p w:rsidR="00000000" w:rsidDel="00000000" w:rsidP="00000000" w:rsidRDefault="00000000" w:rsidRPr="00000000" w14:paraId="000001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Julfest</w:t>
            </w:r>
          </w:p>
        </w:tc>
        <w:tc>
          <w:tcPr>
            <w:tcBorders>
              <w:bottom w:color="bfbfbf" w:space="0" w:sz="4" w:val="single"/>
              <w:right w:color="bfbfbf" w:space="0" w:sz="4" w:val="single"/>
            </w:tcBorders>
          </w:tcPr>
          <w:p w:rsidR="00000000" w:rsidDel="00000000" w:rsidP="00000000" w:rsidRDefault="00000000" w:rsidRPr="00000000" w14:paraId="000001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Övrigt</w:t>
            </w:r>
          </w:p>
        </w:tc>
        <w:tc>
          <w:tcPr>
            <w:tcBorders>
              <w:left w:color="bfbfbf" w:space="0" w:sz="4" w:val="single"/>
              <w:bottom w:color="bfbfbf" w:space="0" w:sz="4" w:val="single"/>
            </w:tcBorders>
            <w:tcMar>
              <w:left w:w="113.0" w:type="dxa"/>
            </w:tcMar>
          </w:tcPr>
          <w:p w:rsidR="00000000" w:rsidDel="00000000" w:rsidP="00000000" w:rsidRDefault="00000000" w:rsidRPr="00000000" w14:paraId="000001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1"/>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1"/>
                <w:smallCaps w:val="0"/>
                <w:strike w:val="0"/>
                <w:color w:val="000000"/>
                <w:sz w:val="22"/>
                <w:szCs w:val="22"/>
                <w:u w:val="none"/>
                <w:shd w:fill="auto" w:val="clear"/>
                <w:vertAlign w:val="baseline"/>
                <w:rtl w:val="0"/>
              </w:rPr>
              <w:t xml:space="preserve">Totalt</w:t>
            </w:r>
          </w:p>
        </w:tc>
      </w:tr>
      <w:tr>
        <w:trPr>
          <w:trHeight w:val="292" w:hRule="atLeast"/>
        </w:trPr>
        <w:tc>
          <w:tcPr>
            <w:tcBorders>
              <w:top w:color="bfbfbf" w:space="0" w:sz="4" w:val="single"/>
            </w:tcBorders>
            <w:shd w:fill="auto" w:val="clear"/>
          </w:tcPr>
          <w:p w:rsidR="00000000" w:rsidDel="00000000" w:rsidP="00000000" w:rsidRDefault="00000000" w:rsidRPr="00000000" w14:paraId="000001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Löftesmärke</w:t>
            </w:r>
          </w:p>
        </w:tc>
        <w:tc>
          <w:tcPr>
            <w:tcBorders>
              <w:top w:color="bfbfbf" w:space="0" w:sz="4" w:val="single"/>
            </w:tcBorders>
          </w:tcPr>
          <w:p w:rsidR="00000000" w:rsidDel="00000000" w:rsidP="00000000" w:rsidRDefault="00000000" w:rsidRPr="00000000" w14:paraId="000001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top w:color="bfbfbf" w:space="0" w:sz="4" w:val="single"/>
            </w:tcBorders>
            <w:shd w:fill="auto" w:val="clear"/>
          </w:tcPr>
          <w:p w:rsidR="00000000" w:rsidDel="00000000" w:rsidP="00000000" w:rsidRDefault="00000000" w:rsidRPr="00000000" w14:paraId="000001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c>
          <w:tcPr>
            <w:tcBorders>
              <w:top w:color="bfbfbf" w:space="0" w:sz="4" w:val="single"/>
              <w:right w:color="bfbfbf" w:space="0" w:sz="4" w:val="single"/>
            </w:tcBorders>
          </w:tcPr>
          <w:p w:rsidR="00000000" w:rsidDel="00000000" w:rsidP="00000000" w:rsidRDefault="00000000" w:rsidRPr="00000000" w14:paraId="000001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top w:color="bfbfbf" w:space="0" w:sz="4" w:val="single"/>
              <w:left w:color="bfbfbf" w:space="0" w:sz="4" w:val="single"/>
            </w:tcBorders>
            <w:tcMar>
              <w:left w:w="113.0" w:type="dxa"/>
            </w:tcMar>
          </w:tcPr>
          <w:p w:rsidR="00000000" w:rsidDel="00000000" w:rsidP="00000000" w:rsidRDefault="00000000" w:rsidRPr="00000000" w14:paraId="000001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4</w:t>
            </w:r>
          </w:p>
        </w:tc>
      </w:tr>
      <w:tr>
        <w:trPr>
          <w:trHeight w:val="277" w:hRule="atLeast"/>
        </w:trPr>
        <w:tc>
          <w:tcPr>
            <w:shd w:fill="auto" w:val="clear"/>
          </w:tcPr>
          <w:p w:rsidR="00000000" w:rsidDel="00000000" w:rsidP="00000000" w:rsidRDefault="00000000" w:rsidRPr="00000000" w14:paraId="000001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Vargungesigillet</w:t>
            </w:r>
          </w:p>
        </w:tc>
        <w:tc>
          <w:tcPr/>
          <w:p w:rsidR="00000000" w:rsidDel="00000000" w:rsidP="00000000" w:rsidRDefault="00000000" w:rsidRPr="00000000" w14:paraId="000001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shd w:fill="auto" w:val="clear"/>
          </w:tcPr>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c>
          <w:tcPr>
            <w:tcBorders>
              <w:right w:color="bfbfbf" w:space="0" w:sz="4" w:val="single"/>
            </w:tcBorders>
          </w:tcPr>
          <w:p w:rsidR="00000000" w:rsidDel="00000000" w:rsidP="00000000" w:rsidRDefault="00000000" w:rsidRPr="00000000" w14:paraId="000001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left w:color="bfbfbf" w:space="0" w:sz="4" w:val="single"/>
            </w:tcBorders>
            <w:tcMar>
              <w:left w:w="113.0" w:type="dxa"/>
            </w:tcMar>
          </w:tcPr>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2</w:t>
            </w:r>
          </w:p>
        </w:tc>
      </w:tr>
      <w:tr>
        <w:trPr>
          <w:trHeight w:val="292" w:hRule="atLeast"/>
        </w:trPr>
        <w:tc>
          <w:tcPr>
            <w:shd w:fill="auto" w:val="clear"/>
          </w:tcPr>
          <w:p w:rsidR="00000000" w:rsidDel="00000000" w:rsidP="00000000" w:rsidRDefault="00000000" w:rsidRPr="00000000" w14:paraId="000001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Äventyrsscoutsigillet</w:t>
            </w:r>
          </w:p>
        </w:tc>
        <w:tc>
          <w:tcPr/>
          <w:p w:rsidR="00000000" w:rsidDel="00000000" w:rsidP="00000000" w:rsidRDefault="00000000" w:rsidRPr="00000000" w14:paraId="000001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shd w:fill="auto" w:val="clear"/>
          </w:tcPr>
          <w:p w:rsidR="00000000" w:rsidDel="00000000" w:rsidP="00000000" w:rsidRDefault="00000000" w:rsidRPr="00000000" w14:paraId="000001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c>
          <w:tcPr>
            <w:tcBorders>
              <w:right w:color="bfbfbf" w:space="0" w:sz="4" w:val="single"/>
            </w:tcBorders>
          </w:tcPr>
          <w:p w:rsidR="00000000" w:rsidDel="00000000" w:rsidP="00000000" w:rsidRDefault="00000000" w:rsidRPr="00000000" w14:paraId="000001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left w:color="bfbfbf" w:space="0" w:sz="4" w:val="single"/>
            </w:tcBorders>
            <w:tcMar>
              <w:left w:w="113.0" w:type="dxa"/>
            </w:tcMar>
          </w:tcPr>
          <w:p w:rsidR="00000000" w:rsidDel="00000000" w:rsidP="00000000" w:rsidRDefault="00000000" w:rsidRPr="00000000" w14:paraId="000001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3</w:t>
            </w:r>
          </w:p>
        </w:tc>
      </w:tr>
      <w:tr>
        <w:trPr>
          <w:trHeight w:val="292" w:hRule="atLeast"/>
        </w:trPr>
        <w:tc>
          <w:tcPr>
            <w:shd w:fill="auto" w:val="clear"/>
          </w:tcPr>
          <w:p w:rsidR="00000000" w:rsidDel="00000000" w:rsidP="00000000" w:rsidRDefault="00000000" w:rsidRPr="00000000" w14:paraId="000001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Spejarscoutsigillet</w:t>
            </w:r>
          </w:p>
        </w:tc>
        <w:tc>
          <w:tcPr/>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shd w:fill="auto" w:val="clear"/>
          </w:tcPr>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right w:color="bfbfbf" w:space="0" w:sz="4" w:val="single"/>
            </w:tcBorders>
          </w:tcPr>
          <w:p w:rsidR="00000000" w:rsidDel="00000000" w:rsidP="00000000" w:rsidRDefault="00000000" w:rsidRPr="00000000" w14:paraId="000001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left w:color="bfbfbf" w:space="0" w:sz="4" w:val="single"/>
            </w:tcBorders>
            <w:tcMar>
              <w:left w:w="113.0" w:type="dxa"/>
            </w:tcMar>
          </w:tcPr>
          <w:p w:rsidR="00000000" w:rsidDel="00000000" w:rsidP="00000000" w:rsidRDefault="00000000" w:rsidRPr="00000000" w14:paraId="000001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r>
      <w:tr>
        <w:trPr>
          <w:trHeight w:val="292" w:hRule="atLeast"/>
        </w:trPr>
        <w:tc>
          <w:tcPr>
            <w:shd w:fill="auto" w:val="clear"/>
          </w:tcPr>
          <w:p w:rsidR="00000000" w:rsidDel="00000000" w:rsidP="00000000" w:rsidRDefault="00000000" w:rsidRPr="00000000" w14:paraId="000001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Explorerscoutsigillet</w:t>
            </w:r>
          </w:p>
        </w:tc>
        <w:tc>
          <w:tcPr/>
          <w:p w:rsidR="00000000" w:rsidDel="00000000" w:rsidP="00000000" w:rsidRDefault="00000000" w:rsidRPr="00000000" w14:paraId="000001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shd w:fill="auto" w:val="clear"/>
          </w:tcPr>
          <w:p w:rsidR="00000000" w:rsidDel="00000000" w:rsidP="00000000" w:rsidRDefault="00000000" w:rsidRPr="00000000" w14:paraId="000001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right w:color="bfbfbf" w:space="0" w:sz="4" w:val="single"/>
            </w:tcBorders>
          </w:tcPr>
          <w:p w:rsidR="00000000" w:rsidDel="00000000" w:rsidP="00000000" w:rsidRDefault="00000000" w:rsidRPr="00000000" w14:paraId="000001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left w:color="bfbfbf" w:space="0" w:sz="4" w:val="single"/>
            </w:tcBorders>
            <w:tcMar>
              <w:left w:w="113.0" w:type="dxa"/>
            </w:tcMar>
          </w:tcPr>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r>
      <w:tr>
        <w:trPr>
          <w:trHeight w:val="292" w:hRule="atLeast"/>
        </w:trPr>
        <w:tc>
          <w:tcPr>
            <w:shd w:fill="auto" w:val="clear"/>
          </w:tcPr>
          <w:p w:rsidR="00000000" w:rsidDel="00000000" w:rsidP="00000000" w:rsidRDefault="00000000" w:rsidRPr="00000000" w14:paraId="000001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Roverscoutsigillet</w:t>
            </w:r>
          </w:p>
        </w:tc>
        <w:tc>
          <w:tcPr/>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shd w:fill="auto" w:val="clear"/>
          </w:tcPr>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right w:color="bfbfbf" w:space="0" w:sz="4" w:val="single"/>
            </w:tcBorders>
          </w:tcPr>
          <w:p w:rsidR="00000000" w:rsidDel="00000000" w:rsidP="00000000" w:rsidRDefault="00000000" w:rsidRPr="00000000" w14:paraId="000001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left w:color="bfbfbf" w:space="0" w:sz="4" w:val="single"/>
            </w:tcBorders>
            <w:tcMar>
              <w:left w:w="113.0" w:type="dxa"/>
            </w:tcMar>
          </w:tcPr>
          <w:p w:rsidR="00000000" w:rsidDel="00000000" w:rsidP="00000000" w:rsidRDefault="00000000" w:rsidRPr="00000000" w14:paraId="000001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r>
      <w:tr>
        <w:trPr>
          <w:trHeight w:val="292" w:hRule="atLeast"/>
        </w:trPr>
        <w:tc>
          <w:tcPr>
            <w:shd w:fill="auto" w:val="clear"/>
          </w:tcPr>
          <w:p w:rsidR="00000000" w:rsidDel="00000000" w:rsidP="00000000" w:rsidRDefault="00000000" w:rsidRPr="00000000" w14:paraId="000001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MSP-märket*</w:t>
            </w:r>
          </w:p>
        </w:tc>
        <w:tc>
          <w:tcPr/>
          <w:p w:rsidR="00000000" w:rsidDel="00000000" w:rsidP="00000000" w:rsidRDefault="00000000" w:rsidRPr="00000000" w14:paraId="000001A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shd w:fill="auto" w:val="clear"/>
          </w:tcPr>
          <w:p w:rsidR="00000000" w:rsidDel="00000000" w:rsidP="00000000" w:rsidRDefault="00000000" w:rsidRPr="00000000" w14:paraId="000001A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right w:color="bfbfbf" w:space="0" w:sz="4" w:val="single"/>
            </w:tcBorders>
          </w:tcPr>
          <w:p w:rsidR="00000000" w:rsidDel="00000000" w:rsidP="00000000" w:rsidRDefault="00000000" w:rsidRPr="00000000" w14:paraId="000001B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c>
          <w:tcPr>
            <w:tcBorders>
              <w:left w:color="bfbfbf" w:space="0" w:sz="4" w:val="single"/>
            </w:tcBorders>
            <w:tcMar>
              <w:left w:w="113.0" w:type="dxa"/>
            </w:tcMar>
          </w:tcPr>
          <w:p w:rsidR="00000000" w:rsidDel="00000000" w:rsidP="00000000" w:rsidRDefault="00000000" w:rsidRPr="00000000" w14:paraId="000001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w:t>
            </w:r>
          </w:p>
        </w:tc>
      </w:tr>
    </w:tbl>
    <w:p w:rsidR="00000000" w:rsidDel="00000000" w:rsidP="00000000" w:rsidRDefault="00000000" w:rsidRPr="00000000" w14:paraId="000001B2">
      <w:pPr>
        <w:rPr>
          <w:i w:val="1"/>
        </w:rPr>
      </w:pPr>
      <w:r w:rsidDel="00000000" w:rsidR="00000000" w:rsidRPr="00000000">
        <w:rPr>
          <w:rtl w:val="0"/>
        </w:rPr>
      </w:r>
    </w:p>
    <w:p w:rsidR="00000000" w:rsidDel="00000000" w:rsidP="00000000" w:rsidRDefault="00000000" w:rsidRPr="00000000" w14:paraId="000001B3">
      <w:pPr>
        <w:rPr>
          <w:i w:val="1"/>
        </w:rPr>
      </w:pPr>
      <w:r w:rsidDel="00000000" w:rsidR="00000000" w:rsidRPr="00000000">
        <w:rPr>
          <w:i w:val="1"/>
          <w:rtl w:val="0"/>
        </w:rPr>
        <w:t xml:space="preserve">* Kårens egna märke som tilldelas medlemmar som deltagit i minst fyra av följande evenemang: FH1, FH2, Ute 1, Ute 2, Ute 3, ScoutSkaban, gruppledarutbildning för explorerscouter, grundutbildning för scoutledare.</w:t>
      </w:r>
    </w:p>
    <w:p w:rsidR="00000000" w:rsidDel="00000000" w:rsidP="00000000" w:rsidRDefault="00000000" w:rsidRPr="00000000" w14:paraId="000001B4">
      <w:pPr>
        <w:rPr>
          <w:i w:val="1"/>
        </w:rPr>
      </w:pPr>
      <w:r w:rsidDel="00000000" w:rsidR="00000000" w:rsidRPr="00000000">
        <w:rPr>
          <w:i w:val="1"/>
          <w:rtl w:val="0"/>
        </w:rPr>
        <w:t xml:space="preserve">** Ingen vårfest ordnades på grund av coronaviruset</w:t>
      </w:r>
    </w:p>
    <w:p w:rsidR="00000000" w:rsidDel="00000000" w:rsidP="00000000" w:rsidRDefault="00000000" w:rsidRPr="00000000" w14:paraId="000001B5">
      <w:pPr>
        <w:pStyle w:val="Heading2"/>
        <w:rPr/>
      </w:pPr>
      <w:bookmarkStart w:colFirst="0" w:colLast="0" w:name="_heading=h.z337ya" w:id="18"/>
      <w:bookmarkEnd w:id="18"/>
      <w:r w:rsidDel="00000000" w:rsidR="00000000" w:rsidRPr="00000000">
        <w:rPr>
          <w:rtl w:val="0"/>
        </w:rPr>
        <w:t xml:space="preserve">Mannerheimspännet av II klass</w:t>
      </w:r>
    </w:p>
    <w:tbl>
      <w:tblPr>
        <w:tblStyle w:val="Table11"/>
        <w:tblW w:w="9145.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227"/>
        <w:gridCol w:w="5918"/>
        <w:tblGridChange w:id="0">
          <w:tblGrid>
            <w:gridCol w:w="3227"/>
            <w:gridCol w:w="5918"/>
          </w:tblGrid>
        </w:tblGridChange>
      </w:tblGrid>
      <w:tr>
        <w:trPr>
          <w:trHeight w:val="378" w:hRule="atLeast"/>
        </w:trPr>
        <w:tc>
          <w:tcPr>
            <w:shd w:fill="auto" w:val="clear"/>
          </w:tcPr>
          <w:p w:rsidR="00000000" w:rsidDel="00000000" w:rsidP="00000000" w:rsidRDefault="00000000" w:rsidRPr="00000000" w14:paraId="000001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Christian ”Totte” Kassila</w:t>
            </w:r>
          </w:p>
        </w:tc>
        <w:tc>
          <w:tcPr>
            <w:shd w:fill="auto" w:val="clear"/>
          </w:tcPr>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tl w:val="0"/>
              </w:rPr>
              <w:t xml:space="preserve">12.1.2020</w:t>
            </w:r>
          </w:p>
        </w:tc>
      </w:tr>
    </w:tbl>
    <w:p w:rsidR="00000000" w:rsidDel="00000000" w:rsidP="00000000" w:rsidRDefault="00000000" w:rsidRPr="00000000" w14:paraId="000001B8">
      <w:pPr>
        <w:pStyle w:val="Heading2"/>
        <w:rPr/>
      </w:pPr>
      <w:bookmarkStart w:colFirst="0" w:colLast="0" w:name="_heading=h.3j2qqm3" w:id="19"/>
      <w:bookmarkEnd w:id="19"/>
      <w:r w:rsidDel="00000000" w:rsidR="00000000" w:rsidRPr="00000000">
        <w:rPr>
          <w:rtl w:val="0"/>
        </w:rPr>
        <w:t xml:space="preserve">Scoutledarfullmakt</w:t>
      </w:r>
    </w:p>
    <w:p w:rsidR="00000000" w:rsidDel="00000000" w:rsidP="00000000" w:rsidRDefault="00000000" w:rsidRPr="00000000" w14:paraId="000001B9">
      <w:pPr>
        <w:rPr>
          <w:i w:val="1"/>
        </w:rPr>
      </w:pPr>
      <w:r w:rsidDel="00000000" w:rsidR="00000000" w:rsidRPr="00000000">
        <w:rPr>
          <w:i w:val="1"/>
          <w:rtl w:val="0"/>
        </w:rPr>
        <w:t xml:space="preserve">Inga scoutledarfullmakter</w:t>
      </w:r>
    </w:p>
    <w:sectPr>
      <w:footerReference r:id="rId10" w:type="default"/>
      <w:pgSz w:h="16838" w:w="11906" w:orient="portrait"/>
      <w:pgMar w:bottom="1417" w:top="1417" w:left="1417" w:right="1417" w:header="708" w:footer="70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Alegreya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legreya">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BA">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center"/>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Fonts w:ascii="Alegreya" w:cs="Alegreya" w:eastAsia="Alegreya" w:hAnsi="Alegreya"/>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BB">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Alegreya" w:cs="Alegreya" w:eastAsia="Alegreya" w:hAnsi="Alegreya"/>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legreya" w:cs="Alegreya" w:eastAsia="Alegreya" w:hAnsi="Alegreya"/>
        <w:sz w:val="22"/>
        <w:szCs w:val="22"/>
        <w:lang w:val="sv-FI"/>
      </w:rPr>
    </w:rPrDefault>
    <w:pPrDefault>
      <w:pPr>
        <w:spacing w:after="12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480" w:lineRule="auto"/>
    </w:pPr>
    <w:rPr>
      <w:rFonts w:ascii="Alegreya Sans" w:cs="Alegreya Sans" w:eastAsia="Alegreya Sans" w:hAnsi="Alegreya Sans"/>
      <w:b w:val="1"/>
      <w:color w:val="c62127"/>
      <w:sz w:val="36"/>
      <w:szCs w:val="36"/>
    </w:rPr>
  </w:style>
  <w:style w:type="paragraph" w:styleId="Heading2">
    <w:name w:val="heading 2"/>
    <w:basedOn w:val="Normal"/>
    <w:next w:val="Normal"/>
    <w:pPr>
      <w:keepNext w:val="1"/>
      <w:keepLines w:val="1"/>
      <w:spacing w:before="240" w:lineRule="auto"/>
    </w:pPr>
    <w:rPr>
      <w:rFonts w:ascii="Alegreya Sans" w:cs="Alegreya Sans" w:eastAsia="Alegreya Sans" w:hAnsi="Alegreya Sans"/>
      <w:b w:val="1"/>
      <w:sz w:val="28"/>
      <w:szCs w:val="28"/>
    </w:rPr>
  </w:style>
  <w:style w:type="paragraph" w:styleId="Heading3">
    <w:name w:val="heading 3"/>
    <w:basedOn w:val="Normal"/>
    <w:next w:val="Normal"/>
    <w:pPr>
      <w:keepNext w:val="1"/>
      <w:keepLines w:val="1"/>
      <w:spacing w:before="240" w:lineRule="auto"/>
    </w:pPr>
    <w:rPr>
      <w:rFonts w:ascii="Alegreya Sans" w:cs="Alegreya Sans" w:eastAsia="Alegreya Sans" w:hAnsi="Alegreya Sans"/>
      <w:b w:val="1"/>
      <w:sz w:val="24"/>
      <w:szCs w:val="24"/>
    </w:rPr>
  </w:style>
  <w:style w:type="paragraph" w:styleId="Heading4">
    <w:name w:val="heading 4"/>
    <w:basedOn w:val="Normal"/>
    <w:next w:val="Normal"/>
    <w:pPr>
      <w:spacing w:before="120" w:lineRule="auto"/>
      <w:ind w:left="864" w:hanging="864"/>
    </w:pPr>
    <w:rPr>
      <w:i w:val="1"/>
    </w:rPr>
  </w:style>
  <w:style w:type="paragraph" w:styleId="Heading5">
    <w:name w:val="heading 5"/>
    <w:basedOn w:val="Normal"/>
    <w:next w:val="Normal"/>
    <w:pPr>
      <w:keepNext w:val="1"/>
      <w:keepLines w:val="1"/>
      <w:spacing w:after="0" w:before="200" w:lineRule="auto"/>
      <w:ind w:left="1008" w:hanging="1008"/>
    </w:pPr>
    <w:rPr>
      <w:rFonts w:ascii="Cambria" w:cs="Cambria" w:eastAsia="Cambria" w:hAnsi="Cambria"/>
      <w:color w:val="243f61"/>
    </w:rPr>
  </w:style>
  <w:style w:type="paragraph" w:styleId="Heading6">
    <w:name w:val="heading 6"/>
    <w:basedOn w:val="Normal"/>
    <w:next w:val="Normal"/>
    <w:pPr>
      <w:keepNext w:val="1"/>
      <w:keepLines w:val="1"/>
      <w:spacing w:after="0" w:before="200" w:lineRule="auto"/>
      <w:ind w:left="1152" w:hanging="1152"/>
    </w:pPr>
    <w:rPr>
      <w:rFonts w:ascii="Cambria" w:cs="Cambria" w:eastAsia="Cambria" w:hAnsi="Cambria"/>
      <w:i w:val="1"/>
      <w:color w:val="243f61"/>
    </w:rPr>
  </w:style>
  <w:style w:type="paragraph" w:styleId="Title">
    <w:name w:val="Title"/>
    <w:basedOn w:val="Normal"/>
    <w:next w:val="Normal"/>
    <w:pPr>
      <w:spacing w:after="360" w:lineRule="auto"/>
      <w:jc w:val="center"/>
    </w:pPr>
    <w:rPr>
      <w:rFonts w:ascii="Alegreya Sans" w:cs="Alegreya Sans" w:eastAsia="Alegreya Sans" w:hAnsi="Alegreya Sans"/>
      <w:b w:val="1"/>
      <w:sz w:val="56"/>
      <w:szCs w:val="56"/>
    </w:rPr>
  </w:style>
  <w:style w:type="paragraph" w:styleId="Normal" w:default="1">
    <w:name w:val="Normal"/>
    <w:qFormat w:val="1"/>
    <w:rsid w:val="005F38C5"/>
    <w:pPr>
      <w:spacing w:after="120" w:line="240" w:lineRule="auto"/>
    </w:pPr>
    <w:rPr>
      <w:rFonts w:ascii="Alegreya" w:hAnsi="Alegreya"/>
    </w:rPr>
  </w:style>
  <w:style w:type="paragraph" w:styleId="Heading1">
    <w:name w:val="heading 1"/>
    <w:basedOn w:val="Normal"/>
    <w:next w:val="Normal"/>
    <w:link w:val="Heading1Char"/>
    <w:uiPriority w:val="9"/>
    <w:qFormat w:val="1"/>
    <w:rsid w:val="00A315C2"/>
    <w:pPr>
      <w:keepNext w:val="1"/>
      <w:keepLines w:val="1"/>
      <w:spacing w:before="480"/>
      <w:outlineLvl w:val="0"/>
    </w:pPr>
    <w:rPr>
      <w:rFonts w:ascii="Alegreya Sans" w:hAnsi="Alegreya Sans" w:cstheme="majorBidi" w:eastAsiaTheme="majorEastAsia"/>
      <w:b w:val="1"/>
      <w:bCs w:val="1"/>
      <w:color w:val="c62127"/>
      <w:sz w:val="36"/>
      <w:szCs w:val="28"/>
    </w:rPr>
  </w:style>
  <w:style w:type="paragraph" w:styleId="Heading2">
    <w:name w:val="heading 2"/>
    <w:basedOn w:val="Normal"/>
    <w:next w:val="Normal"/>
    <w:link w:val="Heading2Char"/>
    <w:uiPriority w:val="9"/>
    <w:unhideWhenUsed w:val="1"/>
    <w:qFormat w:val="1"/>
    <w:rsid w:val="00EF26B0"/>
    <w:pPr>
      <w:keepNext w:val="1"/>
      <w:keepLines w:val="1"/>
      <w:spacing w:before="240"/>
      <w:outlineLvl w:val="1"/>
    </w:pPr>
    <w:rPr>
      <w:rFonts w:ascii="Alegreya Sans" w:hAnsi="Alegreya Sans" w:cstheme="majorBidi" w:eastAsiaTheme="majorEastAsia"/>
      <w:b w:val="1"/>
      <w:bCs w:val="1"/>
      <w:sz w:val="28"/>
      <w:szCs w:val="26"/>
    </w:rPr>
  </w:style>
  <w:style w:type="paragraph" w:styleId="Heading3">
    <w:name w:val="heading 3"/>
    <w:basedOn w:val="Normal"/>
    <w:next w:val="Normal"/>
    <w:link w:val="Heading3Char"/>
    <w:uiPriority w:val="9"/>
    <w:unhideWhenUsed w:val="1"/>
    <w:qFormat w:val="1"/>
    <w:rsid w:val="00EF26B0"/>
    <w:pPr>
      <w:keepNext w:val="1"/>
      <w:keepLines w:val="1"/>
      <w:spacing w:before="240"/>
      <w:outlineLvl w:val="2"/>
    </w:pPr>
    <w:rPr>
      <w:rFonts w:ascii="Alegreya Sans" w:hAnsi="Alegreya Sans" w:cstheme="majorBidi" w:eastAsiaTheme="majorEastAsia"/>
      <w:b w:val="1"/>
      <w:bCs w:val="1"/>
      <w:sz w:val="24"/>
    </w:rPr>
  </w:style>
  <w:style w:type="paragraph" w:styleId="Heading4">
    <w:name w:val="heading 4"/>
    <w:basedOn w:val="Normal"/>
    <w:link w:val="Heading4Char"/>
    <w:uiPriority w:val="9"/>
    <w:qFormat w:val="1"/>
    <w:rsid w:val="00815A38"/>
    <w:pPr>
      <w:numPr>
        <w:ilvl w:val="3"/>
        <w:numId w:val="1"/>
      </w:numPr>
      <w:spacing w:before="120"/>
      <w:outlineLvl w:val="3"/>
    </w:pPr>
    <w:rPr>
      <w:rFonts w:cs="Times New Roman" w:eastAsia="Times New Roman"/>
      <w:bCs w:val="1"/>
      <w:i w:val="1"/>
      <w:szCs w:val="24"/>
      <w:lang w:eastAsia="sv-FI"/>
    </w:rPr>
  </w:style>
  <w:style w:type="paragraph" w:styleId="Heading5">
    <w:name w:val="heading 5"/>
    <w:basedOn w:val="Normal"/>
    <w:next w:val="Normal"/>
    <w:link w:val="Heading5Char"/>
    <w:uiPriority w:val="9"/>
    <w:semiHidden w:val="1"/>
    <w:unhideWhenUsed w:val="1"/>
    <w:qFormat w:val="1"/>
    <w:rsid w:val="005C6ADD"/>
    <w:pPr>
      <w:keepNext w:val="1"/>
      <w:keepLines w:val="1"/>
      <w:numPr>
        <w:ilvl w:val="4"/>
        <w:numId w:val="1"/>
      </w:numPr>
      <w:spacing w:after="0" w:before="200"/>
      <w:outlineLvl w:val="4"/>
    </w:pPr>
    <w:rPr>
      <w:rFonts w:asciiTheme="majorHAnsi" w:cstheme="majorBidi" w:eastAsiaTheme="majorEastAsia" w:hAnsiTheme="majorHAnsi"/>
      <w:color w:val="243f60" w:themeColor="accent1" w:themeShade="00007F"/>
    </w:rPr>
  </w:style>
  <w:style w:type="paragraph" w:styleId="Heading6">
    <w:name w:val="heading 6"/>
    <w:basedOn w:val="Normal"/>
    <w:next w:val="Normal"/>
    <w:link w:val="Heading6Char"/>
    <w:uiPriority w:val="9"/>
    <w:semiHidden w:val="1"/>
    <w:unhideWhenUsed w:val="1"/>
    <w:qFormat w:val="1"/>
    <w:rsid w:val="005C6ADD"/>
    <w:pPr>
      <w:keepNext w:val="1"/>
      <w:keepLines w:val="1"/>
      <w:numPr>
        <w:ilvl w:val="5"/>
        <w:numId w:val="1"/>
      </w:numPr>
      <w:spacing w:after="0" w:before="200"/>
      <w:outlineLvl w:val="5"/>
    </w:pPr>
    <w:rPr>
      <w:rFonts w:asciiTheme="majorHAnsi" w:cstheme="majorBidi" w:eastAsiaTheme="majorEastAsia" w:hAnsiTheme="majorHAnsi"/>
      <w:i w:val="1"/>
      <w:iCs w:val="1"/>
      <w:color w:val="243f60" w:themeColor="accent1" w:themeShade="00007F"/>
    </w:rPr>
  </w:style>
  <w:style w:type="paragraph" w:styleId="Heading7">
    <w:name w:val="heading 7"/>
    <w:basedOn w:val="Normal"/>
    <w:next w:val="Normal"/>
    <w:link w:val="Heading7Char"/>
    <w:uiPriority w:val="9"/>
    <w:semiHidden w:val="1"/>
    <w:unhideWhenUsed w:val="1"/>
    <w:qFormat w:val="1"/>
    <w:rsid w:val="005C6ADD"/>
    <w:pPr>
      <w:keepNext w:val="1"/>
      <w:keepLines w:val="1"/>
      <w:numPr>
        <w:ilvl w:val="6"/>
        <w:numId w:val="1"/>
      </w:numPr>
      <w:spacing w:after="0" w:before="200"/>
      <w:outlineLvl w:val="6"/>
    </w:pPr>
    <w:rPr>
      <w:rFonts w:asciiTheme="majorHAnsi" w:cstheme="majorBidi" w:eastAsiaTheme="majorEastAsia" w:hAnsiTheme="majorHAnsi"/>
      <w:i w:val="1"/>
      <w:iCs w:val="1"/>
      <w:color w:val="404040" w:themeColor="text1" w:themeTint="0000BF"/>
    </w:rPr>
  </w:style>
  <w:style w:type="paragraph" w:styleId="Heading8">
    <w:name w:val="heading 8"/>
    <w:basedOn w:val="Normal"/>
    <w:next w:val="Normal"/>
    <w:link w:val="Heading8Char"/>
    <w:uiPriority w:val="9"/>
    <w:semiHidden w:val="1"/>
    <w:unhideWhenUsed w:val="1"/>
    <w:qFormat w:val="1"/>
    <w:rsid w:val="005C6ADD"/>
    <w:pPr>
      <w:keepNext w:val="1"/>
      <w:keepLines w:val="1"/>
      <w:numPr>
        <w:ilvl w:val="7"/>
        <w:numId w:val="1"/>
      </w:numPr>
      <w:spacing w:after="0" w:before="200"/>
      <w:outlineLvl w:val="7"/>
    </w:pPr>
    <w:rPr>
      <w:rFonts w:asciiTheme="majorHAnsi" w:cstheme="majorBidi" w:eastAsiaTheme="majorEastAsia" w:hAnsiTheme="majorHAnsi"/>
      <w:color w:val="404040" w:themeColor="text1" w:themeTint="0000BF"/>
      <w:sz w:val="20"/>
      <w:szCs w:val="20"/>
    </w:rPr>
  </w:style>
  <w:style w:type="paragraph" w:styleId="Heading9">
    <w:name w:val="heading 9"/>
    <w:basedOn w:val="Normal"/>
    <w:next w:val="Normal"/>
    <w:link w:val="Heading9Char"/>
    <w:uiPriority w:val="9"/>
    <w:semiHidden w:val="1"/>
    <w:unhideWhenUsed w:val="1"/>
    <w:qFormat w:val="1"/>
    <w:rsid w:val="005C6ADD"/>
    <w:pPr>
      <w:keepNext w:val="1"/>
      <w:keepLines w:val="1"/>
      <w:numPr>
        <w:ilvl w:val="8"/>
        <w:numId w:val="1"/>
      </w:numPr>
      <w:spacing w:after="0" w:before="200"/>
      <w:outlineLvl w:val="8"/>
    </w:pPr>
    <w:rPr>
      <w:rFonts w:asciiTheme="majorHAnsi" w:cstheme="majorBidi" w:eastAsiaTheme="majorEastAsia" w:hAnsiTheme="majorHAnsi"/>
      <w:i w:val="1"/>
      <w:iCs w:val="1"/>
      <w:color w:val="404040" w:themeColor="text1" w:themeTint="0000BF"/>
      <w:sz w:val="20"/>
      <w:szCs w:val="20"/>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312DE5"/>
    <w:pPr>
      <w:ind w:left="720"/>
      <w:contextualSpacing w:val="1"/>
    </w:pPr>
  </w:style>
  <w:style w:type="character" w:styleId="Heading4Char" w:customStyle="1">
    <w:name w:val="Heading 4 Char"/>
    <w:basedOn w:val="DefaultParagraphFont"/>
    <w:link w:val="Heading4"/>
    <w:uiPriority w:val="9"/>
    <w:rsid w:val="00815A38"/>
    <w:rPr>
      <w:rFonts w:ascii="Palatino Linotype" w:cs="Times New Roman" w:eastAsia="Times New Roman" w:hAnsi="Palatino Linotype"/>
      <w:bCs w:val="1"/>
      <w:i w:val="1"/>
      <w:szCs w:val="24"/>
      <w:lang w:eastAsia="sv-FI"/>
    </w:rPr>
  </w:style>
  <w:style w:type="character" w:styleId="Heading1Char" w:customStyle="1">
    <w:name w:val="Heading 1 Char"/>
    <w:basedOn w:val="DefaultParagraphFont"/>
    <w:link w:val="Heading1"/>
    <w:uiPriority w:val="9"/>
    <w:rsid w:val="00A315C2"/>
    <w:rPr>
      <w:rFonts w:ascii="Alegreya Sans" w:hAnsi="Alegreya Sans" w:cstheme="majorBidi" w:eastAsiaTheme="majorEastAsia"/>
      <w:b w:val="1"/>
      <w:bCs w:val="1"/>
      <w:color w:val="c62127"/>
      <w:sz w:val="36"/>
      <w:szCs w:val="28"/>
    </w:rPr>
  </w:style>
  <w:style w:type="character" w:styleId="Heading2Char" w:customStyle="1">
    <w:name w:val="Heading 2 Char"/>
    <w:basedOn w:val="DefaultParagraphFont"/>
    <w:link w:val="Heading2"/>
    <w:uiPriority w:val="9"/>
    <w:rsid w:val="00EF26B0"/>
    <w:rPr>
      <w:rFonts w:ascii="Alegreya Sans" w:hAnsi="Alegreya Sans" w:cstheme="majorBidi" w:eastAsiaTheme="majorEastAsia"/>
      <w:b w:val="1"/>
      <w:bCs w:val="1"/>
      <w:sz w:val="28"/>
      <w:szCs w:val="26"/>
    </w:rPr>
  </w:style>
  <w:style w:type="character" w:styleId="Heading3Char" w:customStyle="1">
    <w:name w:val="Heading 3 Char"/>
    <w:basedOn w:val="DefaultParagraphFont"/>
    <w:link w:val="Heading3"/>
    <w:uiPriority w:val="9"/>
    <w:rsid w:val="00EF26B0"/>
    <w:rPr>
      <w:rFonts w:ascii="Alegreya Sans" w:hAnsi="Alegreya Sans" w:cstheme="majorBidi" w:eastAsiaTheme="majorEastAsia"/>
      <w:b w:val="1"/>
      <w:bCs w:val="1"/>
      <w:sz w:val="24"/>
    </w:rPr>
  </w:style>
  <w:style w:type="character" w:styleId="Strong">
    <w:name w:val="Strong"/>
    <w:basedOn w:val="DefaultParagraphFont"/>
    <w:uiPriority w:val="22"/>
    <w:qFormat w:val="1"/>
    <w:rsid w:val="00371E64"/>
    <w:rPr>
      <w:b w:val="1"/>
      <w:bCs w:val="1"/>
    </w:rPr>
  </w:style>
  <w:style w:type="paragraph" w:styleId="EndnoteText">
    <w:name w:val="endnote text"/>
    <w:basedOn w:val="Normal"/>
    <w:link w:val="EndnoteTextChar"/>
    <w:uiPriority w:val="99"/>
    <w:semiHidden w:val="1"/>
    <w:unhideWhenUsed w:val="1"/>
    <w:rsid w:val="00154D7F"/>
    <w:pPr>
      <w:spacing w:after="0"/>
    </w:pPr>
    <w:rPr>
      <w:sz w:val="20"/>
      <w:szCs w:val="20"/>
    </w:rPr>
  </w:style>
  <w:style w:type="character" w:styleId="EndnoteTextChar" w:customStyle="1">
    <w:name w:val="Endnote Text Char"/>
    <w:basedOn w:val="DefaultParagraphFont"/>
    <w:link w:val="EndnoteText"/>
    <w:uiPriority w:val="99"/>
    <w:semiHidden w:val="1"/>
    <w:rsid w:val="00154D7F"/>
    <w:rPr>
      <w:sz w:val="20"/>
      <w:szCs w:val="20"/>
    </w:rPr>
  </w:style>
  <w:style w:type="character" w:styleId="EndnoteReference">
    <w:name w:val="endnote reference"/>
    <w:basedOn w:val="DefaultParagraphFont"/>
    <w:uiPriority w:val="99"/>
    <w:semiHidden w:val="1"/>
    <w:unhideWhenUsed w:val="1"/>
    <w:rsid w:val="00154D7F"/>
    <w:rPr>
      <w:vertAlign w:val="superscript"/>
    </w:rPr>
  </w:style>
  <w:style w:type="paragraph" w:styleId="FootnoteText">
    <w:name w:val="footnote text"/>
    <w:basedOn w:val="Normal"/>
    <w:link w:val="FootnoteTextChar"/>
    <w:uiPriority w:val="99"/>
    <w:semiHidden w:val="1"/>
    <w:unhideWhenUsed w:val="1"/>
    <w:rsid w:val="00154D7F"/>
    <w:pPr>
      <w:spacing w:after="0"/>
    </w:pPr>
    <w:rPr>
      <w:sz w:val="20"/>
      <w:szCs w:val="20"/>
    </w:rPr>
  </w:style>
  <w:style w:type="character" w:styleId="FootnoteTextChar" w:customStyle="1">
    <w:name w:val="Footnote Text Char"/>
    <w:basedOn w:val="DefaultParagraphFont"/>
    <w:link w:val="FootnoteText"/>
    <w:uiPriority w:val="99"/>
    <w:semiHidden w:val="1"/>
    <w:rsid w:val="00154D7F"/>
    <w:rPr>
      <w:sz w:val="20"/>
      <w:szCs w:val="20"/>
    </w:rPr>
  </w:style>
  <w:style w:type="character" w:styleId="FootnoteReference">
    <w:name w:val="footnote reference"/>
    <w:basedOn w:val="DefaultParagraphFont"/>
    <w:uiPriority w:val="99"/>
    <w:semiHidden w:val="1"/>
    <w:unhideWhenUsed w:val="1"/>
    <w:rsid w:val="00154D7F"/>
    <w:rPr>
      <w:vertAlign w:val="superscript"/>
    </w:rPr>
  </w:style>
  <w:style w:type="paragraph" w:styleId="Title">
    <w:name w:val="Title"/>
    <w:basedOn w:val="Normal"/>
    <w:next w:val="Normal"/>
    <w:link w:val="TitleChar"/>
    <w:uiPriority w:val="10"/>
    <w:qFormat w:val="1"/>
    <w:rsid w:val="000972D8"/>
    <w:pPr>
      <w:spacing w:after="360"/>
      <w:contextualSpacing w:val="1"/>
      <w:jc w:val="center"/>
    </w:pPr>
    <w:rPr>
      <w:rFonts w:ascii="Alegreya Sans" w:hAnsi="Alegreya Sans" w:cstheme="majorBidi" w:eastAsiaTheme="majorEastAsia"/>
      <w:b w:val="1"/>
      <w:spacing w:val="5"/>
      <w:kern w:val="28"/>
      <w:sz w:val="56"/>
      <w:szCs w:val="52"/>
    </w:rPr>
  </w:style>
  <w:style w:type="character" w:styleId="TitleChar" w:customStyle="1">
    <w:name w:val="Title Char"/>
    <w:basedOn w:val="DefaultParagraphFont"/>
    <w:link w:val="Title"/>
    <w:uiPriority w:val="10"/>
    <w:rsid w:val="000972D8"/>
    <w:rPr>
      <w:rFonts w:ascii="Alegreya Sans" w:hAnsi="Alegreya Sans" w:cstheme="majorBidi" w:eastAsiaTheme="majorEastAsia"/>
      <w:b w:val="1"/>
      <w:spacing w:val="5"/>
      <w:kern w:val="28"/>
      <w:sz w:val="56"/>
      <w:szCs w:val="52"/>
    </w:rPr>
  </w:style>
  <w:style w:type="paragraph" w:styleId="Subtitle">
    <w:name w:val="Subtitle"/>
    <w:basedOn w:val="Normal"/>
    <w:next w:val="Normal"/>
    <w:link w:val="SubtitleChar"/>
    <w:uiPriority w:val="11"/>
    <w:qFormat w:val="1"/>
    <w:rsid w:val="00657B67"/>
    <w:pPr>
      <w:numPr>
        <w:ilvl w:val="1"/>
      </w:numPr>
      <w:spacing w:after="240" w:line="360" w:lineRule="auto"/>
      <w:jc w:val="center"/>
    </w:pPr>
    <w:rPr>
      <w:rFonts w:ascii="Alegreya Sans" w:hAnsi="Alegreya Sans" w:cstheme="majorBidi" w:eastAsiaTheme="majorEastAsia"/>
      <w:iCs w:val="1"/>
      <w:spacing w:val="15"/>
      <w:sz w:val="28"/>
      <w:szCs w:val="24"/>
    </w:rPr>
  </w:style>
  <w:style w:type="character" w:styleId="SubtitleChar" w:customStyle="1">
    <w:name w:val="Subtitle Char"/>
    <w:basedOn w:val="DefaultParagraphFont"/>
    <w:link w:val="Subtitle"/>
    <w:uiPriority w:val="11"/>
    <w:rsid w:val="00657B67"/>
    <w:rPr>
      <w:rFonts w:ascii="Alegreya Sans" w:hAnsi="Alegreya Sans" w:cstheme="majorBidi" w:eastAsiaTheme="majorEastAsia"/>
      <w:iCs w:val="1"/>
      <w:spacing w:val="15"/>
      <w:sz w:val="28"/>
      <w:szCs w:val="24"/>
    </w:rPr>
  </w:style>
  <w:style w:type="paragraph" w:styleId="Header">
    <w:name w:val="header"/>
    <w:basedOn w:val="Normal"/>
    <w:link w:val="HeaderChar"/>
    <w:uiPriority w:val="99"/>
    <w:unhideWhenUsed w:val="1"/>
    <w:rsid w:val="00E87CF5"/>
    <w:pPr>
      <w:tabs>
        <w:tab w:val="center" w:pos="4536"/>
        <w:tab w:val="right" w:pos="9072"/>
      </w:tabs>
      <w:spacing w:after="0"/>
    </w:pPr>
  </w:style>
  <w:style w:type="character" w:styleId="HeaderChar" w:customStyle="1">
    <w:name w:val="Header Char"/>
    <w:basedOn w:val="DefaultParagraphFont"/>
    <w:link w:val="Header"/>
    <w:uiPriority w:val="99"/>
    <w:rsid w:val="00E87CF5"/>
    <w:rPr>
      <w:rFonts w:ascii="Palatino Linotype" w:hAnsi="Palatino Linotype"/>
    </w:rPr>
  </w:style>
  <w:style w:type="paragraph" w:styleId="Footer">
    <w:name w:val="footer"/>
    <w:basedOn w:val="Normal"/>
    <w:link w:val="FooterChar"/>
    <w:uiPriority w:val="99"/>
    <w:unhideWhenUsed w:val="1"/>
    <w:rsid w:val="00E87CF5"/>
    <w:pPr>
      <w:tabs>
        <w:tab w:val="center" w:pos="4536"/>
        <w:tab w:val="right" w:pos="9072"/>
      </w:tabs>
      <w:spacing w:after="0"/>
    </w:pPr>
  </w:style>
  <w:style w:type="character" w:styleId="FooterChar" w:customStyle="1">
    <w:name w:val="Footer Char"/>
    <w:basedOn w:val="DefaultParagraphFont"/>
    <w:link w:val="Footer"/>
    <w:uiPriority w:val="99"/>
    <w:rsid w:val="00E87CF5"/>
    <w:rPr>
      <w:rFonts w:ascii="Palatino Linotype" w:hAnsi="Palatino Linotype"/>
    </w:rPr>
  </w:style>
  <w:style w:type="character" w:styleId="Heading5Char" w:customStyle="1">
    <w:name w:val="Heading 5 Char"/>
    <w:basedOn w:val="DefaultParagraphFont"/>
    <w:link w:val="Heading5"/>
    <w:uiPriority w:val="9"/>
    <w:semiHidden w:val="1"/>
    <w:rsid w:val="005C6ADD"/>
    <w:rPr>
      <w:rFonts w:asciiTheme="majorHAnsi" w:cstheme="majorBidi" w:eastAsiaTheme="majorEastAsia" w:hAnsiTheme="majorHAnsi"/>
      <w:color w:val="243f60" w:themeColor="accent1" w:themeShade="00007F"/>
    </w:rPr>
  </w:style>
  <w:style w:type="character" w:styleId="Heading6Char" w:customStyle="1">
    <w:name w:val="Heading 6 Char"/>
    <w:basedOn w:val="DefaultParagraphFont"/>
    <w:link w:val="Heading6"/>
    <w:uiPriority w:val="9"/>
    <w:semiHidden w:val="1"/>
    <w:rsid w:val="005C6ADD"/>
    <w:rPr>
      <w:rFonts w:asciiTheme="majorHAnsi" w:cstheme="majorBidi" w:eastAsiaTheme="majorEastAsia" w:hAnsiTheme="majorHAnsi"/>
      <w:i w:val="1"/>
      <w:iCs w:val="1"/>
      <w:color w:val="243f60" w:themeColor="accent1" w:themeShade="00007F"/>
    </w:rPr>
  </w:style>
  <w:style w:type="character" w:styleId="Heading7Char" w:customStyle="1">
    <w:name w:val="Heading 7 Char"/>
    <w:basedOn w:val="DefaultParagraphFont"/>
    <w:link w:val="Heading7"/>
    <w:uiPriority w:val="9"/>
    <w:semiHidden w:val="1"/>
    <w:rsid w:val="005C6ADD"/>
    <w:rPr>
      <w:rFonts w:asciiTheme="majorHAnsi" w:cstheme="majorBidi" w:eastAsiaTheme="majorEastAsia" w:hAnsiTheme="majorHAnsi"/>
      <w:i w:val="1"/>
      <w:iCs w:val="1"/>
      <w:color w:val="404040" w:themeColor="text1" w:themeTint="0000BF"/>
    </w:rPr>
  </w:style>
  <w:style w:type="character" w:styleId="Heading8Char" w:customStyle="1">
    <w:name w:val="Heading 8 Char"/>
    <w:basedOn w:val="DefaultParagraphFont"/>
    <w:link w:val="Heading8"/>
    <w:uiPriority w:val="9"/>
    <w:semiHidden w:val="1"/>
    <w:rsid w:val="005C6ADD"/>
    <w:rPr>
      <w:rFonts w:asciiTheme="majorHAnsi" w:cstheme="majorBidi" w:eastAsiaTheme="majorEastAsia" w:hAnsiTheme="majorHAnsi"/>
      <w:color w:val="404040" w:themeColor="text1" w:themeTint="0000BF"/>
      <w:sz w:val="20"/>
      <w:szCs w:val="20"/>
    </w:rPr>
  </w:style>
  <w:style w:type="character" w:styleId="Heading9Char" w:customStyle="1">
    <w:name w:val="Heading 9 Char"/>
    <w:basedOn w:val="DefaultParagraphFont"/>
    <w:link w:val="Heading9"/>
    <w:uiPriority w:val="9"/>
    <w:semiHidden w:val="1"/>
    <w:rsid w:val="005C6ADD"/>
    <w:rPr>
      <w:rFonts w:asciiTheme="majorHAnsi" w:cstheme="majorBidi" w:eastAsiaTheme="majorEastAsia" w:hAnsiTheme="majorHAnsi"/>
      <w:i w:val="1"/>
      <w:iCs w:val="1"/>
      <w:color w:val="404040" w:themeColor="text1" w:themeTint="0000BF"/>
      <w:sz w:val="20"/>
      <w:szCs w:val="20"/>
    </w:rPr>
  </w:style>
  <w:style w:type="paragraph" w:styleId="TOCHeading">
    <w:name w:val="TOC Heading"/>
    <w:basedOn w:val="Heading1"/>
    <w:next w:val="Normal"/>
    <w:uiPriority w:val="39"/>
    <w:unhideWhenUsed w:val="1"/>
    <w:qFormat w:val="1"/>
    <w:rsid w:val="00817CA7"/>
    <w:pPr>
      <w:outlineLvl w:val="9"/>
    </w:pPr>
    <w:rPr>
      <w:lang w:eastAsia="ja-JP" w:val="en-US"/>
    </w:rPr>
  </w:style>
  <w:style w:type="paragraph" w:styleId="TOC1">
    <w:name w:val="toc 1"/>
    <w:basedOn w:val="Normal"/>
    <w:next w:val="Normal"/>
    <w:autoRedefine w:val="1"/>
    <w:uiPriority w:val="39"/>
    <w:unhideWhenUsed w:val="1"/>
    <w:rsid w:val="000D766A"/>
    <w:pPr>
      <w:tabs>
        <w:tab w:val="right" w:leader="dot" w:pos="9062"/>
      </w:tabs>
      <w:spacing w:after="0"/>
    </w:pPr>
  </w:style>
  <w:style w:type="paragraph" w:styleId="TOC2">
    <w:name w:val="toc 2"/>
    <w:basedOn w:val="Normal"/>
    <w:next w:val="Normal"/>
    <w:autoRedefine w:val="1"/>
    <w:uiPriority w:val="39"/>
    <w:unhideWhenUsed w:val="1"/>
    <w:rsid w:val="000D766A"/>
    <w:pPr>
      <w:tabs>
        <w:tab w:val="right" w:leader="dot" w:pos="9062"/>
      </w:tabs>
      <w:spacing w:after="0"/>
      <w:ind w:left="221"/>
    </w:pPr>
  </w:style>
  <w:style w:type="character" w:styleId="Hyperlink">
    <w:name w:val="Hyperlink"/>
    <w:basedOn w:val="DefaultParagraphFont"/>
    <w:uiPriority w:val="99"/>
    <w:unhideWhenUsed w:val="1"/>
    <w:rsid w:val="002E784F"/>
    <w:rPr>
      <w:color w:val="c62127"/>
      <w:u w:val="none"/>
    </w:rPr>
  </w:style>
  <w:style w:type="paragraph" w:styleId="BalloonText">
    <w:name w:val="Balloon Text"/>
    <w:basedOn w:val="Normal"/>
    <w:link w:val="BalloonTextChar"/>
    <w:uiPriority w:val="99"/>
    <w:semiHidden w:val="1"/>
    <w:unhideWhenUsed w:val="1"/>
    <w:rsid w:val="005D71F3"/>
    <w:pPr>
      <w:spacing w:after="0"/>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5D71F3"/>
    <w:rPr>
      <w:rFonts w:ascii="Tahoma" w:cs="Tahoma" w:hAnsi="Tahoma"/>
      <w:sz w:val="16"/>
      <w:szCs w:val="16"/>
    </w:rPr>
  </w:style>
  <w:style w:type="paragraph" w:styleId="Default" w:customStyle="1">
    <w:name w:val="Default"/>
    <w:rsid w:val="00874116"/>
    <w:pPr>
      <w:autoSpaceDE w:val="0"/>
      <w:autoSpaceDN w:val="0"/>
      <w:adjustRightInd w:val="0"/>
      <w:spacing w:after="0" w:line="240" w:lineRule="auto"/>
    </w:pPr>
    <w:rPr>
      <w:rFonts w:ascii="Palatino Linotype" w:cs="Palatino Linotype" w:hAnsi="Palatino Linotype"/>
      <w:color w:val="000000"/>
      <w:sz w:val="24"/>
      <w:szCs w:val="24"/>
    </w:rPr>
  </w:style>
  <w:style w:type="character" w:styleId="apple-style-span" w:customStyle="1">
    <w:name w:val="apple-style-span"/>
    <w:basedOn w:val="DefaultParagraphFont"/>
    <w:rsid w:val="00D230B3"/>
  </w:style>
  <w:style w:type="character" w:styleId="apple-converted-space" w:customStyle="1">
    <w:name w:val="apple-converted-space"/>
    <w:basedOn w:val="DefaultParagraphFont"/>
    <w:rsid w:val="00D230B3"/>
  </w:style>
  <w:style w:type="paragraph" w:styleId="Quote">
    <w:name w:val="Quote"/>
    <w:basedOn w:val="Normal"/>
    <w:next w:val="Normal"/>
    <w:link w:val="QuoteChar"/>
    <w:uiPriority w:val="29"/>
    <w:qFormat w:val="1"/>
    <w:rsid w:val="00B42711"/>
    <w:pPr>
      <w:ind w:left="567"/>
    </w:pPr>
    <w:rPr>
      <w:i w:val="1"/>
      <w:iCs w:val="1"/>
      <w:color w:val="000000" w:themeColor="text1"/>
    </w:rPr>
  </w:style>
  <w:style w:type="character" w:styleId="QuoteChar" w:customStyle="1">
    <w:name w:val="Quote Char"/>
    <w:basedOn w:val="DefaultParagraphFont"/>
    <w:link w:val="Quote"/>
    <w:uiPriority w:val="29"/>
    <w:rsid w:val="00B42711"/>
    <w:rPr>
      <w:rFonts w:ascii="Palatino Linotype" w:hAnsi="Palatino Linotype"/>
      <w:i w:val="1"/>
      <w:iCs w:val="1"/>
      <w:color w:val="000000" w:themeColor="text1"/>
    </w:rPr>
  </w:style>
  <w:style w:type="paragraph" w:styleId="NoSpacing">
    <w:name w:val="No Spacing"/>
    <w:uiPriority w:val="1"/>
    <w:qFormat w:val="1"/>
    <w:rsid w:val="005F38C5"/>
    <w:pPr>
      <w:spacing w:after="0" w:line="240" w:lineRule="auto"/>
    </w:pPr>
    <w:rPr>
      <w:rFonts w:ascii="Alegreya" w:hAnsi="Alegreya"/>
    </w:rPr>
  </w:style>
  <w:style w:type="character" w:styleId="HTMLCite">
    <w:name w:val="HTML Cite"/>
    <w:basedOn w:val="DefaultParagraphFont"/>
    <w:uiPriority w:val="99"/>
    <w:semiHidden w:val="1"/>
    <w:unhideWhenUsed w:val="1"/>
    <w:rsid w:val="009D0F74"/>
    <w:rPr>
      <w:i w:val="1"/>
      <w:iCs w:val="1"/>
    </w:rPr>
  </w:style>
  <w:style w:type="paragraph" w:styleId="ListBullet">
    <w:name w:val="List Bullet"/>
    <w:basedOn w:val="Normal"/>
    <w:uiPriority w:val="99"/>
    <w:unhideWhenUsed w:val="1"/>
    <w:rsid w:val="00892CCA"/>
    <w:pPr>
      <w:numPr>
        <w:numId w:val="2"/>
      </w:numPr>
      <w:contextualSpacing w:val="1"/>
    </w:pPr>
  </w:style>
  <w:style w:type="paragraph" w:styleId="NormalWeb">
    <w:name w:val="Normal (Web)"/>
    <w:basedOn w:val="Normal"/>
    <w:uiPriority w:val="99"/>
    <w:semiHidden w:val="1"/>
    <w:unhideWhenUsed w:val="1"/>
    <w:rsid w:val="002E17DB"/>
    <w:pPr>
      <w:spacing w:after="100" w:afterAutospacing="1" w:before="100" w:beforeAutospacing="1"/>
    </w:pPr>
    <w:rPr>
      <w:rFonts w:ascii="Times New Roman" w:cs="Times New Roman" w:eastAsia="Times New Roman" w:hAnsi="Times New Roman"/>
      <w:sz w:val="24"/>
      <w:szCs w:val="24"/>
      <w:lang w:eastAsia="sv-FI"/>
    </w:rPr>
  </w:style>
  <w:style w:type="character" w:styleId="SubtleEmphasis">
    <w:name w:val="Subtle Emphasis"/>
    <w:basedOn w:val="DefaultParagraphFont"/>
    <w:uiPriority w:val="19"/>
    <w:qFormat w:val="1"/>
    <w:rsid w:val="006D177A"/>
    <w:rPr>
      <w:i w:val="1"/>
      <w:iCs w:val="1"/>
      <w:color w:val="808080" w:themeColor="text1" w:themeTint="00007F"/>
    </w:rPr>
  </w:style>
  <w:style w:type="table" w:styleId="TableGrid">
    <w:name w:val="Table Grid"/>
    <w:basedOn w:val="TableNormal"/>
    <w:uiPriority w:val="59"/>
    <w:rsid w:val="004B5B54"/>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UnresolvedMention">
    <w:name w:val="Unresolved Mention"/>
    <w:basedOn w:val="DefaultParagraphFont"/>
    <w:uiPriority w:val="99"/>
    <w:semiHidden w:val="1"/>
    <w:unhideWhenUsed w:val="1"/>
    <w:rsid w:val="002264A1"/>
    <w:rPr>
      <w:color w:val="808080"/>
      <w:shd w:color="auto" w:fill="e6e6e6" w:val="clear"/>
    </w:rPr>
  </w:style>
  <w:style w:type="character" w:styleId="CommentReference">
    <w:name w:val="annotation reference"/>
    <w:basedOn w:val="DefaultParagraphFont"/>
    <w:uiPriority w:val="99"/>
    <w:semiHidden w:val="1"/>
    <w:unhideWhenUsed w:val="1"/>
    <w:rsid w:val="0081596D"/>
    <w:rPr>
      <w:sz w:val="16"/>
      <w:szCs w:val="16"/>
    </w:rPr>
  </w:style>
  <w:style w:type="paragraph" w:styleId="CommentText">
    <w:name w:val="annotation text"/>
    <w:basedOn w:val="Normal"/>
    <w:link w:val="CommentTextChar"/>
    <w:uiPriority w:val="99"/>
    <w:semiHidden w:val="1"/>
    <w:unhideWhenUsed w:val="1"/>
    <w:rsid w:val="0081596D"/>
    <w:rPr>
      <w:sz w:val="20"/>
      <w:szCs w:val="20"/>
    </w:rPr>
  </w:style>
  <w:style w:type="character" w:styleId="CommentTextChar" w:customStyle="1">
    <w:name w:val="Comment Text Char"/>
    <w:basedOn w:val="DefaultParagraphFont"/>
    <w:link w:val="CommentText"/>
    <w:uiPriority w:val="99"/>
    <w:semiHidden w:val="1"/>
    <w:rsid w:val="0081596D"/>
    <w:rPr>
      <w:rFonts w:ascii="Alegreya" w:hAnsi="Alegreya"/>
      <w:sz w:val="20"/>
      <w:szCs w:val="20"/>
    </w:rPr>
  </w:style>
  <w:style w:type="paragraph" w:styleId="CommentSubject">
    <w:name w:val="annotation subject"/>
    <w:basedOn w:val="CommentText"/>
    <w:next w:val="CommentText"/>
    <w:link w:val="CommentSubjectChar"/>
    <w:uiPriority w:val="99"/>
    <w:semiHidden w:val="1"/>
    <w:unhideWhenUsed w:val="1"/>
    <w:rsid w:val="0081596D"/>
    <w:rPr>
      <w:b w:val="1"/>
      <w:bCs w:val="1"/>
    </w:rPr>
  </w:style>
  <w:style w:type="character" w:styleId="CommentSubjectChar" w:customStyle="1">
    <w:name w:val="Comment Subject Char"/>
    <w:basedOn w:val="CommentTextChar"/>
    <w:link w:val="CommentSubject"/>
    <w:uiPriority w:val="99"/>
    <w:semiHidden w:val="1"/>
    <w:rsid w:val="0081596D"/>
    <w:rPr>
      <w:rFonts w:ascii="Alegreya" w:hAnsi="Alegreya"/>
      <w:b w:val="1"/>
      <w:bCs w:val="1"/>
      <w:sz w:val="20"/>
      <w:szCs w:val="20"/>
    </w:rPr>
  </w:style>
  <w:style w:type="paragraph" w:styleId="Subtitle">
    <w:name w:val="Subtitle"/>
    <w:basedOn w:val="Normal"/>
    <w:next w:val="Normal"/>
    <w:pPr>
      <w:spacing w:after="240" w:line="360" w:lineRule="auto"/>
      <w:jc w:val="center"/>
    </w:pPr>
    <w:rPr>
      <w:rFonts w:ascii="Alegreya Sans" w:cs="Alegreya Sans" w:eastAsia="Alegreya Sans" w:hAnsi="Alegreya Sans"/>
      <w:sz w:val="28"/>
      <w:szCs w:val="28"/>
    </w:rPr>
  </w:style>
  <w:style w:type="table" w:styleId="Table1">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2">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3">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4">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5">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6">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7">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8">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9">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10">
    <w:basedOn w:val="TableNormal"/>
    <w:pPr>
      <w:spacing w:after="0" w:line="240" w:lineRule="auto"/>
    </w:pPr>
    <w:tblPr>
      <w:tblStyleRowBandSize w:val="1"/>
      <w:tblStyleColBandSize w:val="1"/>
      <w:tblCellMar>
        <w:top w:w="0.0" w:type="dxa"/>
        <w:left w:w="0.0" w:type="dxa"/>
        <w:bottom w:w="0.0" w:type="dxa"/>
        <w:right w:w="170.0" w:type="dxa"/>
      </w:tblCellMar>
    </w:tblPr>
  </w:style>
  <w:style w:type="table" w:styleId="Table11">
    <w:basedOn w:val="TableNormal"/>
    <w:pPr>
      <w:spacing w:after="0" w:line="240" w:lineRule="auto"/>
    </w:pPr>
    <w:tblPr>
      <w:tblStyleRowBandSize w:val="1"/>
      <w:tblStyleColBandSize w:val="1"/>
      <w:tblCellMar>
        <w:top w:w="0.0" w:type="dxa"/>
        <w:left w:w="0.0" w:type="dxa"/>
        <w:bottom w:w="0.0" w:type="dxa"/>
        <w:right w:w="17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chart" Target="charts/chart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chart" Target="charts/chart2.xml"/></Relationships>
</file>

<file path=word/_rels/fontTable.xml.rels><?xml version="1.0" encoding="UTF-8" standalone="yes"?><Relationships xmlns="http://schemas.openxmlformats.org/package/2006/relationships"><Relationship Id="rId1" Type="http://schemas.openxmlformats.org/officeDocument/2006/relationships/font" Target="fonts/AlegreyaSans-regular.ttf"/><Relationship Id="rId2" Type="http://schemas.openxmlformats.org/officeDocument/2006/relationships/font" Target="fonts/AlegreyaSans-bold.ttf"/><Relationship Id="rId3" Type="http://schemas.openxmlformats.org/officeDocument/2006/relationships/font" Target="fonts/AlegreyaSans-italic.ttf"/><Relationship Id="rId4" Type="http://schemas.openxmlformats.org/officeDocument/2006/relationships/font" Target="fonts/AlegreyaSans-boldItalic.ttf"/><Relationship Id="rId5" Type="http://schemas.openxmlformats.org/officeDocument/2006/relationships/font" Target="fonts/Alegreya-regular.ttf"/><Relationship Id="rId6" Type="http://schemas.openxmlformats.org/officeDocument/2006/relationships/font" Target="fonts/Alegreya-bold.ttf"/><Relationship Id="rId7" Type="http://schemas.openxmlformats.org/officeDocument/2006/relationships/font" Target="fonts/Alegreya-italic.ttf"/><Relationship Id="rId8" Type="http://schemas.openxmlformats.org/officeDocument/2006/relationships/font" Target="fonts/Alegreya-boldItalic.ttf"/></Relationships>
</file>

<file path=word/charts/_rels/chart1.xml.rels><?xml version="1.0" encoding="UTF-8" standalone="yes"?><Relationships xmlns="http://schemas.openxmlformats.org/package/2006/relationships"><Relationship Id="rId1" Type="http://schemas.microsoft.com/office/2011/relationships/chartStyle" Target="style1.xml"/><Relationship Id="rId2" Type="http://schemas.microsoft.com/office/2011/relationships/chartColorStyle" Target="colors1.xml"/><Relationship Id="rId3" Type="http://schemas.openxmlformats.org/officeDocument/2006/relationships/package" Target="../embeddings/Microsoft_Excel_Sheet1.xlsx"/></Relationships>
</file>

<file path=word/charts/_rels/chart2.xml.rels><?xml version="1.0" encoding="UTF-8" standalone="yes"?><Relationships xmlns="http://schemas.openxmlformats.org/package/2006/relationships"><Relationship Id="rId1" Type="http://schemas.microsoft.com/office/2011/relationships/chartStyle" Target="style2.xml"/><Relationship Id="rId2" Type="http://schemas.microsoft.com/office/2011/relationships/chartColorStyle" Target="colors2.xml"/><Relationship Id="rId3" Type="http://schemas.openxmlformats.org/officeDocument/2006/relationships/package" Target="../embeddings/Microsoft_Excel_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4615853366587886E-2"/>
          <c:y val="9.1697885590388162E-2"/>
          <c:w val="0.91106131634043253"/>
          <c:h val="0.69343636393276908"/>
        </c:manualLayout>
      </c:layout>
      <c:lineChart>
        <c:grouping val="standard"/>
        <c:varyColors val="0"/>
        <c:ser>
          <c:idx val="0"/>
          <c:order val="0"/>
          <c:tx>
            <c:strRef>
              <c:f>Sheet1!$B$1</c:f>
              <c:strCache>
                <c:ptCount val="1"/>
                <c:pt idx="0">
                  <c:v>Likes</c:v>
                </c:pt>
              </c:strCache>
            </c:strRef>
          </c:tx>
          <c:spPr>
            <a:ln w="12700" cap="rnd">
              <a:solidFill>
                <a:schemeClr val="tx1"/>
              </a:solidFill>
              <a:round/>
            </a:ln>
            <a:effectLst/>
          </c:spPr>
          <c:marker>
            <c:symbol val="none"/>
          </c:marker>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legreya Sans" panose="00000500000000000000" pitchFamily="2" charset="0"/>
                    <a:ea typeface="+mn-ea"/>
                    <a:cs typeface="+mn-cs"/>
                  </a:defRPr>
                </a:pPr>
                <a:endParaRPr lang="en-FI"/>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Sheet1!$A$2:$A$8</c:f>
              <c:numCache>
                <c:formatCode>General</c:formatCode>
                <c:ptCount val="7"/>
                <c:pt idx="0">
                  <c:v>2014</c:v>
                </c:pt>
                <c:pt idx="1">
                  <c:v>2015</c:v>
                </c:pt>
                <c:pt idx="2">
                  <c:v>2016</c:v>
                </c:pt>
                <c:pt idx="3">
                  <c:v>2017</c:v>
                </c:pt>
                <c:pt idx="4">
                  <c:v>2018</c:v>
                </c:pt>
                <c:pt idx="5">
                  <c:v>2019</c:v>
                </c:pt>
                <c:pt idx="6">
                  <c:v>2020</c:v>
                </c:pt>
              </c:numCache>
            </c:numRef>
          </c:cat>
          <c:val>
            <c:numRef>
              <c:f>Sheet1!$B$2:$B$8</c:f>
              <c:numCache>
                <c:formatCode>General</c:formatCode>
                <c:ptCount val="7"/>
                <c:pt idx="0">
                  <c:v>91</c:v>
                </c:pt>
                <c:pt idx="1">
                  <c:v>119</c:v>
                </c:pt>
                <c:pt idx="2">
                  <c:v>131</c:v>
                </c:pt>
                <c:pt idx="3">
                  <c:v>141</c:v>
                </c:pt>
                <c:pt idx="4">
                  <c:v>153</c:v>
                </c:pt>
                <c:pt idx="5">
                  <c:v>168</c:v>
                </c:pt>
                <c:pt idx="6">
                  <c:v>180</c:v>
                </c:pt>
              </c:numCache>
            </c:numRef>
          </c:val>
          <c:smooth val="0"/>
          <c:extLst>
            <c:ext xmlns:c16="http://schemas.microsoft.com/office/drawing/2014/chart" uri="{C3380CC4-5D6E-409C-BE32-E72D297353CC}">
              <c16:uniqueId val="{00000000-0C38-414D-B2CB-8BE59A5F5D23}"/>
            </c:ext>
          </c:extLst>
        </c:ser>
        <c:dLbls>
          <c:dLblPos val="t"/>
          <c:showLegendKey val="0"/>
          <c:showVal val="1"/>
          <c:showCatName val="0"/>
          <c:showSerName val="0"/>
          <c:showPercent val="0"/>
          <c:showBubbleSize val="0"/>
        </c:dLbls>
        <c:smooth val="0"/>
        <c:axId val="601953480"/>
        <c:axId val="608778488"/>
      </c:lineChart>
      <c:catAx>
        <c:axId val="6019534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legreya Sans" panose="00000500000000000000" pitchFamily="2" charset="0"/>
                <a:ea typeface="+mn-ea"/>
                <a:cs typeface="+mn-cs"/>
              </a:defRPr>
            </a:pPr>
            <a:endParaRPr lang="en-FI"/>
          </a:p>
        </c:txPr>
        <c:crossAx val="608778488"/>
        <c:crosses val="autoZero"/>
        <c:auto val="1"/>
        <c:lblAlgn val="ctr"/>
        <c:lblOffset val="100"/>
        <c:noMultiLvlLbl val="0"/>
      </c:catAx>
      <c:valAx>
        <c:axId val="608778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legreya Sans" panose="00000500000000000000" pitchFamily="2" charset="0"/>
                <a:ea typeface="+mn-ea"/>
                <a:cs typeface="+mn-cs"/>
              </a:defRPr>
            </a:pPr>
            <a:endParaRPr lang="en-FI"/>
          </a:p>
        </c:txPr>
        <c:crossAx val="601953480"/>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legreya Sans" panose="00000500000000000000" pitchFamily="2" charset="0"/>
        </a:defRPr>
      </a:pPr>
      <a:endParaRPr lang="en-FI"/>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4566102122806788E-2"/>
          <c:y val="9.1697885590388162E-2"/>
          <c:w val="0.90111106758421367"/>
          <c:h val="0.70534701296074309"/>
        </c:manualLayout>
      </c:layout>
      <c:lineChart>
        <c:grouping val="standard"/>
        <c:varyColors val="0"/>
        <c:ser>
          <c:idx val="0"/>
          <c:order val="0"/>
          <c:tx>
            <c:strRef>
              <c:f>Sheet1!$B$1</c:f>
              <c:strCache>
                <c:ptCount val="1"/>
                <c:pt idx="0">
                  <c:v>Antal besök</c:v>
                </c:pt>
              </c:strCache>
            </c:strRef>
          </c:tx>
          <c:spPr>
            <a:ln w="12700" cap="rnd">
              <a:solidFill>
                <a:schemeClr val="tx1"/>
              </a:solidFill>
              <a:round/>
            </a:ln>
            <a:effectLst/>
          </c:spPr>
          <c:marker>
            <c:symbol val="none"/>
          </c:marker>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legreya Sans" panose="00000500000000000000" pitchFamily="2" charset="0"/>
                    <a:ea typeface="+mn-ea"/>
                    <a:cs typeface="+mn-cs"/>
                  </a:defRPr>
                </a:pPr>
                <a:endParaRPr lang="en-FI"/>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Sheet1!$A$2:$A$12</c:f>
              <c:numCache>
                <c:formatCode>General</c:formatCode>
                <c:ptCount val="11"/>
                <c:pt idx="0">
                  <c:v>2010</c:v>
                </c:pt>
                <c:pt idx="1">
                  <c:v>2011</c:v>
                </c:pt>
                <c:pt idx="2">
                  <c:v>2012</c:v>
                </c:pt>
                <c:pt idx="3">
                  <c:v>2013</c:v>
                </c:pt>
                <c:pt idx="4">
                  <c:v>2014</c:v>
                </c:pt>
                <c:pt idx="5">
                  <c:v>2015</c:v>
                </c:pt>
                <c:pt idx="6">
                  <c:v>2016</c:v>
                </c:pt>
                <c:pt idx="7">
                  <c:v>2017</c:v>
                </c:pt>
                <c:pt idx="8">
                  <c:v>2018</c:v>
                </c:pt>
                <c:pt idx="9">
                  <c:v>2019</c:v>
                </c:pt>
                <c:pt idx="10">
                  <c:v>2020</c:v>
                </c:pt>
              </c:numCache>
            </c:numRef>
          </c:cat>
          <c:val>
            <c:numRef>
              <c:f>Sheet1!$B$2:$B$12</c:f>
              <c:numCache>
                <c:formatCode>General</c:formatCode>
                <c:ptCount val="11"/>
                <c:pt idx="0">
                  <c:v>1783</c:v>
                </c:pt>
                <c:pt idx="1">
                  <c:v>2130</c:v>
                </c:pt>
                <c:pt idx="2">
                  <c:v>2064</c:v>
                </c:pt>
                <c:pt idx="3">
                  <c:v>2223</c:v>
                </c:pt>
                <c:pt idx="4">
                  <c:v>2128</c:v>
                </c:pt>
                <c:pt idx="5">
                  <c:v>2489</c:v>
                </c:pt>
                <c:pt idx="6">
                  <c:v>2391</c:v>
                </c:pt>
                <c:pt idx="7">
                  <c:v>2149</c:v>
                </c:pt>
                <c:pt idx="8">
                  <c:v>1567</c:v>
                </c:pt>
                <c:pt idx="9">
                  <c:v>1310</c:v>
                </c:pt>
                <c:pt idx="10">
                  <c:v>1105</c:v>
                </c:pt>
              </c:numCache>
            </c:numRef>
          </c:val>
          <c:smooth val="0"/>
          <c:extLst>
            <c:ext xmlns:c16="http://schemas.microsoft.com/office/drawing/2014/chart" uri="{C3380CC4-5D6E-409C-BE32-E72D297353CC}">
              <c16:uniqueId val="{00000000-0C38-414D-B2CB-8BE59A5F5D23}"/>
            </c:ext>
          </c:extLst>
        </c:ser>
        <c:dLbls>
          <c:dLblPos val="t"/>
          <c:showLegendKey val="0"/>
          <c:showVal val="1"/>
          <c:showCatName val="0"/>
          <c:showSerName val="0"/>
          <c:showPercent val="0"/>
          <c:showBubbleSize val="0"/>
        </c:dLbls>
        <c:smooth val="0"/>
        <c:axId val="601952304"/>
        <c:axId val="601953088"/>
      </c:lineChart>
      <c:catAx>
        <c:axId val="6019523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legreya Sans" panose="00000500000000000000" pitchFamily="2" charset="0"/>
                <a:ea typeface="+mn-ea"/>
                <a:cs typeface="+mn-cs"/>
              </a:defRPr>
            </a:pPr>
            <a:endParaRPr lang="en-FI"/>
          </a:p>
        </c:txPr>
        <c:crossAx val="601953088"/>
        <c:crosses val="autoZero"/>
        <c:auto val="1"/>
        <c:lblAlgn val="ctr"/>
        <c:lblOffset val="100"/>
        <c:noMultiLvlLbl val="0"/>
      </c:catAx>
      <c:valAx>
        <c:axId val="6019530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legreya Sans" panose="00000500000000000000" pitchFamily="2" charset="0"/>
                <a:ea typeface="+mn-ea"/>
                <a:cs typeface="+mn-cs"/>
              </a:defRPr>
            </a:pPr>
            <a:endParaRPr lang="en-FI"/>
          </a:p>
        </c:txPr>
        <c:crossAx val="60195230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legreya Sans" panose="00000500000000000000" pitchFamily="2" charset="0"/>
        </a:defRPr>
      </a:pPr>
      <a:endParaRPr lang="en-FI"/>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uO6liiiS8zGFSOHHfkmZPFkgPow==">AMUW2mVjLXIAVo67iW0sfa+nkiIC8aQHcpdvw5q0Wv5yV6TA6+v2tKUo92z5gJJ5IiPCwg5iBf0Y30l2QURy2c6EFL0TOtE/z3Sb6Ju3OujvdydsQ41PuWg79KQaj86mywrKtXqA8Anx8upFM9GA0+Mv/GFA+aeEmzR2+im5axlyizHCWBBAxMlGsL+nVLqm/Gc3VOAGPu2e8cVNmit6CyKENxcXb3SBebxBPyqWCnhkOTsVMlQJnQavIo5GTqH3Lhu/5vzD5LS9v0YZMJlU7vCb0+U/bEk/XhNsxq68lLNzX6+5n85EeP9VgnzJKGEUz6iInXi3A0Rta18cE2m3ki46r1lFQrqXzFnRQw3StN983fTEtANEU/jRUvIKMhcJksTO/AfCKy10lKbNy5KM3fJuCYf9MR6abc3n+ozLoDa0DeS6gOHmLXHBQstE6Z1O7gbc4N4wkOi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2016-01-08T16:30:00Z</dcterms:created>
  <dc:creator>Joakim Gunst</dc:creator>
</cp:coreProperties>
</file>