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6DB" w:rsidRDefault="00B816DB" w:rsidP="00B816DB">
      <w:pPr>
        <w:pStyle w:val="Heading1"/>
      </w:pPr>
      <w:bookmarkStart w:id="0" w:name="_Toc16151161"/>
      <w:r>
        <w:t>VA Benefit Disbursement DELAYS</w:t>
      </w:r>
      <w:bookmarkEnd w:id="0"/>
    </w:p>
    <w:p w:rsidR="00B816DB" w:rsidRDefault="00B816DB" w:rsidP="00B816DB">
      <w:pPr>
        <w:shd w:val="clear" w:color="auto" w:fill="FFFFFF"/>
        <w:spacing w:beforeAutospacing="1" w:after="100" w:afterAutospacing="1" w:line="240" w:lineRule="auto"/>
        <w:rPr>
          <w:rFonts w:eastAsia="Times New Roman" w:cs="Times"/>
          <w:color w:val="000000" w:themeColor="text1"/>
        </w:rPr>
      </w:pPr>
      <w:r>
        <w:t>Any covered individual wishing to attend classes using their GI BILL</w:t>
      </w:r>
      <w:r>
        <w:t xml:space="preserve"> ™ </w:t>
      </w:r>
      <w:bookmarkStart w:id="1" w:name="_GoBack"/>
      <w:bookmarkEnd w:id="1"/>
      <w:r>
        <w:t xml:space="preserve">or VOC Rehab are covered under </w:t>
      </w:r>
      <w:r w:rsidRPr="00FA4469">
        <w:t>Title 38 United States Code Section 3679(e)</w:t>
      </w:r>
      <w:r>
        <w:t xml:space="preserve">.  </w:t>
      </w:r>
      <w:r w:rsidRPr="00FA4469">
        <w:rPr>
          <w:rStyle w:val="Hyperlink"/>
          <w:color w:val="000000" w:themeColor="text1"/>
        </w:rPr>
        <w:t xml:space="preserve">A </w:t>
      </w:r>
      <w:r>
        <w:rPr>
          <w:rStyle w:val="Hyperlink"/>
          <w:color w:val="000000" w:themeColor="text1"/>
        </w:rPr>
        <w:t>covered i</w:t>
      </w:r>
      <w:r w:rsidRPr="00FA4469">
        <w:rPr>
          <w:rStyle w:val="Hyperlink"/>
          <w:color w:val="000000" w:themeColor="text1"/>
        </w:rPr>
        <w:t>ndividual is</w:t>
      </w:r>
      <w:r w:rsidRPr="00FA4469">
        <w:rPr>
          <w:rStyle w:val="Hyperlink"/>
          <w:b/>
          <w:color w:val="000000" w:themeColor="text1"/>
        </w:rPr>
        <w:t xml:space="preserve"> </w:t>
      </w:r>
      <w:r w:rsidRPr="002D021D">
        <w:rPr>
          <w:rFonts w:eastAsia="Times New Roman" w:cs="Times"/>
          <w:color w:val="000000" w:themeColor="text1"/>
        </w:rPr>
        <w:t xml:space="preserve">any individual who is entitled to educational assistance under chapter 31, </w:t>
      </w:r>
      <w:r w:rsidRPr="00470409">
        <w:rPr>
          <w:rFonts w:eastAsia="Times New Roman" w:cs="Times"/>
          <w:color w:val="000000" w:themeColor="text1"/>
        </w:rPr>
        <w:t xml:space="preserve">Vocational Rehabilitation and Employment, or chapter 33, Post-9/11 GI Bill benefits.  </w:t>
      </w:r>
    </w:p>
    <w:p w:rsidR="00B816DB" w:rsidRPr="00FA4469" w:rsidRDefault="00B816DB" w:rsidP="00B816DB">
      <w:pPr>
        <w:shd w:val="clear" w:color="auto" w:fill="FFFFFF"/>
        <w:spacing w:beforeAutospacing="1" w:after="100" w:afterAutospacing="1" w:line="240" w:lineRule="auto"/>
        <w:rPr>
          <w:rFonts w:eastAsia="Times New Roman" w:cs="Times"/>
          <w:color w:val="000000" w:themeColor="text1"/>
        </w:rPr>
      </w:pPr>
      <w:r>
        <w:rPr>
          <w:rFonts w:eastAsia="Times New Roman" w:cs="Times"/>
          <w:color w:val="000000" w:themeColor="text1"/>
        </w:rPr>
        <w:t>Any</w:t>
      </w:r>
      <w:r w:rsidRPr="00FA4469">
        <w:rPr>
          <w:rFonts w:eastAsia="Times New Roman" w:cs="Times"/>
          <w:color w:val="000000" w:themeColor="text1"/>
        </w:rPr>
        <w:t xml:space="preserve"> covered individual that wishes to attend </w:t>
      </w:r>
      <w:proofErr w:type="spellStart"/>
      <w:r>
        <w:rPr>
          <w:rFonts w:eastAsia="Times New Roman" w:cs="Times"/>
          <w:color w:val="000000" w:themeColor="text1"/>
        </w:rPr>
        <w:t>LeaderQuest</w:t>
      </w:r>
      <w:proofErr w:type="spellEnd"/>
      <w:r>
        <w:rPr>
          <w:rFonts w:eastAsia="Times New Roman" w:cs="Times"/>
          <w:color w:val="000000" w:themeColor="text1"/>
        </w:rPr>
        <w:t xml:space="preserve"> courses or programs</w:t>
      </w:r>
      <w:r w:rsidRPr="00FA4469">
        <w:rPr>
          <w:rFonts w:eastAsia="Times New Roman" w:cs="Times"/>
          <w:color w:val="000000" w:themeColor="text1"/>
        </w:rPr>
        <w:t xml:space="preserve"> of education during the period beginning on the date on which the individual provides to the educational institution a certificate of eligibility for entitlement to educational assistance under chapter 31 or 33 (a “certificate of eligibility” can also include a “Statement of Benefits” obtained from the Department of Veterans Affairs’ (VA) website – </w:t>
      </w:r>
      <w:proofErr w:type="spellStart"/>
      <w:r w:rsidRPr="00FA4469">
        <w:rPr>
          <w:rFonts w:eastAsia="Times New Roman" w:cs="Times"/>
          <w:color w:val="000000" w:themeColor="text1"/>
        </w:rPr>
        <w:t>eBenefits</w:t>
      </w:r>
      <w:proofErr w:type="spellEnd"/>
      <w:r w:rsidRPr="00FA4469">
        <w:rPr>
          <w:rFonts w:eastAsia="Times New Roman" w:cs="Times"/>
          <w:color w:val="000000" w:themeColor="text1"/>
        </w:rPr>
        <w:t>, or a VAF 28-1905 form for chapter 31 authorization purposes) and ending on the earlier of the following dates:</w:t>
      </w:r>
    </w:p>
    <w:p w:rsidR="00B816DB" w:rsidRPr="002D021D" w:rsidRDefault="00B816DB" w:rsidP="00B816DB">
      <w:pPr>
        <w:pStyle w:val="ListParagraph"/>
        <w:numPr>
          <w:ilvl w:val="0"/>
          <w:numId w:val="1"/>
        </w:numPr>
        <w:shd w:val="clear" w:color="auto" w:fill="FFFFFF"/>
        <w:spacing w:beforeAutospacing="1" w:after="100" w:afterAutospacing="1" w:line="240" w:lineRule="auto"/>
        <w:rPr>
          <w:rFonts w:eastAsia="Times New Roman" w:cs="Times"/>
          <w:color w:val="000000" w:themeColor="text1"/>
        </w:rPr>
      </w:pPr>
      <w:r w:rsidRPr="002D021D">
        <w:rPr>
          <w:rFonts w:eastAsia="Times New Roman" w:cs="Times"/>
          <w:color w:val="000000" w:themeColor="text1"/>
        </w:rPr>
        <w:t>The date on which payment from VA is made to the institution.</w:t>
      </w:r>
    </w:p>
    <w:p w:rsidR="00B816DB" w:rsidRDefault="00B816DB" w:rsidP="00B816DB">
      <w:pPr>
        <w:pStyle w:val="ListParagraph"/>
        <w:numPr>
          <w:ilvl w:val="0"/>
          <w:numId w:val="1"/>
        </w:numPr>
        <w:shd w:val="clear" w:color="auto" w:fill="FFFFFF"/>
        <w:spacing w:beforeAutospacing="1" w:after="100" w:afterAutospacing="1" w:line="240" w:lineRule="auto"/>
        <w:rPr>
          <w:rFonts w:eastAsia="Times New Roman" w:cs="Times"/>
          <w:color w:val="000000" w:themeColor="text1"/>
        </w:rPr>
      </w:pPr>
      <w:r w:rsidRPr="002D021D">
        <w:rPr>
          <w:rFonts w:eastAsia="Times New Roman" w:cs="Times"/>
          <w:color w:val="000000" w:themeColor="text1"/>
        </w:rPr>
        <w:t>90 days after the date the institution certified tuition and fees following the receipt of the certificate of eligibility.</w:t>
      </w:r>
    </w:p>
    <w:p w:rsidR="00B816DB" w:rsidRPr="00FA4469" w:rsidRDefault="00B816DB" w:rsidP="00B816DB">
      <w:pPr>
        <w:shd w:val="clear" w:color="auto" w:fill="FFFFFF"/>
        <w:spacing w:beforeAutospacing="1" w:after="100" w:afterAutospacing="1" w:line="240" w:lineRule="auto"/>
        <w:jc w:val="both"/>
        <w:rPr>
          <w:rFonts w:eastAsia="Times New Roman" w:cs="Times"/>
          <w:color w:val="000000" w:themeColor="text1"/>
        </w:rPr>
      </w:pPr>
      <w:r w:rsidRPr="00FA4469">
        <w:rPr>
          <w:rFonts w:eastAsia="Times New Roman" w:cs="Times"/>
          <w:color w:val="000000" w:themeColor="text1"/>
        </w:rPr>
        <w:t>Delay of disbursement from the VA will not impose any penalty on the covered individual, including the assessment of late fees, the denial of access to classes, libraries, or other institutional facilities, or the requirement that a covered individual borrow additional funds, on any covered individual because of the individual’s inability to meet his or her financial obligations to the institution due to the delayed disbursement funding from VA under chapter 31 or 33.</w:t>
      </w:r>
    </w:p>
    <w:p w:rsidR="00B816DB" w:rsidRDefault="00B816DB" w:rsidP="00B816DB">
      <w:pPr>
        <w:shd w:val="clear" w:color="auto" w:fill="FFFFFF"/>
        <w:spacing w:beforeAutospacing="1" w:after="100" w:afterAutospacing="1" w:line="240" w:lineRule="auto"/>
        <w:rPr>
          <w:rFonts w:eastAsia="Times New Roman" w:cs="Times"/>
          <w:color w:val="000000" w:themeColor="text1"/>
        </w:rPr>
      </w:pPr>
      <w:r>
        <w:rPr>
          <w:rFonts w:eastAsia="Times New Roman" w:cs="Times"/>
          <w:color w:val="000000" w:themeColor="text1"/>
        </w:rPr>
        <w:t>In order to proceed with the educational requirement prior to receipt of VA disbursement, covered individuals are required to:</w:t>
      </w:r>
    </w:p>
    <w:p w:rsidR="00B816DB" w:rsidRDefault="00B816DB" w:rsidP="00B816DB">
      <w:pPr>
        <w:pStyle w:val="ListParagraph"/>
        <w:numPr>
          <w:ilvl w:val="0"/>
          <w:numId w:val="2"/>
        </w:numPr>
        <w:shd w:val="clear" w:color="auto" w:fill="FFFFFF"/>
        <w:spacing w:beforeAutospacing="1" w:after="100" w:afterAutospacing="1" w:line="240" w:lineRule="auto"/>
        <w:rPr>
          <w:rFonts w:eastAsia="Times New Roman" w:cs="Times"/>
          <w:color w:val="000000" w:themeColor="text1"/>
        </w:rPr>
      </w:pPr>
      <w:r w:rsidRPr="00C9695D">
        <w:rPr>
          <w:rFonts w:eastAsia="Times New Roman" w:cs="Times"/>
          <w:color w:val="000000" w:themeColor="text1"/>
        </w:rPr>
        <w:t>Submit a certificate of eligibility for entitlement to educational assistance no later than the first day of a course of education.</w:t>
      </w:r>
    </w:p>
    <w:p w:rsidR="00B816DB" w:rsidRPr="00422B57" w:rsidRDefault="00B816DB" w:rsidP="00B816DB">
      <w:pPr>
        <w:pStyle w:val="ListParagraph"/>
        <w:shd w:val="clear" w:color="auto" w:fill="FFFFFF"/>
        <w:spacing w:beforeAutospacing="1" w:after="100" w:afterAutospacing="1" w:line="240" w:lineRule="auto"/>
        <w:ind w:left="1530"/>
        <w:rPr>
          <w:rFonts w:eastAsia="Times New Roman" w:cs="Times"/>
          <w:color w:val="000000" w:themeColor="text1"/>
        </w:rPr>
      </w:pPr>
    </w:p>
    <w:p w:rsidR="00B816DB" w:rsidRDefault="00B816DB" w:rsidP="00B816DB">
      <w:pPr>
        <w:pStyle w:val="ListParagraph"/>
        <w:numPr>
          <w:ilvl w:val="0"/>
          <w:numId w:val="2"/>
        </w:numPr>
        <w:shd w:val="clear" w:color="auto" w:fill="FFFFFF"/>
        <w:spacing w:beforeAutospacing="1" w:after="100" w:afterAutospacing="1" w:line="240" w:lineRule="auto"/>
        <w:rPr>
          <w:rFonts w:eastAsia="Times New Roman" w:cs="Times"/>
          <w:color w:val="000000" w:themeColor="text1"/>
        </w:rPr>
      </w:pPr>
      <w:r w:rsidRPr="002D021D">
        <w:rPr>
          <w:rFonts w:eastAsia="Times New Roman" w:cs="Times"/>
          <w:color w:val="000000" w:themeColor="text1"/>
        </w:rPr>
        <w:t>Submit a written request to use such entitlement</w:t>
      </w:r>
      <w:r>
        <w:rPr>
          <w:rFonts w:eastAsia="Times New Roman" w:cs="Times"/>
          <w:color w:val="000000" w:themeColor="text1"/>
        </w:rPr>
        <w:t xml:space="preserve"> in the form of a </w:t>
      </w:r>
      <w:proofErr w:type="spellStart"/>
      <w:r>
        <w:rPr>
          <w:rFonts w:eastAsia="Times New Roman" w:cs="Times"/>
          <w:color w:val="000000" w:themeColor="text1"/>
        </w:rPr>
        <w:t>LeaderQuest</w:t>
      </w:r>
      <w:proofErr w:type="spellEnd"/>
      <w:r>
        <w:rPr>
          <w:rFonts w:eastAsia="Times New Roman" w:cs="Times"/>
          <w:color w:val="000000" w:themeColor="text1"/>
        </w:rPr>
        <w:t xml:space="preserve"> enrollment packet.</w:t>
      </w:r>
      <w:r w:rsidRPr="002D021D">
        <w:rPr>
          <w:rFonts w:eastAsia="Times New Roman" w:cs="Times"/>
          <w:color w:val="000000" w:themeColor="text1"/>
        </w:rPr>
        <w:t xml:space="preserve">  </w:t>
      </w:r>
    </w:p>
    <w:p w:rsidR="00B816DB" w:rsidRPr="00422B57" w:rsidRDefault="00B816DB" w:rsidP="00B816DB">
      <w:pPr>
        <w:pStyle w:val="ListParagraph"/>
        <w:rPr>
          <w:rFonts w:eastAsia="Times New Roman" w:cs="Times"/>
          <w:color w:val="000000" w:themeColor="text1"/>
        </w:rPr>
      </w:pPr>
    </w:p>
    <w:p w:rsidR="00B816DB" w:rsidRDefault="00B816DB" w:rsidP="00B816DB">
      <w:pPr>
        <w:pStyle w:val="ListParagraph"/>
        <w:numPr>
          <w:ilvl w:val="0"/>
          <w:numId w:val="2"/>
        </w:numPr>
        <w:shd w:val="clear" w:color="auto" w:fill="FFFFFF"/>
        <w:spacing w:beforeAutospacing="1" w:after="100" w:afterAutospacing="1" w:line="240" w:lineRule="auto"/>
        <w:rPr>
          <w:rFonts w:eastAsia="Times New Roman" w:cs="Times"/>
          <w:color w:val="000000" w:themeColor="text1"/>
        </w:rPr>
      </w:pPr>
      <w:r w:rsidRPr="00C9695D">
        <w:rPr>
          <w:rFonts w:eastAsia="Times New Roman" w:cs="Times"/>
          <w:color w:val="000000" w:themeColor="text1"/>
        </w:rPr>
        <w:t>Provide additional information necessary to the proper certification of enrollment by the educational institution.</w:t>
      </w:r>
    </w:p>
    <w:p w:rsidR="00B816DB" w:rsidRPr="00FA4469" w:rsidRDefault="00B816DB" w:rsidP="00B816DB">
      <w:pPr>
        <w:shd w:val="clear" w:color="auto" w:fill="FFFFFF"/>
        <w:spacing w:beforeAutospacing="1" w:after="100" w:afterAutospacing="1" w:line="240" w:lineRule="auto"/>
        <w:rPr>
          <w:rFonts w:eastAsia="Times New Roman" w:cs="Times"/>
          <w:color w:val="000000" w:themeColor="text1"/>
        </w:rPr>
      </w:pPr>
      <w:r w:rsidRPr="00FA4469">
        <w:rPr>
          <w:rFonts w:eastAsia="Times New Roman" w:cs="Times"/>
          <w:color w:val="000000" w:themeColor="text1"/>
        </w:rPr>
        <w:t xml:space="preserve">If the VA disbursement is paid and there is a shortfall of funds, </w:t>
      </w:r>
      <w:r w:rsidRPr="00FA4469">
        <w:rPr>
          <w:rFonts w:eastAsia="Times New Roman" w:cs="Arial"/>
          <w:color w:val="000000" w:themeColor="text1"/>
        </w:rPr>
        <w:t xml:space="preserve">an additional payment in the amount of the shortfall will need to be made to the school </w:t>
      </w:r>
      <w:r>
        <w:rPr>
          <w:rFonts w:eastAsia="Times New Roman" w:cs="Arial"/>
          <w:color w:val="000000" w:themeColor="text1"/>
        </w:rPr>
        <w:t xml:space="preserve">in a timely manner worked out between </w:t>
      </w:r>
      <w:proofErr w:type="spellStart"/>
      <w:r>
        <w:rPr>
          <w:rFonts w:eastAsia="Times New Roman" w:cs="Arial"/>
          <w:color w:val="000000" w:themeColor="text1"/>
        </w:rPr>
        <w:t>LeaderQuest</w:t>
      </w:r>
      <w:proofErr w:type="spellEnd"/>
      <w:r>
        <w:rPr>
          <w:rFonts w:eastAsia="Times New Roman" w:cs="Arial"/>
          <w:color w:val="000000" w:themeColor="text1"/>
        </w:rPr>
        <w:t xml:space="preserve"> and the covered individual.  This payment will only be equal to the original amount minus the VA disbursement received and no further penalty will be administered.</w:t>
      </w:r>
    </w:p>
    <w:p w:rsidR="004B4802" w:rsidRDefault="004B4802"/>
    <w:sectPr w:rsidR="004B4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E6D8E"/>
    <w:multiLevelType w:val="hybridMultilevel"/>
    <w:tmpl w:val="06648690"/>
    <w:lvl w:ilvl="0" w:tplc="B310E0D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640B33AB"/>
    <w:multiLevelType w:val="hybridMultilevel"/>
    <w:tmpl w:val="83E462AC"/>
    <w:lvl w:ilvl="0" w:tplc="0A5CD2E0">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DB"/>
    <w:rsid w:val="004B4802"/>
    <w:rsid w:val="00B816DB"/>
    <w:rsid w:val="00B82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6F49"/>
  <w15:chartTrackingRefBased/>
  <w15:docId w15:val="{A40DE2D7-28BC-428D-B782-1F6A9F35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6DB"/>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B816D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6DB"/>
    <w:rPr>
      <w:rFonts w:eastAsiaTheme="minorEastAsia"/>
      <w:caps/>
      <w:color w:val="FFFFFF" w:themeColor="background1"/>
      <w:spacing w:val="15"/>
      <w:shd w:val="clear" w:color="auto" w:fill="5B9BD5" w:themeFill="accent1"/>
    </w:rPr>
  </w:style>
  <w:style w:type="character" w:styleId="Hyperlink">
    <w:name w:val="Hyperlink"/>
    <w:uiPriority w:val="99"/>
    <w:rsid w:val="00B816DB"/>
    <w:rPr>
      <w:color w:val="0000FF"/>
      <w:u w:val="single"/>
    </w:rPr>
  </w:style>
  <w:style w:type="paragraph" w:styleId="ListParagraph">
    <w:name w:val="List Paragraph"/>
    <w:basedOn w:val="Normal"/>
    <w:uiPriority w:val="34"/>
    <w:qFormat/>
    <w:rsid w:val="00B81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Jurado</dc:creator>
  <cp:keywords/>
  <dc:description/>
  <cp:lastModifiedBy>Meghan Jurado</cp:lastModifiedBy>
  <cp:revision>2</cp:revision>
  <dcterms:created xsi:type="dcterms:W3CDTF">2019-08-15T13:56:00Z</dcterms:created>
  <dcterms:modified xsi:type="dcterms:W3CDTF">2019-08-15T14:00:00Z</dcterms:modified>
</cp:coreProperties>
</file>