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4766945</wp:posOffset>
            </wp:positionH>
            <wp:positionV relativeFrom="page">
              <wp:posOffset>899795</wp:posOffset>
            </wp:positionV>
            <wp:extent cx="1828800" cy="342900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42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Rule="auto"/>
        <w:rPr>
          <w:color w:val="e36c09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sz w:val="36"/>
          <w:szCs w:val="36"/>
          <w:u w:val="none"/>
        </w:rPr>
      </w:pPr>
      <w:r w:rsidDel="00000000" w:rsidR="00000000" w:rsidRPr="00000000">
        <w:rPr>
          <w:b w:val="1"/>
          <w:color w:val="000000"/>
          <w:sz w:val="36"/>
          <w:szCs w:val="36"/>
          <w:u w:val="none"/>
          <w:rtl w:val="0"/>
        </w:rPr>
        <w:t xml:space="preserve">Retourzending</w:t>
      </w:r>
    </w:p>
    <w:p w:rsidR="00000000" w:rsidDel="00000000" w:rsidP="00000000" w:rsidRDefault="00000000" w:rsidRPr="00000000" w14:paraId="00000004">
      <w:pPr>
        <w:spacing w:after="0" w:line="240" w:lineRule="auto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2590800</wp:posOffset>
                </wp:positionH>
                <wp:positionV relativeFrom="paragraph">
                  <wp:posOffset>165100</wp:posOffset>
                </wp:positionV>
                <wp:extent cx="3162300" cy="842010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74375" y="3368520"/>
                          <a:ext cx="3143250" cy="822960"/>
                        </a:xfrm>
                        <a:prstGeom prst="rect">
                          <a:avLst/>
                        </a:prstGeom>
                        <a:solidFill>
                          <a:srgbClr val="F2F2F2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Bestelnummer: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Rekening van: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Klantennummer: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2590800</wp:posOffset>
                </wp:positionH>
                <wp:positionV relativeFrom="paragraph">
                  <wp:posOffset>165100</wp:posOffset>
                </wp:positionV>
                <wp:extent cx="3162300" cy="842010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300" cy="8420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80.0" w:type="dxa"/>
        <w:jc w:val="left"/>
        <w:tblInd w:w="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5"/>
        <w:gridCol w:w="2160"/>
        <w:gridCol w:w="2835"/>
        <w:gridCol w:w="1320"/>
        <w:gridCol w:w="1200"/>
        <w:tblGridChange w:id="0">
          <w:tblGrid>
            <w:gridCol w:w="1665"/>
            <w:gridCol w:w="2160"/>
            <w:gridCol w:w="2835"/>
            <w:gridCol w:w="1320"/>
            <w:gridCol w:w="12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Leverancier art.-nr.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Benaming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Maat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Reden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1727200</wp:posOffset>
                </wp:positionV>
                <wp:extent cx="5779135" cy="2437329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6000" y="2522325"/>
                          <a:ext cx="5760000" cy="2415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Instructies voor uw retourzending: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Voer de reden voor retourneren in (nummer)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Verpak het item incl. retourbon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Bestel het item dat je wilt inruilen op zalando.be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f1f1f"/>
                                <w:sz w:val="20"/>
                                <w:u w:val="single"/>
                                <w:vertAlign w:val="baseline"/>
                              </w:rPr>
                              <w:t xml:space="preserve">Uitgebreide informatie over retourneren vind je in de bijgevoegde instructies.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f1f1f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Opmerking voor het retourneren van cosmetische artikelen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Zorg ervoor dat de producten in de originele verpakking zitten wanneer u ze terugstuurt. Producten met een zegel komen niet meer in aanmerking voor retourzending als het zegel verwijderd of beschadigd is. Uw wettelijke garantie- en annuleringsrechten blijven echter onaangetast.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1727200</wp:posOffset>
                </wp:positionV>
                <wp:extent cx="5779135" cy="2437329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24373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79135" cy="1323393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65950" y="3118625"/>
                          <a:ext cx="5760000" cy="13095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Retourreden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Artikel bevalt me niet          3 Te klein          5 Levering te laat          9 Verkeerd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Te groot          4 Prijs-kwaliteit verhouding          6 Anders dan voorgesteld          10 Defect artikel 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*Wanneer het artikel defect is: waar bevindt zich het defect? (verplicht)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79135" cy="1323393"/>
                <wp:effectExtent b="0" l="0" r="0" t="0"/>
                <wp:wrapNone/>
                <wp:docPr id="1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13233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4029075</wp:posOffset>
                </wp:positionH>
                <wp:positionV relativeFrom="paragraph">
                  <wp:posOffset>952500</wp:posOffset>
                </wp:positionV>
                <wp:extent cx="1599883" cy="1905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04918" y="3653000"/>
                          <a:ext cx="20821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4029075</wp:posOffset>
                </wp:positionH>
                <wp:positionV relativeFrom="paragraph">
                  <wp:posOffset>952500</wp:posOffset>
                </wp:positionV>
                <wp:extent cx="1599883" cy="190500"/>
                <wp:effectExtent b="0" l="0" r="0" t="0"/>
                <wp:wrapNone/>
                <wp:docPr id="1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9883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rPr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99"/>
    <w:qFormat w:val="1"/>
    <w:rsid w:val="0063076C"/>
    <w:pPr>
      <w:ind w:left="720"/>
      <w:contextualSpacing w:val="1"/>
    </w:p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character" w:styleId="Hyperlink">
    <w:name w:val="Hyperlink"/>
    <w:basedOn w:val="Absatz-Standardschriftart"/>
    <w:uiPriority w:val="99"/>
    <w:unhideWhenUsed w:val="1"/>
    <w:rsid w:val="00026738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EP8kSWrAoAV+KgcLltwy6830bg==">CgMxLjAyCGguZ2pkZ3hzOAByITF2eXJJcTQ2T1BkVVlleXI2Tm1Qck4wMWY4LVR1bVByWQ==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2015-08-17T13:50:00Z</dcterms:created>
  <dc:creator>aroschig</dc:creator>
</cp:coreProperties>
</file>