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D6F2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b/>
          <w:bCs/>
          <w:u w:val="single"/>
          <w:lang w:val="en-US"/>
        </w:rPr>
      </w:pPr>
      <w:bookmarkStart w:id="0" w:name="_GoBack"/>
      <w:bookmarkEnd w:id="0"/>
    </w:p>
    <w:p w14:paraId="572EF2FB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F2C64C5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>[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522AE63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</w:p>
    <w:p w14:paraId="57765D33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</w:p>
    <w:p w14:paraId="3E88D71E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2B17ADC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DC2FF0D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CBF40E3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72E260C4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2028E98E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5C94C30D" w14:textId="77777777" w:rsidR="00DB44ED" w:rsidRDefault="00DB44ED" w:rsidP="00DB44ED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520BBB17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27153461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73872A9A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Letter before action: Failure to protect my tenancy deposit in accordance with the law </w:t>
      </w:r>
    </w:p>
    <w:p w14:paraId="237A4D15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25EBF147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the former assured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shorthold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tenant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address of property</w:t>
      </w:r>
      <w:r>
        <w:rPr>
          <w:rFonts w:ascii="Arial" w:hAnsi="Arial" w:cs="Arial"/>
          <w:sz w:val="22"/>
          <w:szCs w:val="22"/>
          <w:lang w:val="en-US"/>
        </w:rPr>
        <w:t>], which you rented to me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 My tenancy ended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6793F1AE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31AB8597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Times New Roman" w:hAnsi="Times New Roman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 I paid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 as a security against my obligations under the terms of my assured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shorthold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tenancy agreement. You repaid my deposit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1C30C27B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15A1AD3F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Section 213 of the Housing Act 2004 required that you protected my deposit with a government-backed scheme within 30 days of the payment of my deposit. You were also required to provide me with details of the scheme you’ve used along with certain other information.</w:t>
      </w:r>
    </w:p>
    <w:p w14:paraId="76800514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284FBD23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the sentences below that don’t apply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1617BEB6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failed to protect my deposit with a government-backed scheme.</w:t>
      </w:r>
    </w:p>
    <w:p w14:paraId="27FBFB2D" w14:textId="77777777" w:rsidR="00DB44ED" w:rsidRDefault="00DB44ED" w:rsidP="00DB44ED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08DFA386" w14:textId="77777777" w:rsidR="00DB44ED" w:rsidRDefault="00DB44ED" w:rsidP="00DB44ED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failed to protect my deposit within 30 days of the payment of my deposit.</w:t>
      </w:r>
    </w:p>
    <w:p w14:paraId="06910BAC" w14:textId="77777777" w:rsidR="00DB44ED" w:rsidRDefault="00DB44ED" w:rsidP="00DB44ED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05797D9C" w14:textId="77777777" w:rsidR="00DB44ED" w:rsidRDefault="00DB44ED" w:rsidP="00DB44ED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failed to give me the necessary information about the tenancy deposit scheme you used within 30 days of the payment of my deposit.</w:t>
      </w:r>
    </w:p>
    <w:p w14:paraId="20D47F06" w14:textId="77777777" w:rsidR="00DB44ED" w:rsidRDefault="00DB44ED" w:rsidP="00DB44ED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1319C93F" w14:textId="77777777" w:rsidR="00DB44ED" w:rsidRDefault="00DB44ED" w:rsidP="00DB44ED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 informed me that you had protected my deposit with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name of scheme</w:t>
      </w:r>
      <w:r>
        <w:rPr>
          <w:rFonts w:ascii="Arial" w:hAnsi="Arial" w:cs="Arial"/>
          <w:sz w:val="22"/>
          <w:szCs w:val="22"/>
          <w:lang w:val="en-US"/>
        </w:rPr>
        <w:t xml:space="preserve">] but I found no evidence that you had done so.] </w:t>
      </w:r>
    </w:p>
    <w:p w14:paraId="5F4A34FA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CDF3269" w14:textId="051D3103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Section 214 of the Housing Act 2004 provides that where the court is satisfied that you failed to comply with your obligations under the law relating to tenancy deposit protection </w:t>
      </w:r>
      <w:r w:rsidR="00E04E23">
        <w:rPr>
          <w:rFonts w:ascii="Arial" w:hAnsi="Arial" w:cs="Arial"/>
          <w:sz w:val="22"/>
          <w:szCs w:val="22"/>
          <w:lang w:val="en-US"/>
        </w:rPr>
        <w:t>it must order that you pay me between 1 and 3</w:t>
      </w:r>
      <w:r>
        <w:rPr>
          <w:rFonts w:ascii="Arial" w:hAnsi="Arial" w:cs="Arial"/>
          <w:sz w:val="22"/>
          <w:szCs w:val="22"/>
          <w:lang w:val="en-US"/>
        </w:rPr>
        <w:t xml:space="preserve"> times the amount of the deposit paid. </w:t>
      </w:r>
    </w:p>
    <w:p w14:paraId="599DCCF2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0CE8A7D3" w14:textId="77777777" w:rsidR="00511976" w:rsidRDefault="00511976" w:rsidP="00511976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 w:rsidRPr="008778B5">
        <w:rPr>
          <w:rFonts w:ascii="Arial" w:hAnsi="Arial" w:cs="Arial"/>
          <w:sz w:val="22"/>
          <w:szCs w:val="22"/>
          <w:lang w:val="en-US"/>
        </w:rPr>
        <w:t>I am open to reasonable offers about compensation</w:t>
      </w:r>
      <w:r>
        <w:rPr>
          <w:rFonts w:ascii="Arial" w:hAnsi="Arial" w:cs="Arial"/>
          <w:sz w:val="22"/>
          <w:szCs w:val="22"/>
          <w:lang w:val="en-US"/>
        </w:rPr>
        <w:t xml:space="preserve"> to settle this matter to avoid the costs of going to court.</w:t>
      </w:r>
    </w:p>
    <w:p w14:paraId="547B0A77" w14:textId="77777777" w:rsidR="00511976" w:rsidRDefault="00511976" w:rsidP="00511976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0F4D55A5" w14:textId="77777777" w:rsidR="00511976" w:rsidRDefault="00511976" w:rsidP="00511976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I do not hear from you or we are unable to come to a reasonable agreement by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 allowing at least 14 days from receipt of your letter</w:t>
      </w:r>
      <w:r>
        <w:rPr>
          <w:rFonts w:ascii="Arial" w:hAnsi="Arial" w:cs="Arial"/>
          <w:sz w:val="22"/>
          <w:szCs w:val="22"/>
          <w:lang w:val="en-US"/>
        </w:rPr>
        <w:t xml:space="preserve">], I will issue court proceedings in the county court without further notice. </w:t>
      </w:r>
    </w:p>
    <w:p w14:paraId="24DB4953" w14:textId="77777777" w:rsidR="00511976" w:rsidRDefault="00511976" w:rsidP="00511976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0B98B957" w14:textId="77777777" w:rsidR="00511976" w:rsidRDefault="00511976" w:rsidP="00511976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I reserve the right to include a claim for interest on the unreturned deposit. </w:t>
      </w:r>
    </w:p>
    <w:p w14:paraId="344B58B5" w14:textId="77777777" w:rsidR="00511976" w:rsidRDefault="00511976" w:rsidP="00511976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will also be asking for an order to cover my costs. I will be relying on court rules for pre-action conduct that say you may have to pay more in costs if you i</w:t>
      </w:r>
      <w:r w:rsidRPr="001B7B82">
        <w:rPr>
          <w:rFonts w:ascii="Arial" w:hAnsi="Arial" w:cs="Arial"/>
          <w:sz w:val="22"/>
          <w:szCs w:val="22"/>
          <w:lang w:val="en-US"/>
        </w:rPr>
        <w:t>gnor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1B7B82">
        <w:rPr>
          <w:rFonts w:ascii="Arial" w:hAnsi="Arial" w:cs="Arial"/>
          <w:sz w:val="22"/>
          <w:szCs w:val="22"/>
          <w:lang w:val="en-US"/>
        </w:rPr>
        <w:t xml:space="preserve"> this letter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3296293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75B78CC6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1DA06CEF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1A726FA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9FFB747" w14:textId="77777777" w:rsidR="00D956EB" w:rsidRDefault="00D956EB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E7FE0F8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AE66341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37ABAA8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4657BD96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F10F564" w14:textId="77777777" w:rsidR="00DB44ED" w:rsidRDefault="00DB44ED" w:rsidP="00DB44ED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8A2C543" w14:textId="77777777" w:rsidR="00DB44ED" w:rsidRDefault="00DB44ED" w:rsidP="00DB44ED">
      <w:pPr>
        <w:widowControl w:val="0"/>
        <w:autoSpaceDE w:val="0"/>
        <w:autoSpaceDN w:val="0"/>
        <w:adjustRightInd w:val="0"/>
        <w:ind w:right="340"/>
        <w:rPr>
          <w:rFonts w:ascii="Times New Roman" w:hAnsi="Times New Roman"/>
          <w:sz w:val="22"/>
          <w:szCs w:val="22"/>
          <w:lang w:val="en-US"/>
        </w:rPr>
      </w:pPr>
    </w:p>
    <w:p w14:paraId="4DFD57FC" w14:textId="0AF282A9" w:rsidR="00A1679B" w:rsidRPr="00DB44ED" w:rsidRDefault="00A1679B" w:rsidP="00DB44ED"/>
    <w:sectPr w:rsidR="00A1679B" w:rsidRPr="00DB44ED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4F6E28"/>
    <w:rsid w:val="00511976"/>
    <w:rsid w:val="00543906"/>
    <w:rsid w:val="0055077B"/>
    <w:rsid w:val="00663E2B"/>
    <w:rsid w:val="00693864"/>
    <w:rsid w:val="006B7ABE"/>
    <w:rsid w:val="006C4F2A"/>
    <w:rsid w:val="00743905"/>
    <w:rsid w:val="00776C18"/>
    <w:rsid w:val="0086206F"/>
    <w:rsid w:val="00892619"/>
    <w:rsid w:val="008C7F37"/>
    <w:rsid w:val="008D7F06"/>
    <w:rsid w:val="009052A8"/>
    <w:rsid w:val="00A1679B"/>
    <w:rsid w:val="00A52C32"/>
    <w:rsid w:val="00A70627"/>
    <w:rsid w:val="00A86298"/>
    <w:rsid w:val="00AE3C6A"/>
    <w:rsid w:val="00B6680F"/>
    <w:rsid w:val="00BB36C8"/>
    <w:rsid w:val="00C20C2F"/>
    <w:rsid w:val="00CB1550"/>
    <w:rsid w:val="00CC3575"/>
    <w:rsid w:val="00CD17E0"/>
    <w:rsid w:val="00CF6BC3"/>
    <w:rsid w:val="00D956EB"/>
    <w:rsid w:val="00DB44ED"/>
    <w:rsid w:val="00E04E23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670733CB-3C05-420E-A67B-3273F877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3711E-7AA9-4E20-9BC1-DF914B209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39037-84FB-41D9-8218-2739AE28B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053B9-548E-44BC-9B78-12C25EA5E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2020-11-05T11:51:00Z</dcterms:created>
  <dcterms:modified xsi:type="dcterms:W3CDTF">2020-11-05T11:51:00Z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