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EE0" w14:paraId="4C82EFD8" w14:textId="77777777" w:rsidTr="00475EE0">
        <w:tc>
          <w:tcPr>
            <w:tcW w:w="9016" w:type="dxa"/>
          </w:tcPr>
          <w:p w14:paraId="40CB2623" w14:textId="7EB47216" w:rsidR="00475EE0" w:rsidRDefault="00B47B2F" w:rsidP="009B13CF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You can change this letter to fit your situation</w:t>
            </w:r>
            <w:r w:rsidR="00044689">
              <w:rPr>
                <w:b/>
                <w:bCs/>
              </w:rPr>
              <w:t>. Remember to delete the instructions and any bits that don’t apply</w:t>
            </w:r>
            <w:r w:rsidR="002848E5">
              <w:rPr>
                <w:b/>
                <w:bCs/>
              </w:rPr>
              <w:t xml:space="preserve"> to you</w:t>
            </w:r>
            <w:r w:rsidR="00501EA3">
              <w:rPr>
                <w:b/>
                <w:bCs/>
              </w:rPr>
              <w:t>. Always read it through</w:t>
            </w:r>
            <w:r w:rsidR="00044689">
              <w:rPr>
                <w:b/>
                <w:bCs/>
              </w:rPr>
              <w:t xml:space="preserve"> before sending</w:t>
            </w:r>
            <w:r w:rsidR="002848E5">
              <w:rPr>
                <w:b/>
                <w:bCs/>
              </w:rPr>
              <w:t>.</w:t>
            </w:r>
            <w:bookmarkStart w:id="0" w:name="_GoBack"/>
            <w:bookmarkEnd w:id="0"/>
          </w:p>
        </w:tc>
      </w:tr>
    </w:tbl>
    <w:p w14:paraId="079CFE8F" w14:textId="483C19AF" w:rsidR="0B5A21D3" w:rsidRDefault="0B5A21D3" w:rsidP="0B5A21D3">
      <w:pPr>
        <w:rPr>
          <w:b/>
          <w:bCs/>
        </w:rPr>
      </w:pPr>
    </w:p>
    <w:p w14:paraId="506B01FC" w14:textId="13901D83" w:rsidR="00E55389" w:rsidRPr="00BF0A22" w:rsidRDefault="004D74E9" w:rsidP="00E55389">
      <w:pPr>
        <w:rPr>
          <w:b/>
          <w:bCs/>
        </w:rPr>
      </w:pPr>
      <w:r w:rsidRPr="00BF0A22">
        <w:rPr>
          <w:b/>
          <w:bCs/>
        </w:rPr>
        <w:t>Date</w:t>
      </w:r>
    </w:p>
    <w:p w14:paraId="197E2939" w14:textId="6F1D8253" w:rsidR="00167AD6" w:rsidRDefault="00167AD6" w:rsidP="00E55389">
      <w:r>
        <w:t xml:space="preserve">Dear </w:t>
      </w:r>
      <w:r w:rsidR="00BF0A22" w:rsidRPr="00BF0A22">
        <w:rPr>
          <w:b/>
          <w:bCs/>
        </w:rPr>
        <w:t>name of agent</w:t>
      </w:r>
      <w:r>
        <w:t xml:space="preserve"> </w:t>
      </w:r>
    </w:p>
    <w:p w14:paraId="5FE55A23" w14:textId="77777777" w:rsidR="00A359F6" w:rsidRDefault="00A359F6" w:rsidP="00A359F6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 xml:space="preserve">I would like to view or rent the property at </w:t>
      </w:r>
      <w:r w:rsidRPr="00BE058A">
        <w:rPr>
          <w:rFonts w:eastAsia="Calibri" w:cs="Arial"/>
          <w:b/>
          <w:bCs/>
          <w:iCs/>
          <w:szCs w:val="22"/>
        </w:rPr>
        <w:t>address</w:t>
      </w:r>
      <w:r w:rsidRPr="00BE058A">
        <w:rPr>
          <w:rFonts w:eastAsia="Calibri" w:cs="Arial"/>
          <w:iCs/>
          <w:szCs w:val="22"/>
        </w:rPr>
        <w:t xml:space="preserve">. </w:t>
      </w:r>
    </w:p>
    <w:p w14:paraId="7CBFDA23" w14:textId="4C6AAE79" w:rsidR="00A359F6" w:rsidRDefault="00A359F6" w:rsidP="00A359F6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T</w:t>
      </w:r>
      <w:r w:rsidRPr="00BE058A">
        <w:rPr>
          <w:rFonts w:eastAsia="Calibri" w:cs="Arial"/>
          <w:iCs/>
          <w:szCs w:val="22"/>
        </w:rPr>
        <w:t>his property</w:t>
      </w:r>
      <w:r>
        <w:rPr>
          <w:rFonts w:eastAsia="Calibri" w:cs="Arial"/>
          <w:iCs/>
          <w:szCs w:val="22"/>
        </w:rPr>
        <w:t xml:space="preserve"> was</w:t>
      </w:r>
      <w:r w:rsidRPr="00BE058A">
        <w:rPr>
          <w:rFonts w:eastAsia="Calibri" w:cs="Arial"/>
          <w:iCs/>
          <w:szCs w:val="22"/>
        </w:rPr>
        <w:t xml:space="preserve"> advertised on </w:t>
      </w:r>
      <w:r w:rsidRPr="00BE058A">
        <w:rPr>
          <w:rFonts w:eastAsia="Calibri" w:cs="Arial"/>
          <w:b/>
          <w:bCs/>
          <w:iCs/>
          <w:szCs w:val="22"/>
        </w:rPr>
        <w:t xml:space="preserve">name of </w:t>
      </w:r>
      <w:r>
        <w:rPr>
          <w:rFonts w:eastAsia="Calibri" w:cs="Arial"/>
          <w:b/>
          <w:bCs/>
          <w:iCs/>
          <w:szCs w:val="22"/>
        </w:rPr>
        <w:t>web</w:t>
      </w:r>
      <w:r w:rsidRPr="00BE058A">
        <w:rPr>
          <w:rFonts w:eastAsia="Calibri" w:cs="Arial"/>
          <w:b/>
          <w:bCs/>
          <w:iCs/>
          <w:szCs w:val="22"/>
        </w:rPr>
        <w:t>site</w:t>
      </w:r>
      <w:r>
        <w:rPr>
          <w:rFonts w:eastAsia="Calibri" w:cs="Arial"/>
          <w:b/>
          <w:bCs/>
          <w:iCs/>
          <w:szCs w:val="22"/>
        </w:rPr>
        <w:t>.</w:t>
      </w:r>
      <w:r w:rsidRPr="00BE058A">
        <w:rPr>
          <w:rFonts w:eastAsia="Calibri" w:cs="Arial"/>
          <w:b/>
          <w:bCs/>
          <w:iCs/>
          <w:szCs w:val="22"/>
        </w:rPr>
        <w:t xml:space="preserve"> </w:t>
      </w:r>
      <w:r>
        <w:rPr>
          <w:rFonts w:eastAsia="Calibri" w:cs="Arial"/>
          <w:iCs/>
          <w:szCs w:val="22"/>
        </w:rPr>
        <w:t>The</w:t>
      </w:r>
      <w:r w:rsidRPr="00BE058A">
        <w:rPr>
          <w:rFonts w:eastAsia="Calibri" w:cs="Arial"/>
          <w:iCs/>
          <w:szCs w:val="22"/>
        </w:rPr>
        <w:t xml:space="preserve"> </w:t>
      </w:r>
      <w:r w:rsidR="00766A0E">
        <w:rPr>
          <w:rFonts w:eastAsia="Calibri" w:cs="Arial"/>
          <w:iCs/>
          <w:szCs w:val="22"/>
        </w:rPr>
        <w:t xml:space="preserve">monthly </w:t>
      </w:r>
      <w:r w:rsidRPr="00BE058A">
        <w:rPr>
          <w:rFonts w:eastAsia="Calibri" w:cs="Arial"/>
          <w:iCs/>
          <w:szCs w:val="22"/>
        </w:rPr>
        <w:t xml:space="preserve">rent </w:t>
      </w:r>
      <w:r>
        <w:rPr>
          <w:rFonts w:eastAsia="Calibri" w:cs="Arial"/>
          <w:iCs/>
          <w:szCs w:val="22"/>
        </w:rPr>
        <w:t>is</w:t>
      </w:r>
      <w:r w:rsidRPr="00BE058A">
        <w:rPr>
          <w:rFonts w:eastAsia="Calibri" w:cs="Arial"/>
          <w:iCs/>
          <w:szCs w:val="22"/>
        </w:rPr>
        <w:t xml:space="preserve"> £</w:t>
      </w:r>
      <w:r>
        <w:rPr>
          <w:rFonts w:eastAsia="Calibri" w:cs="Arial"/>
          <w:b/>
          <w:bCs/>
          <w:iCs/>
          <w:szCs w:val="22"/>
        </w:rPr>
        <w:t>xxx</w:t>
      </w:r>
      <w:r w:rsidRPr="00BE058A">
        <w:rPr>
          <w:rFonts w:eastAsia="Calibri" w:cs="Arial"/>
          <w:iCs/>
          <w:szCs w:val="22"/>
        </w:rPr>
        <w:t>.</w:t>
      </w:r>
    </w:p>
    <w:p w14:paraId="1A20401B" w14:textId="77777777" w:rsidR="00D537CC" w:rsidRDefault="00A359F6" w:rsidP="00E55389">
      <w:r>
        <w:t>I was told or the property advert suggested that you will not accept tenants claiming benefits.</w:t>
      </w:r>
    </w:p>
    <w:p w14:paraId="6247F983" w14:textId="6779849D" w:rsidR="00D537CC" w:rsidRPr="00BF6B73" w:rsidRDefault="00D537CC" w:rsidP="00D537CC">
      <w:pPr>
        <w:spacing w:after="160" w:line="259" w:lineRule="auto"/>
        <w:rPr>
          <w:rFonts w:eastAsia="Calibri" w:cs="Arial"/>
          <w:b/>
          <w:bCs/>
          <w:iCs/>
          <w:szCs w:val="22"/>
        </w:rPr>
      </w:pPr>
      <w:r w:rsidRPr="00BF6B73">
        <w:rPr>
          <w:rFonts w:eastAsia="Calibri" w:cs="Arial"/>
          <w:b/>
          <w:bCs/>
          <w:iCs/>
          <w:szCs w:val="22"/>
        </w:rPr>
        <w:t>Include a link or screenshot</w:t>
      </w:r>
      <w:r>
        <w:rPr>
          <w:rFonts w:eastAsia="Calibri" w:cs="Arial"/>
          <w:b/>
          <w:bCs/>
          <w:iCs/>
          <w:szCs w:val="22"/>
        </w:rPr>
        <w:t xml:space="preserve"> if you have one</w:t>
      </w:r>
    </w:p>
    <w:p w14:paraId="10D4ADF4" w14:textId="77777777" w:rsidR="003C3C10" w:rsidRPr="00641DAB" w:rsidRDefault="003C3C10" w:rsidP="003C3C10">
      <w:pPr>
        <w:spacing w:after="160" w:line="259" w:lineRule="auto"/>
        <w:rPr>
          <w:rFonts w:eastAsia="Calibri" w:cs="Arial"/>
          <w:iCs/>
          <w:szCs w:val="22"/>
          <w:u w:val="single"/>
        </w:rPr>
      </w:pPr>
      <w:r w:rsidRPr="00641DAB">
        <w:rPr>
          <w:rFonts w:eastAsia="Calibri" w:cs="Arial"/>
          <w:iCs/>
          <w:szCs w:val="22"/>
          <w:u w:val="single"/>
        </w:rPr>
        <w:t>My personal situation</w:t>
      </w:r>
    </w:p>
    <w:p w14:paraId="4A2220DD" w14:textId="4DF7E5BE" w:rsidR="003C3C10" w:rsidRDefault="003C3C10" w:rsidP="003C3C10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 xml:space="preserve">I am a single parent with </w:t>
      </w:r>
      <w:r w:rsidR="0042432C">
        <w:rPr>
          <w:rFonts w:eastAsia="Calibri" w:cs="Arial"/>
          <w:iCs/>
          <w:szCs w:val="22"/>
        </w:rPr>
        <w:t xml:space="preserve">2 </w:t>
      </w:r>
      <w:r>
        <w:rPr>
          <w:rFonts w:eastAsia="Calibri" w:cs="Arial"/>
          <w:iCs/>
          <w:szCs w:val="22"/>
        </w:rPr>
        <w:t>school age children. I work in the local area.</w:t>
      </w:r>
    </w:p>
    <w:p w14:paraId="2C322971" w14:textId="77777777" w:rsidR="00D74E4E" w:rsidRDefault="003C3C10" w:rsidP="003C3C10">
      <w:pPr>
        <w:spacing w:after="160" w:line="259" w:lineRule="auto"/>
        <w:rPr>
          <w:rFonts w:eastAsia="Calibri" w:cs="Arial"/>
          <w:b/>
          <w:bCs/>
          <w:iCs/>
          <w:szCs w:val="22"/>
        </w:rPr>
      </w:pPr>
      <w:r w:rsidRPr="00BE058A">
        <w:rPr>
          <w:rFonts w:eastAsia="Calibri" w:cs="Arial"/>
          <w:iCs/>
          <w:szCs w:val="22"/>
        </w:rPr>
        <w:t xml:space="preserve">I </w:t>
      </w:r>
      <w:r>
        <w:rPr>
          <w:rFonts w:eastAsia="Calibri" w:cs="Arial"/>
          <w:iCs/>
          <w:szCs w:val="22"/>
        </w:rPr>
        <w:t>can</w:t>
      </w:r>
      <w:r w:rsidRPr="00BE058A">
        <w:rPr>
          <w:rFonts w:eastAsia="Calibri" w:cs="Arial"/>
          <w:iCs/>
          <w:szCs w:val="22"/>
        </w:rPr>
        <w:t xml:space="preserve"> afford this property. My monthly income is £</w:t>
      </w:r>
      <w:r w:rsidR="00766A0E" w:rsidRPr="00766A0E">
        <w:rPr>
          <w:rFonts w:eastAsia="Calibri" w:cs="Arial"/>
          <w:b/>
          <w:bCs/>
          <w:iCs/>
          <w:szCs w:val="22"/>
        </w:rPr>
        <w:t>xxx</w:t>
      </w:r>
      <w:r>
        <w:rPr>
          <w:rFonts w:eastAsia="Calibri" w:cs="Arial"/>
          <w:b/>
          <w:bCs/>
          <w:iCs/>
          <w:szCs w:val="22"/>
        </w:rPr>
        <w:t>.</w:t>
      </w:r>
      <w:r w:rsidRPr="00BE058A">
        <w:rPr>
          <w:rFonts w:eastAsia="Calibri" w:cs="Arial"/>
          <w:b/>
          <w:bCs/>
          <w:iCs/>
          <w:szCs w:val="22"/>
        </w:rPr>
        <w:t xml:space="preserve"> </w:t>
      </w:r>
    </w:p>
    <w:p w14:paraId="133F3DF7" w14:textId="3F57F3D6" w:rsidR="003C3C10" w:rsidRPr="00D45BC6" w:rsidRDefault="003C3C10" w:rsidP="003C3C10">
      <w:pPr>
        <w:spacing w:after="160" w:line="259" w:lineRule="auto"/>
        <w:rPr>
          <w:rFonts w:eastAsia="Calibri" w:cs="Arial"/>
          <w:iCs/>
          <w:szCs w:val="22"/>
        </w:rPr>
      </w:pPr>
      <w:r w:rsidRPr="00D45BC6">
        <w:rPr>
          <w:rFonts w:eastAsia="Calibri" w:cs="Arial"/>
          <w:iCs/>
          <w:szCs w:val="22"/>
        </w:rPr>
        <w:t>T</w:t>
      </w:r>
      <w:r>
        <w:rPr>
          <w:rFonts w:eastAsia="Calibri" w:cs="Arial"/>
          <w:iCs/>
          <w:szCs w:val="22"/>
        </w:rPr>
        <w:t xml:space="preserve">his made up of my </w:t>
      </w:r>
      <w:r w:rsidR="00C678C6">
        <w:rPr>
          <w:rFonts w:eastAsia="Calibri" w:cs="Arial"/>
          <w:iCs/>
          <w:szCs w:val="22"/>
        </w:rPr>
        <w:t>salary</w:t>
      </w:r>
      <w:r>
        <w:rPr>
          <w:rFonts w:eastAsia="Calibri" w:cs="Arial"/>
          <w:iCs/>
          <w:szCs w:val="22"/>
        </w:rPr>
        <w:t xml:space="preserve"> and benefits.</w:t>
      </w:r>
    </w:p>
    <w:p w14:paraId="7C38E752" w14:textId="42C53EC7" w:rsidR="003C3C10" w:rsidRDefault="003C3C10" w:rsidP="003C3C10">
      <w:pPr>
        <w:spacing w:after="160" w:line="259" w:lineRule="auto"/>
        <w:rPr>
          <w:rFonts w:eastAsia="Calibri" w:cs="Arial"/>
          <w:b/>
          <w:bCs/>
          <w:iCs/>
          <w:szCs w:val="22"/>
        </w:rPr>
      </w:pPr>
      <w:r w:rsidRPr="00BE058A">
        <w:rPr>
          <w:rFonts w:eastAsia="Calibri" w:cs="Arial"/>
          <w:iCs/>
          <w:szCs w:val="22"/>
        </w:rPr>
        <w:t>I</w:t>
      </w:r>
      <w:r>
        <w:rPr>
          <w:rFonts w:eastAsia="Calibri" w:cs="Arial"/>
          <w:iCs/>
          <w:szCs w:val="22"/>
        </w:rPr>
        <w:t xml:space="preserve"> </w:t>
      </w:r>
      <w:r w:rsidR="00C678C6">
        <w:rPr>
          <w:rFonts w:eastAsia="Calibri" w:cs="Arial"/>
          <w:iCs/>
          <w:szCs w:val="22"/>
        </w:rPr>
        <w:t xml:space="preserve">qualify for the </w:t>
      </w:r>
      <w:r w:rsidRPr="00BE058A">
        <w:rPr>
          <w:rFonts w:eastAsia="Calibri" w:cs="Arial"/>
          <w:iCs/>
          <w:szCs w:val="22"/>
        </w:rPr>
        <w:t>local housing allowance</w:t>
      </w:r>
      <w:r w:rsidR="004D33EF">
        <w:rPr>
          <w:rFonts w:eastAsia="Calibri" w:cs="Arial"/>
          <w:iCs/>
          <w:szCs w:val="22"/>
        </w:rPr>
        <w:t xml:space="preserve"> rate of £</w:t>
      </w:r>
      <w:r w:rsidR="005E1745" w:rsidRPr="005E1745">
        <w:rPr>
          <w:rFonts w:eastAsia="Calibri" w:cs="Arial"/>
          <w:b/>
          <w:bCs/>
          <w:iCs/>
          <w:szCs w:val="22"/>
        </w:rPr>
        <w:t>xxx</w:t>
      </w:r>
      <w:r w:rsidRPr="00BE058A">
        <w:rPr>
          <w:rFonts w:eastAsia="Calibri" w:cs="Arial"/>
          <w:iCs/>
          <w:szCs w:val="22"/>
        </w:rPr>
        <w:t xml:space="preserve">. I can top up </w:t>
      </w:r>
      <w:r>
        <w:rPr>
          <w:rFonts w:eastAsia="Calibri" w:cs="Arial"/>
          <w:iCs/>
          <w:szCs w:val="22"/>
        </w:rPr>
        <w:t>the rent with</w:t>
      </w:r>
      <w:r w:rsidRPr="00BE058A">
        <w:rPr>
          <w:rFonts w:eastAsia="Calibri" w:cs="Arial"/>
          <w:iCs/>
          <w:szCs w:val="22"/>
        </w:rPr>
        <w:t xml:space="preserve"> </w:t>
      </w:r>
      <w:r>
        <w:rPr>
          <w:rFonts w:eastAsia="Calibri" w:cs="Arial"/>
          <w:iCs/>
          <w:szCs w:val="22"/>
        </w:rPr>
        <w:t>my wages</w:t>
      </w:r>
      <w:r w:rsidR="005E1745">
        <w:rPr>
          <w:rFonts w:eastAsia="Calibri" w:cs="Arial"/>
          <w:iCs/>
          <w:szCs w:val="22"/>
        </w:rPr>
        <w:t xml:space="preserve"> or other income</w:t>
      </w:r>
      <w:r>
        <w:rPr>
          <w:rFonts w:eastAsia="Calibri" w:cs="Arial"/>
          <w:b/>
          <w:bCs/>
          <w:iCs/>
          <w:szCs w:val="22"/>
        </w:rPr>
        <w:t>.</w:t>
      </w:r>
    </w:p>
    <w:p w14:paraId="2406386E" w14:textId="62404006" w:rsidR="002B3C29" w:rsidRDefault="002B3C29" w:rsidP="003C3C10">
      <w:pPr>
        <w:spacing w:after="160" w:line="259" w:lineRule="auto"/>
        <w:rPr>
          <w:rFonts w:eastAsia="Calibri" w:cs="Arial"/>
          <w:iCs/>
          <w:szCs w:val="22"/>
        </w:rPr>
      </w:pPr>
      <w:r w:rsidRPr="002B3C29">
        <w:rPr>
          <w:rFonts w:eastAsia="Calibri" w:cs="Arial"/>
          <w:iCs/>
          <w:szCs w:val="22"/>
        </w:rPr>
        <w:t>I can provide</w:t>
      </w:r>
      <w:r>
        <w:rPr>
          <w:rFonts w:eastAsia="Calibri" w:cs="Arial"/>
          <w:iCs/>
          <w:szCs w:val="22"/>
        </w:rPr>
        <w:t>:</w:t>
      </w:r>
    </w:p>
    <w:p w14:paraId="55E50CAE" w14:textId="1AE3F2C4" w:rsidR="002B3C29" w:rsidRDefault="00935D23" w:rsidP="00935D23">
      <w:pPr>
        <w:pStyle w:val="ListParagraph"/>
        <w:numPr>
          <w:ilvl w:val="0"/>
          <w:numId w:val="5"/>
        </w:num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£</w:t>
      </w:r>
      <w:r w:rsidRPr="00935D23">
        <w:rPr>
          <w:rFonts w:eastAsia="Calibri" w:cs="Arial"/>
          <w:b/>
          <w:bCs/>
          <w:iCs/>
          <w:szCs w:val="22"/>
        </w:rPr>
        <w:t>xxx</w:t>
      </w:r>
      <w:r>
        <w:rPr>
          <w:rFonts w:eastAsia="Calibri" w:cs="Arial"/>
          <w:b/>
          <w:bCs/>
          <w:iCs/>
          <w:szCs w:val="22"/>
        </w:rPr>
        <w:t xml:space="preserve"> </w:t>
      </w:r>
      <w:r w:rsidRPr="00935D23">
        <w:rPr>
          <w:rFonts w:eastAsia="Calibri" w:cs="Arial"/>
          <w:iCs/>
          <w:szCs w:val="22"/>
        </w:rPr>
        <w:t>deposit</w:t>
      </w:r>
    </w:p>
    <w:p w14:paraId="35E50FDD" w14:textId="7685A342" w:rsidR="00935D23" w:rsidRDefault="00935D23" w:rsidP="00935D23">
      <w:pPr>
        <w:pStyle w:val="ListParagraph"/>
        <w:numPr>
          <w:ilvl w:val="0"/>
          <w:numId w:val="5"/>
        </w:num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£</w:t>
      </w:r>
      <w:r w:rsidRPr="00394CC2">
        <w:rPr>
          <w:rFonts w:eastAsia="Calibri" w:cs="Arial"/>
          <w:b/>
          <w:bCs/>
          <w:iCs/>
          <w:szCs w:val="22"/>
        </w:rPr>
        <w:t>xxx</w:t>
      </w:r>
      <w:r>
        <w:rPr>
          <w:rFonts w:eastAsia="Calibri" w:cs="Arial"/>
          <w:iCs/>
          <w:szCs w:val="22"/>
        </w:rPr>
        <w:t xml:space="preserve"> rent in advance</w:t>
      </w:r>
    </w:p>
    <w:p w14:paraId="7FD51F85" w14:textId="0E83DA37" w:rsidR="00394CC2" w:rsidRDefault="00394CC2" w:rsidP="00935D23">
      <w:pPr>
        <w:pStyle w:val="ListParagraph"/>
        <w:numPr>
          <w:ilvl w:val="0"/>
          <w:numId w:val="5"/>
        </w:num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a reference from my current or former landlord</w:t>
      </w:r>
    </w:p>
    <w:p w14:paraId="73573B21" w14:textId="7C6D37E8" w:rsidR="00394CC2" w:rsidRDefault="00394CC2" w:rsidP="00935D23">
      <w:pPr>
        <w:pStyle w:val="ListParagraph"/>
        <w:numPr>
          <w:ilvl w:val="0"/>
          <w:numId w:val="5"/>
        </w:num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a guarantor</w:t>
      </w:r>
    </w:p>
    <w:p w14:paraId="1BCAEC15" w14:textId="77777777" w:rsidR="00377450" w:rsidRPr="009E1A58" w:rsidRDefault="00377450" w:rsidP="009E1A58">
      <w:pPr>
        <w:spacing w:after="160" w:line="259" w:lineRule="auto"/>
        <w:rPr>
          <w:rFonts w:eastAsia="Calibri" w:cs="Arial"/>
          <w:iCs/>
          <w:szCs w:val="22"/>
        </w:rPr>
      </w:pPr>
      <w:r w:rsidRPr="009E1A58">
        <w:rPr>
          <w:rFonts w:eastAsia="Calibri" w:cs="Arial"/>
          <w:iCs/>
          <w:szCs w:val="22"/>
        </w:rPr>
        <w:t xml:space="preserve">I can pass a credit check. </w:t>
      </w:r>
      <w:r w:rsidRPr="009E1A58">
        <w:rPr>
          <w:rFonts w:eastAsia="Calibri" w:cs="Arial"/>
          <w:b/>
          <w:bCs/>
          <w:iCs/>
          <w:szCs w:val="22"/>
        </w:rPr>
        <w:t>Include this sentence if you know you can pass a check.</w:t>
      </w:r>
    </w:p>
    <w:p w14:paraId="52CFAFB4" w14:textId="681FE4E8" w:rsidR="00377450" w:rsidRDefault="00377450" w:rsidP="009E1A58">
      <w:pPr>
        <w:spacing w:after="160" w:line="259" w:lineRule="auto"/>
        <w:rPr>
          <w:rFonts w:eastAsia="Calibri" w:cs="Arial"/>
          <w:iCs/>
          <w:szCs w:val="22"/>
        </w:rPr>
      </w:pPr>
      <w:r w:rsidRPr="009E1A58">
        <w:rPr>
          <w:rFonts w:eastAsia="Calibri" w:cs="Arial"/>
          <w:iCs/>
          <w:szCs w:val="22"/>
        </w:rPr>
        <w:t>I currently rent a similar property</w:t>
      </w:r>
      <w:r w:rsidR="009E1A58">
        <w:rPr>
          <w:rFonts w:eastAsia="Calibri" w:cs="Arial"/>
          <w:iCs/>
          <w:szCs w:val="22"/>
        </w:rPr>
        <w:t xml:space="preserve"> for a monthly </w:t>
      </w:r>
      <w:r w:rsidRPr="009E1A58">
        <w:rPr>
          <w:rFonts w:eastAsia="Calibri" w:cs="Arial"/>
          <w:iCs/>
          <w:szCs w:val="22"/>
        </w:rPr>
        <w:t xml:space="preserve">rent </w:t>
      </w:r>
      <w:r w:rsidR="00B03225">
        <w:rPr>
          <w:rFonts w:eastAsia="Calibri" w:cs="Arial"/>
          <w:iCs/>
          <w:szCs w:val="22"/>
        </w:rPr>
        <w:t>of</w:t>
      </w:r>
      <w:r w:rsidRPr="009E1A58">
        <w:rPr>
          <w:rFonts w:eastAsia="Calibri" w:cs="Arial"/>
          <w:iCs/>
          <w:szCs w:val="22"/>
        </w:rPr>
        <w:t xml:space="preserve"> £</w:t>
      </w:r>
      <w:r w:rsidRPr="009E1A58">
        <w:rPr>
          <w:rFonts w:eastAsia="Calibri" w:cs="Arial"/>
          <w:b/>
          <w:bCs/>
          <w:iCs/>
          <w:szCs w:val="22"/>
        </w:rPr>
        <w:t>xxx</w:t>
      </w:r>
      <w:r w:rsidRPr="009E1A58">
        <w:rPr>
          <w:rFonts w:eastAsia="Calibri" w:cs="Arial"/>
          <w:iCs/>
          <w:szCs w:val="22"/>
        </w:rPr>
        <w:t>. I have always paid in full</w:t>
      </w:r>
      <w:r w:rsidR="00B03225">
        <w:rPr>
          <w:rFonts w:eastAsia="Calibri" w:cs="Arial"/>
          <w:iCs/>
          <w:szCs w:val="22"/>
        </w:rPr>
        <w:t xml:space="preserve"> and on time</w:t>
      </w:r>
      <w:r w:rsidRPr="009E1A58">
        <w:rPr>
          <w:rFonts w:eastAsia="Calibri" w:cs="Arial"/>
          <w:iCs/>
          <w:szCs w:val="22"/>
        </w:rPr>
        <w:t>. I can provide proof of income and a rent payment history.</w:t>
      </w:r>
    </w:p>
    <w:p w14:paraId="2D60FD36" w14:textId="77777777" w:rsidR="00924A3E" w:rsidRPr="00BE058A" w:rsidRDefault="00924A3E" w:rsidP="00924A3E">
      <w:pPr>
        <w:spacing w:after="160" w:line="259" w:lineRule="auto"/>
        <w:rPr>
          <w:rFonts w:eastAsia="Calibri" w:cs="Arial"/>
          <w:b/>
          <w:bCs/>
          <w:iCs/>
          <w:szCs w:val="22"/>
        </w:rPr>
      </w:pPr>
      <w:r w:rsidRPr="00BE058A">
        <w:rPr>
          <w:rFonts w:eastAsia="Calibri" w:cs="Arial"/>
          <w:b/>
          <w:bCs/>
          <w:iCs/>
          <w:szCs w:val="22"/>
        </w:rPr>
        <w:t>Include this</w:t>
      </w:r>
      <w:r>
        <w:rPr>
          <w:rFonts w:eastAsia="Calibri" w:cs="Arial"/>
          <w:b/>
          <w:bCs/>
          <w:iCs/>
          <w:szCs w:val="22"/>
        </w:rPr>
        <w:t xml:space="preserve"> section</w:t>
      </w:r>
      <w:r w:rsidRPr="00BE058A">
        <w:rPr>
          <w:rFonts w:eastAsia="Calibri" w:cs="Arial"/>
          <w:b/>
          <w:bCs/>
          <w:iCs/>
          <w:szCs w:val="22"/>
        </w:rPr>
        <w:t xml:space="preserve"> if the agent says you need a guarant</w:t>
      </w:r>
      <w:r>
        <w:rPr>
          <w:rFonts w:eastAsia="Calibri" w:cs="Arial"/>
          <w:b/>
          <w:bCs/>
          <w:iCs/>
          <w:szCs w:val="22"/>
        </w:rPr>
        <w:t>or</w:t>
      </w:r>
    </w:p>
    <w:p w14:paraId="7CDEDE46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>You told me that I must provide a guarantor because I receive benefits.</w:t>
      </w:r>
    </w:p>
    <w:p w14:paraId="0D022595" w14:textId="7EF1380F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 xml:space="preserve">I have set out why the advertised property is affordable for me. </w:t>
      </w:r>
      <w:r>
        <w:rPr>
          <w:rFonts w:eastAsia="Calibri" w:cs="Arial"/>
          <w:iCs/>
          <w:szCs w:val="22"/>
        </w:rPr>
        <w:t>Please</w:t>
      </w:r>
      <w:r w:rsidRPr="00BE058A">
        <w:rPr>
          <w:rFonts w:eastAsia="Calibri" w:cs="Arial"/>
          <w:iCs/>
          <w:szCs w:val="22"/>
        </w:rPr>
        <w:t xml:space="preserve"> waive the</w:t>
      </w:r>
      <w:r>
        <w:rPr>
          <w:rFonts w:eastAsia="Calibri" w:cs="Arial"/>
          <w:iCs/>
          <w:szCs w:val="22"/>
        </w:rPr>
        <w:t xml:space="preserve"> guarantor</w:t>
      </w:r>
      <w:r w:rsidRPr="00BE058A">
        <w:rPr>
          <w:rFonts w:eastAsia="Calibri" w:cs="Arial"/>
          <w:iCs/>
          <w:szCs w:val="22"/>
        </w:rPr>
        <w:t xml:space="preserve"> requirement</w:t>
      </w:r>
      <w:r>
        <w:rPr>
          <w:rFonts w:eastAsia="Calibri" w:cs="Arial"/>
          <w:iCs/>
          <w:szCs w:val="22"/>
        </w:rPr>
        <w:t xml:space="preserve">. My </w:t>
      </w:r>
      <w:r w:rsidRPr="00BE058A">
        <w:rPr>
          <w:rFonts w:eastAsia="Calibri" w:cs="Arial"/>
          <w:iCs/>
          <w:szCs w:val="22"/>
        </w:rPr>
        <w:t>benefits</w:t>
      </w:r>
      <w:r>
        <w:rPr>
          <w:rFonts w:eastAsia="Calibri" w:cs="Arial"/>
          <w:iCs/>
          <w:szCs w:val="22"/>
        </w:rPr>
        <w:t xml:space="preserve"> income is as reliable as income</w:t>
      </w:r>
      <w:r w:rsidR="008833F1">
        <w:rPr>
          <w:rFonts w:eastAsia="Calibri" w:cs="Arial"/>
          <w:iCs/>
          <w:szCs w:val="22"/>
        </w:rPr>
        <w:t xml:space="preserve"> from employment</w:t>
      </w:r>
      <w:r>
        <w:rPr>
          <w:rFonts w:eastAsia="Calibri" w:cs="Arial"/>
          <w:iCs/>
          <w:szCs w:val="22"/>
        </w:rPr>
        <w:t>.</w:t>
      </w:r>
      <w:r w:rsidRPr="00BE058A">
        <w:rPr>
          <w:rFonts w:eastAsia="Calibri" w:cs="Arial"/>
          <w:iCs/>
          <w:szCs w:val="22"/>
        </w:rPr>
        <w:t xml:space="preserve"> </w:t>
      </w:r>
    </w:p>
    <w:p w14:paraId="26688C3D" w14:textId="77777777" w:rsidR="00924A3E" w:rsidRPr="00BE058A" w:rsidRDefault="00924A3E" w:rsidP="00924A3E">
      <w:pPr>
        <w:spacing w:after="160" w:line="259" w:lineRule="auto"/>
        <w:rPr>
          <w:rFonts w:eastAsia="Calibri" w:cs="Arial"/>
          <w:b/>
          <w:bCs/>
          <w:iCs/>
          <w:szCs w:val="22"/>
        </w:rPr>
      </w:pPr>
      <w:r w:rsidRPr="00BE058A">
        <w:rPr>
          <w:rFonts w:eastAsia="Calibri" w:cs="Arial"/>
          <w:b/>
          <w:bCs/>
          <w:iCs/>
          <w:szCs w:val="22"/>
        </w:rPr>
        <w:t>Include this section if the agent says you will fail checks</w:t>
      </w:r>
    </w:p>
    <w:p w14:paraId="13D8C21A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>You told me that I will fail affordability check</w:t>
      </w:r>
      <w:r>
        <w:rPr>
          <w:rFonts w:eastAsia="Calibri" w:cs="Arial"/>
          <w:iCs/>
          <w:szCs w:val="22"/>
        </w:rPr>
        <w:t>s</w:t>
      </w:r>
      <w:r w:rsidRPr="00BE058A">
        <w:rPr>
          <w:rFonts w:eastAsia="Calibri" w:cs="Arial"/>
          <w:iCs/>
          <w:szCs w:val="22"/>
        </w:rPr>
        <w:t xml:space="preserve"> because I receive benefits.</w:t>
      </w:r>
    </w:p>
    <w:p w14:paraId="7D9B0CEC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You should not</w:t>
      </w:r>
      <w:r w:rsidRPr="00BE058A">
        <w:rPr>
          <w:rFonts w:eastAsia="Calibri" w:cs="Arial"/>
          <w:iCs/>
          <w:szCs w:val="22"/>
        </w:rPr>
        <w:t xml:space="preserve"> use referencing companies that exclude tenants </w:t>
      </w:r>
      <w:r>
        <w:rPr>
          <w:rFonts w:eastAsia="Calibri" w:cs="Arial"/>
          <w:iCs/>
          <w:szCs w:val="22"/>
        </w:rPr>
        <w:t>who claim</w:t>
      </w:r>
      <w:r w:rsidRPr="00BE058A">
        <w:rPr>
          <w:rFonts w:eastAsia="Calibri" w:cs="Arial"/>
          <w:iCs/>
          <w:szCs w:val="22"/>
        </w:rPr>
        <w:t xml:space="preserve"> benefits. </w:t>
      </w:r>
      <w:r>
        <w:rPr>
          <w:rFonts w:eastAsia="Calibri" w:cs="Arial"/>
          <w:iCs/>
          <w:szCs w:val="22"/>
        </w:rPr>
        <w:t xml:space="preserve">Companies </w:t>
      </w:r>
      <w:r>
        <w:rPr>
          <w:rFonts w:cs="Arial"/>
          <w:szCs w:val="22"/>
          <w:lang w:eastAsia="en-GB"/>
        </w:rPr>
        <w:t>such as</w:t>
      </w:r>
      <w:r w:rsidRPr="00BE058A">
        <w:rPr>
          <w:rFonts w:cs="Arial"/>
          <w:szCs w:val="22"/>
          <w:lang w:eastAsia="en-GB"/>
        </w:rPr>
        <w:t xml:space="preserve"> </w:t>
      </w:r>
      <w:hyperlink r:id="rId10" w:history="1">
        <w:r w:rsidRPr="00BE058A">
          <w:rPr>
            <w:rFonts w:cs="Arial"/>
            <w:color w:val="0563C1"/>
            <w:szCs w:val="22"/>
            <w:u w:val="single"/>
            <w:lang w:eastAsia="en-GB"/>
          </w:rPr>
          <w:t>Let Alliance</w:t>
        </w:r>
      </w:hyperlink>
      <w:r>
        <w:rPr>
          <w:rFonts w:cs="Arial"/>
          <w:szCs w:val="22"/>
          <w:lang w:eastAsia="en-GB"/>
        </w:rPr>
        <w:t xml:space="preserve"> </w:t>
      </w:r>
      <w:r w:rsidRPr="00BE058A">
        <w:rPr>
          <w:rFonts w:cs="Arial"/>
          <w:szCs w:val="22"/>
          <w:lang w:eastAsia="en-GB"/>
        </w:rPr>
        <w:t>carry out referencing for benefits</w:t>
      </w:r>
      <w:r>
        <w:rPr>
          <w:rFonts w:cs="Arial"/>
          <w:szCs w:val="22"/>
          <w:lang w:eastAsia="en-GB"/>
        </w:rPr>
        <w:t xml:space="preserve"> recipients.</w:t>
      </w:r>
    </w:p>
    <w:p w14:paraId="404BC3C1" w14:textId="77777777" w:rsidR="00924A3E" w:rsidRPr="00BE058A" w:rsidRDefault="00924A3E" w:rsidP="00924A3E">
      <w:pPr>
        <w:spacing w:after="160" w:line="259" w:lineRule="auto"/>
        <w:rPr>
          <w:rFonts w:eastAsia="Calibri" w:cs="Arial"/>
          <w:b/>
          <w:bCs/>
          <w:iCs/>
          <w:szCs w:val="22"/>
        </w:rPr>
      </w:pPr>
      <w:r w:rsidRPr="00BE058A">
        <w:rPr>
          <w:rFonts w:eastAsia="Calibri" w:cs="Arial"/>
          <w:b/>
          <w:bCs/>
          <w:iCs/>
          <w:szCs w:val="22"/>
        </w:rPr>
        <w:t>Include this section if the agent says it’s the landlord’s choice</w:t>
      </w:r>
    </w:p>
    <w:p w14:paraId="35A18D12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>You told me it’s the landlord’s choice not to rent to tenants receiving benefits.</w:t>
      </w:r>
    </w:p>
    <w:p w14:paraId="11ADA9BC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lastRenderedPageBreak/>
        <w:t>Letting agents who</w:t>
      </w:r>
      <w:r w:rsidRPr="00BE058A">
        <w:rPr>
          <w:rFonts w:eastAsia="Calibri" w:cs="Arial"/>
          <w:iCs/>
          <w:szCs w:val="22"/>
        </w:rPr>
        <w:t xml:space="preserve"> take </w:t>
      </w:r>
      <w:hyperlink r:id="rId11" w:history="1">
        <w:r w:rsidRPr="00BE058A">
          <w:rPr>
            <w:rFonts w:eastAsia="Calibri" w:cs="Arial"/>
            <w:iCs/>
            <w:color w:val="0000FF"/>
            <w:szCs w:val="22"/>
            <w:u w:val="single"/>
          </w:rPr>
          <w:t>landlor</w:t>
        </w:r>
        <w:r>
          <w:rPr>
            <w:rFonts w:eastAsia="Calibri" w:cs="Arial"/>
            <w:iCs/>
            <w:color w:val="0000FF"/>
            <w:szCs w:val="22"/>
            <w:u w:val="single"/>
          </w:rPr>
          <w:t>d instructions to discriminate</w:t>
        </w:r>
      </w:hyperlink>
      <w:r w:rsidRPr="00BE058A">
        <w:rPr>
          <w:rFonts w:eastAsia="Calibri" w:cs="Arial"/>
          <w:iCs/>
          <w:szCs w:val="22"/>
        </w:rPr>
        <w:t xml:space="preserve"> breach equality law.</w:t>
      </w:r>
    </w:p>
    <w:p w14:paraId="4E553BA1" w14:textId="77777777" w:rsidR="00924A3E" w:rsidRPr="00BE058A" w:rsidRDefault="00924A3E" w:rsidP="00924A3E">
      <w:pPr>
        <w:spacing w:after="160" w:line="259" w:lineRule="auto"/>
        <w:rPr>
          <w:rFonts w:eastAsia="Calibri" w:cs="Arial"/>
          <w:b/>
          <w:bCs/>
          <w:iCs/>
          <w:szCs w:val="22"/>
        </w:rPr>
      </w:pPr>
      <w:r w:rsidRPr="00BE058A">
        <w:rPr>
          <w:rFonts w:eastAsia="Calibri" w:cs="Arial"/>
          <w:b/>
          <w:bCs/>
          <w:iCs/>
          <w:szCs w:val="22"/>
        </w:rPr>
        <w:t>Include this section if the agent says the landlord’s mortgage or insurance company won’t allow lettings to tenants on benefits</w:t>
      </w:r>
    </w:p>
    <w:p w14:paraId="36DD8161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 xml:space="preserve">You told me the landlord’s mortgage lender or insurance company won’t allow lettings to tenants </w:t>
      </w:r>
      <w:r>
        <w:rPr>
          <w:rFonts w:eastAsia="Calibri" w:cs="Arial"/>
          <w:iCs/>
          <w:szCs w:val="22"/>
        </w:rPr>
        <w:t xml:space="preserve">who </w:t>
      </w:r>
      <w:r w:rsidRPr="00BE058A">
        <w:rPr>
          <w:rFonts w:eastAsia="Calibri" w:cs="Arial"/>
          <w:iCs/>
          <w:szCs w:val="22"/>
        </w:rPr>
        <w:t>receiv</w:t>
      </w:r>
      <w:r>
        <w:rPr>
          <w:rFonts w:eastAsia="Calibri" w:cs="Arial"/>
          <w:iCs/>
          <w:szCs w:val="22"/>
        </w:rPr>
        <w:t>e</w:t>
      </w:r>
      <w:r w:rsidRPr="00BE058A">
        <w:rPr>
          <w:rFonts w:eastAsia="Calibri" w:cs="Arial"/>
          <w:iCs/>
          <w:szCs w:val="22"/>
        </w:rPr>
        <w:t xml:space="preserve"> benefits. </w:t>
      </w:r>
    </w:p>
    <w:p w14:paraId="60660ABA" w14:textId="19013BFD" w:rsidR="00924A3E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>Most mortgage lenders have dropped these restrictions.</w:t>
      </w:r>
      <w:r w:rsidR="00E50974">
        <w:rPr>
          <w:rFonts w:eastAsia="Calibri" w:cs="Arial"/>
          <w:iCs/>
          <w:szCs w:val="22"/>
        </w:rPr>
        <w:t xml:space="preserve"> </w:t>
      </w:r>
      <w:r w:rsidRPr="00BE058A">
        <w:rPr>
          <w:rFonts w:eastAsia="Calibri" w:cs="Arial"/>
          <w:iCs/>
          <w:szCs w:val="22"/>
        </w:rPr>
        <w:t xml:space="preserve">Many insurance companies offer landlord insurance that cover lettings to tenants </w:t>
      </w:r>
      <w:r>
        <w:rPr>
          <w:rFonts w:eastAsia="Calibri" w:cs="Arial"/>
          <w:iCs/>
          <w:szCs w:val="22"/>
        </w:rPr>
        <w:t>who claim benefits.</w:t>
      </w:r>
    </w:p>
    <w:p w14:paraId="10C01337" w14:textId="721B249C" w:rsidR="00E50974" w:rsidRDefault="00EF5B90" w:rsidP="00924A3E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A</w:t>
      </w:r>
      <w:r w:rsidRPr="00BE058A">
        <w:rPr>
          <w:rFonts w:eastAsia="Calibri" w:cs="Arial"/>
          <w:iCs/>
          <w:szCs w:val="22"/>
        </w:rPr>
        <w:t>ny restrictive mortgage or insurance terms are likely to be unenforceable</w:t>
      </w:r>
      <w:r w:rsidR="000B00FA">
        <w:rPr>
          <w:rFonts w:eastAsia="Calibri" w:cs="Arial"/>
          <w:iCs/>
          <w:szCs w:val="22"/>
        </w:rPr>
        <w:t>.</w:t>
      </w:r>
    </w:p>
    <w:p w14:paraId="45B67B54" w14:textId="77777777" w:rsidR="00924A3E" w:rsidRPr="00526962" w:rsidRDefault="00924A3E" w:rsidP="00924A3E">
      <w:pPr>
        <w:spacing w:after="160" w:line="259" w:lineRule="auto"/>
        <w:rPr>
          <w:rFonts w:eastAsia="Calibri" w:cs="Arial"/>
          <w:iCs/>
          <w:szCs w:val="22"/>
          <w:u w:val="single"/>
        </w:rPr>
      </w:pPr>
      <w:r w:rsidRPr="00526962">
        <w:rPr>
          <w:rFonts w:eastAsia="Calibri" w:cs="Arial"/>
          <w:iCs/>
          <w:szCs w:val="22"/>
          <w:u w:val="single"/>
        </w:rPr>
        <w:t xml:space="preserve">In conclusion </w:t>
      </w:r>
    </w:p>
    <w:p w14:paraId="04A625BA" w14:textId="77777777" w:rsidR="00924A3E" w:rsidRPr="00526962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526962">
        <w:rPr>
          <w:rFonts w:eastAsia="Calibri" w:cs="Arial"/>
          <w:iCs/>
          <w:szCs w:val="22"/>
        </w:rPr>
        <w:t xml:space="preserve">I </w:t>
      </w:r>
      <w:r>
        <w:rPr>
          <w:rFonts w:eastAsia="Calibri" w:cs="Arial"/>
          <w:iCs/>
          <w:szCs w:val="22"/>
        </w:rPr>
        <w:t xml:space="preserve">still </w:t>
      </w:r>
      <w:r w:rsidRPr="00526962">
        <w:rPr>
          <w:rFonts w:eastAsia="Calibri" w:cs="Arial"/>
          <w:iCs/>
          <w:szCs w:val="22"/>
        </w:rPr>
        <w:t>wish to view or rent this property.</w:t>
      </w:r>
    </w:p>
    <w:p w14:paraId="75020CBC" w14:textId="77777777" w:rsidR="00924A3E" w:rsidRPr="00526962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526962">
        <w:rPr>
          <w:rFonts w:eastAsia="Calibri" w:cs="Arial"/>
          <w:iCs/>
          <w:szCs w:val="22"/>
        </w:rPr>
        <w:t xml:space="preserve">I have shown that I would be a suitable tenant for this property or similar properties. </w:t>
      </w:r>
    </w:p>
    <w:p w14:paraId="6AAF8307" w14:textId="015643C5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I</w:t>
      </w:r>
      <w:r w:rsidR="00446B8B">
        <w:rPr>
          <w:rFonts w:eastAsia="Calibri" w:cs="Arial"/>
          <w:iCs/>
          <w:szCs w:val="22"/>
        </w:rPr>
        <w:t xml:space="preserve"> respectfully ask you to reconsider </w:t>
      </w:r>
      <w:r w:rsidR="007E0B9D">
        <w:rPr>
          <w:rFonts w:eastAsia="Calibri" w:cs="Arial"/>
          <w:iCs/>
          <w:szCs w:val="22"/>
        </w:rPr>
        <w:t xml:space="preserve">and </w:t>
      </w:r>
      <w:r>
        <w:rPr>
          <w:rFonts w:eastAsia="Calibri" w:cs="Arial"/>
          <w:iCs/>
          <w:szCs w:val="22"/>
        </w:rPr>
        <w:t>look forward to hearing from you.</w:t>
      </w:r>
    </w:p>
    <w:p w14:paraId="6A4291C3" w14:textId="77777777" w:rsidR="00924A3E" w:rsidRPr="00BE058A" w:rsidRDefault="00924A3E" w:rsidP="00924A3E">
      <w:pPr>
        <w:spacing w:after="160" w:line="259" w:lineRule="auto"/>
        <w:rPr>
          <w:rFonts w:eastAsia="Calibri" w:cs="Arial"/>
          <w:b/>
          <w:bCs/>
          <w:szCs w:val="22"/>
        </w:rPr>
      </w:pPr>
      <w:r>
        <w:rPr>
          <w:rFonts w:eastAsia="Calibri" w:cs="Arial"/>
          <w:b/>
          <w:bCs/>
          <w:iCs/>
          <w:szCs w:val="22"/>
        </w:rPr>
        <w:t>Y</w:t>
      </w:r>
      <w:r w:rsidRPr="00BE058A">
        <w:rPr>
          <w:rFonts w:eastAsia="Calibri" w:cs="Arial"/>
          <w:b/>
          <w:bCs/>
          <w:iCs/>
          <w:szCs w:val="22"/>
        </w:rPr>
        <w:t xml:space="preserve">our name and contact </w:t>
      </w:r>
      <w:r>
        <w:rPr>
          <w:rFonts w:eastAsia="Calibri" w:cs="Arial"/>
          <w:b/>
          <w:bCs/>
          <w:iCs/>
          <w:szCs w:val="22"/>
        </w:rPr>
        <w:t>number</w:t>
      </w:r>
    </w:p>
    <w:p w14:paraId="16DEC719" w14:textId="77777777" w:rsidR="00924A3E" w:rsidRDefault="00924A3E" w:rsidP="00924A3E">
      <w:pPr>
        <w:pBdr>
          <w:bottom w:val="single" w:sz="6" w:space="1" w:color="auto"/>
        </w:pBdr>
        <w:spacing w:after="160" w:line="259" w:lineRule="auto"/>
        <w:rPr>
          <w:rFonts w:eastAsia="Calibri" w:cs="Arial"/>
          <w:iCs/>
          <w:szCs w:val="22"/>
          <w:u w:val="single"/>
        </w:rPr>
      </w:pPr>
    </w:p>
    <w:p w14:paraId="7B88DB14" w14:textId="5753B520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  <w:u w:val="single"/>
        </w:rPr>
      </w:pPr>
      <w:r>
        <w:rPr>
          <w:rFonts w:eastAsia="Calibri" w:cs="Arial"/>
          <w:iCs/>
          <w:szCs w:val="22"/>
          <w:u w:val="single"/>
        </w:rPr>
        <w:t xml:space="preserve">The law and </w:t>
      </w:r>
      <w:r w:rsidR="001A42F9">
        <w:rPr>
          <w:rFonts w:eastAsia="Calibri" w:cs="Arial"/>
          <w:iCs/>
          <w:szCs w:val="22"/>
          <w:u w:val="single"/>
        </w:rPr>
        <w:t>N</w:t>
      </w:r>
      <w:r w:rsidRPr="00BE058A">
        <w:rPr>
          <w:rFonts w:eastAsia="Calibri" w:cs="Arial"/>
          <w:iCs/>
          <w:szCs w:val="22"/>
          <w:u w:val="single"/>
        </w:rPr>
        <w:t>o DSS</w:t>
      </w:r>
    </w:p>
    <w:p w14:paraId="4C4975AB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 xml:space="preserve">You should be aware of the </w:t>
      </w:r>
      <w:hyperlink r:id="rId12" w:history="1">
        <w:r w:rsidRPr="00BE058A">
          <w:rPr>
            <w:rFonts w:eastAsia="Calibri" w:cs="Arial"/>
            <w:iCs/>
            <w:color w:val="0000FF"/>
            <w:szCs w:val="22"/>
            <w:u w:val="single"/>
          </w:rPr>
          <w:t>recent court judgments obtained by Shelter</w:t>
        </w:r>
      </w:hyperlink>
      <w:r w:rsidRPr="00BE058A">
        <w:rPr>
          <w:rFonts w:eastAsia="Calibri" w:cs="Arial"/>
          <w:iCs/>
          <w:szCs w:val="22"/>
        </w:rPr>
        <w:t xml:space="preserve">. </w:t>
      </w:r>
    </w:p>
    <w:p w14:paraId="3933EE13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T</w:t>
      </w:r>
      <w:r w:rsidRPr="00BE058A">
        <w:rPr>
          <w:rFonts w:eastAsia="Calibri" w:cs="Arial"/>
          <w:iCs/>
          <w:szCs w:val="22"/>
        </w:rPr>
        <w:t xml:space="preserve">he courts ruled that </w:t>
      </w:r>
      <w:r>
        <w:rPr>
          <w:rFonts w:eastAsia="Calibri" w:cs="Arial"/>
          <w:iCs/>
          <w:szCs w:val="22"/>
        </w:rPr>
        <w:t>N</w:t>
      </w:r>
      <w:r w:rsidRPr="00BE058A">
        <w:rPr>
          <w:rFonts w:eastAsia="Calibri" w:cs="Arial"/>
          <w:iCs/>
          <w:szCs w:val="22"/>
        </w:rPr>
        <w:t xml:space="preserve">o DSS policies are unlawful under the Equality Act 2010. </w:t>
      </w:r>
    </w:p>
    <w:p w14:paraId="18411749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 xml:space="preserve">The courts </w:t>
      </w:r>
      <w:r>
        <w:rPr>
          <w:rFonts w:eastAsia="Calibri" w:cs="Arial"/>
          <w:iCs/>
          <w:szCs w:val="22"/>
        </w:rPr>
        <w:t>said that</w:t>
      </w:r>
      <w:r w:rsidRPr="00BE058A">
        <w:rPr>
          <w:rFonts w:eastAsia="Calibri" w:cs="Arial"/>
          <w:iCs/>
          <w:szCs w:val="22"/>
        </w:rPr>
        <w:t xml:space="preserve"> rejecting tenancy applications just because someone </w:t>
      </w:r>
      <w:r>
        <w:rPr>
          <w:rFonts w:eastAsia="Calibri" w:cs="Arial"/>
          <w:iCs/>
          <w:szCs w:val="22"/>
        </w:rPr>
        <w:t>receives</w:t>
      </w:r>
      <w:r w:rsidRPr="00BE058A">
        <w:rPr>
          <w:rFonts w:eastAsia="Calibri" w:cs="Arial"/>
          <w:iCs/>
          <w:szCs w:val="22"/>
        </w:rPr>
        <w:t xml:space="preserve"> benefits is unlawful indirect discrimination on the grounds of sex and disability.</w:t>
      </w:r>
    </w:p>
    <w:p w14:paraId="142710D5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>Official figures show that women and disabled people are more likely to receive housing related benefits. Some ethnic groups are also more likely to receive housing related benefits</w:t>
      </w:r>
      <w:r>
        <w:rPr>
          <w:rFonts w:eastAsia="Calibri" w:cs="Arial"/>
          <w:iCs/>
          <w:szCs w:val="22"/>
        </w:rPr>
        <w:t xml:space="preserve"> -</w:t>
      </w:r>
      <w:r w:rsidRPr="00BE058A">
        <w:rPr>
          <w:rFonts w:eastAsia="Calibri" w:cs="Arial"/>
          <w:iCs/>
          <w:szCs w:val="22"/>
        </w:rPr>
        <w:t xml:space="preserve"> </w:t>
      </w:r>
      <w:r>
        <w:rPr>
          <w:rFonts w:eastAsia="Calibri" w:cs="Arial"/>
          <w:iCs/>
          <w:szCs w:val="22"/>
        </w:rPr>
        <w:t>f</w:t>
      </w:r>
      <w:r w:rsidRPr="00BE058A">
        <w:rPr>
          <w:rFonts w:eastAsia="Calibri" w:cs="Arial"/>
          <w:iCs/>
          <w:szCs w:val="22"/>
        </w:rPr>
        <w:t>or example, Bangladeshi or Black households.</w:t>
      </w:r>
    </w:p>
    <w:p w14:paraId="39BD6F88" w14:textId="48BA33F7" w:rsidR="00924A3E" w:rsidRDefault="00CD587B" w:rsidP="00924A3E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‘</w:t>
      </w:r>
      <w:r w:rsidR="00924A3E" w:rsidRPr="00BE058A">
        <w:rPr>
          <w:rFonts w:eastAsia="Calibri" w:cs="Arial"/>
          <w:iCs/>
          <w:szCs w:val="22"/>
        </w:rPr>
        <w:t>No DSS</w:t>
      </w:r>
      <w:r w:rsidR="009528A0">
        <w:rPr>
          <w:rFonts w:eastAsia="Calibri" w:cs="Arial"/>
          <w:iCs/>
          <w:szCs w:val="22"/>
        </w:rPr>
        <w:t>’</w:t>
      </w:r>
      <w:r w:rsidR="00924A3E" w:rsidRPr="00BE058A">
        <w:rPr>
          <w:rFonts w:eastAsia="Calibri" w:cs="Arial"/>
          <w:iCs/>
          <w:szCs w:val="22"/>
        </w:rPr>
        <w:t xml:space="preserve"> policies have a disproportionate impact on these groups.</w:t>
      </w:r>
    </w:p>
    <w:p w14:paraId="336C7811" w14:textId="6252F893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R</w:t>
      </w:r>
      <w:r w:rsidRPr="00BE058A">
        <w:rPr>
          <w:rFonts w:eastAsia="Calibri" w:cs="Arial"/>
          <w:iCs/>
          <w:szCs w:val="22"/>
        </w:rPr>
        <w:t xml:space="preserve">ecent court rulings mean that </w:t>
      </w:r>
      <w:r w:rsidR="00EF5B90" w:rsidRPr="00BE058A">
        <w:rPr>
          <w:rFonts w:eastAsia="Calibri" w:cs="Arial"/>
          <w:iCs/>
          <w:szCs w:val="22"/>
        </w:rPr>
        <w:t xml:space="preserve">any restrictive mortgage or insurance terms are likely to be unenforceable </w:t>
      </w:r>
      <w:r w:rsidRPr="00BE058A">
        <w:rPr>
          <w:rFonts w:eastAsia="Calibri" w:cs="Arial"/>
          <w:iCs/>
          <w:szCs w:val="22"/>
        </w:rPr>
        <w:t xml:space="preserve">as they may also be indirect discrimination under the Equality Act 2010. </w:t>
      </w:r>
      <w:r w:rsidRPr="00BE058A">
        <w:rPr>
          <w:rFonts w:eastAsia="Calibri" w:cs="Arial"/>
          <w:b/>
          <w:bCs/>
          <w:iCs/>
          <w:szCs w:val="22"/>
        </w:rPr>
        <w:t xml:space="preserve">   </w:t>
      </w:r>
    </w:p>
    <w:p w14:paraId="6346FED6" w14:textId="77777777" w:rsidR="00924A3E" w:rsidRPr="00BE058A" w:rsidRDefault="00924A3E" w:rsidP="00924A3E">
      <w:pPr>
        <w:spacing w:after="160" w:line="259" w:lineRule="auto"/>
        <w:rPr>
          <w:rFonts w:eastAsia="Calibri" w:cs="Arial"/>
          <w:iCs/>
          <w:szCs w:val="22"/>
          <w:u w:val="single"/>
        </w:rPr>
      </w:pPr>
      <w:r w:rsidRPr="00BE058A">
        <w:rPr>
          <w:rFonts w:eastAsia="Calibri" w:cs="Arial"/>
          <w:iCs/>
          <w:szCs w:val="22"/>
          <w:u w:val="single"/>
        </w:rPr>
        <w:t xml:space="preserve">Impact of No DSS policies </w:t>
      </w:r>
    </w:p>
    <w:p w14:paraId="28711D30" w14:textId="2B31FDF5" w:rsidR="0038788C" w:rsidRDefault="00924A3E" w:rsidP="00924A3E">
      <w:pPr>
        <w:spacing w:after="160" w:line="259" w:lineRule="auto"/>
        <w:rPr>
          <w:rFonts w:eastAsia="Calibri" w:cs="Arial"/>
          <w:iCs/>
          <w:szCs w:val="22"/>
        </w:rPr>
      </w:pPr>
      <w:r w:rsidRPr="00BE058A">
        <w:rPr>
          <w:rFonts w:eastAsia="Calibri" w:cs="Arial"/>
          <w:iCs/>
          <w:szCs w:val="22"/>
        </w:rPr>
        <w:t>In 2019-20, the private rented sector accounted for 4.4 million</w:t>
      </w:r>
      <w:r w:rsidR="001013D4">
        <w:rPr>
          <w:rFonts w:eastAsia="Calibri" w:cs="Arial"/>
          <w:iCs/>
          <w:szCs w:val="22"/>
        </w:rPr>
        <w:t xml:space="preserve"> people</w:t>
      </w:r>
      <w:r w:rsidR="00B32808">
        <w:rPr>
          <w:rFonts w:eastAsia="Calibri" w:cs="Arial"/>
          <w:iCs/>
          <w:szCs w:val="22"/>
        </w:rPr>
        <w:t xml:space="preserve"> and</w:t>
      </w:r>
      <w:r w:rsidRPr="00BE058A">
        <w:rPr>
          <w:rFonts w:eastAsia="Calibri" w:cs="Arial"/>
          <w:iCs/>
          <w:szCs w:val="22"/>
        </w:rPr>
        <w:t xml:space="preserve"> 19% of households in England.</w:t>
      </w:r>
      <w:r w:rsidRPr="00BE058A">
        <w:rPr>
          <w:rStyle w:val="FootnoteReference"/>
          <w:rFonts w:eastAsia="Calibri" w:cs="Arial"/>
          <w:iCs/>
          <w:szCs w:val="22"/>
        </w:rPr>
        <w:footnoteReference w:id="2"/>
      </w:r>
      <w:r w:rsidRPr="00BE058A">
        <w:rPr>
          <w:rFonts w:eastAsia="Calibri" w:cs="Arial"/>
          <w:iCs/>
          <w:szCs w:val="22"/>
        </w:rPr>
        <w:t xml:space="preserve"> </w:t>
      </w:r>
      <w:r>
        <w:rPr>
          <w:rFonts w:eastAsia="Calibri" w:cs="Arial"/>
          <w:iCs/>
          <w:szCs w:val="22"/>
        </w:rPr>
        <w:t>T</w:t>
      </w:r>
      <w:r w:rsidRPr="00BE058A">
        <w:rPr>
          <w:rFonts w:eastAsia="Calibri" w:cs="Arial"/>
          <w:iCs/>
          <w:szCs w:val="22"/>
        </w:rPr>
        <w:t xml:space="preserve">hese households are potentially affected by No DSS policies. </w:t>
      </w:r>
    </w:p>
    <w:p w14:paraId="081D7ED1" w14:textId="25244AD0" w:rsidR="00924A3E" w:rsidRPr="00BE058A" w:rsidRDefault="00314E49" w:rsidP="00924A3E">
      <w:pPr>
        <w:spacing w:after="160" w:line="259" w:lineRule="auto"/>
        <w:rPr>
          <w:rFonts w:eastAsia="Calibri" w:cs="Arial"/>
          <w:iCs/>
          <w:szCs w:val="22"/>
        </w:rPr>
      </w:pPr>
      <w:r>
        <w:rPr>
          <w:rFonts w:eastAsia="Calibri" w:cs="Arial"/>
          <w:iCs/>
          <w:szCs w:val="22"/>
        </w:rPr>
        <w:t>‘</w:t>
      </w:r>
      <w:r w:rsidR="00924A3E" w:rsidRPr="00BE058A">
        <w:rPr>
          <w:rFonts w:eastAsia="Calibri" w:cs="Arial"/>
          <w:iCs/>
          <w:szCs w:val="22"/>
        </w:rPr>
        <w:t>No DSS</w:t>
      </w:r>
      <w:r>
        <w:rPr>
          <w:rFonts w:eastAsia="Calibri" w:cs="Arial"/>
          <w:iCs/>
          <w:szCs w:val="22"/>
        </w:rPr>
        <w:t>’</w:t>
      </w:r>
      <w:r w:rsidR="00924A3E" w:rsidRPr="00BE058A">
        <w:rPr>
          <w:rFonts w:eastAsia="Calibri" w:cs="Arial"/>
          <w:iCs/>
          <w:szCs w:val="22"/>
        </w:rPr>
        <w:t xml:space="preserve"> policies </w:t>
      </w:r>
      <w:r w:rsidR="00924A3E">
        <w:rPr>
          <w:rFonts w:eastAsia="Calibri" w:cs="Arial"/>
          <w:iCs/>
          <w:szCs w:val="22"/>
        </w:rPr>
        <w:t>stop people</w:t>
      </w:r>
      <w:r w:rsidR="00924A3E" w:rsidRPr="00BE058A">
        <w:rPr>
          <w:rFonts w:eastAsia="Calibri" w:cs="Arial"/>
          <w:iCs/>
          <w:szCs w:val="22"/>
        </w:rPr>
        <w:t xml:space="preserve"> from renting properties that </w:t>
      </w:r>
      <w:r w:rsidR="00924A3E">
        <w:rPr>
          <w:rFonts w:eastAsia="Calibri" w:cs="Arial"/>
          <w:iCs/>
          <w:szCs w:val="22"/>
        </w:rPr>
        <w:t>they can afford</w:t>
      </w:r>
      <w:r w:rsidR="0038788C">
        <w:rPr>
          <w:rFonts w:eastAsia="Calibri" w:cs="Arial"/>
          <w:iCs/>
          <w:szCs w:val="22"/>
        </w:rPr>
        <w:t xml:space="preserve"> and </w:t>
      </w:r>
      <w:r w:rsidR="00924A3E" w:rsidRPr="00BE058A">
        <w:rPr>
          <w:rFonts w:eastAsia="Calibri" w:cs="Arial"/>
          <w:iCs/>
          <w:szCs w:val="22"/>
        </w:rPr>
        <w:t>contribute to the housing crisis</w:t>
      </w:r>
      <w:r w:rsidR="00924A3E">
        <w:rPr>
          <w:rFonts w:eastAsia="Calibri" w:cs="Arial"/>
          <w:iCs/>
          <w:szCs w:val="22"/>
        </w:rPr>
        <w:t>.</w:t>
      </w:r>
    </w:p>
    <w:p w14:paraId="5A1D9DEA" w14:textId="2D13112B" w:rsidR="00BF0A22" w:rsidRPr="00167AD6" w:rsidRDefault="00A27981" w:rsidP="0D4BE585">
      <w:pPr>
        <w:spacing w:after="160" w:line="259" w:lineRule="auto"/>
        <w:rPr>
          <w:rFonts w:eastAsia="Calibri"/>
        </w:rPr>
      </w:pPr>
      <w:hyperlink r:id="rId13">
        <w:r w:rsidR="00924A3E" w:rsidRPr="0D4BE585">
          <w:rPr>
            <w:rFonts w:eastAsia="Calibri" w:cs="Arial"/>
            <w:color w:val="0000FF"/>
            <w:u w:val="single"/>
          </w:rPr>
          <w:t>Shelter’s guide for letting agents</w:t>
        </w:r>
      </w:hyperlink>
      <w:r w:rsidR="00924A3E" w:rsidRPr="0D4BE585">
        <w:rPr>
          <w:rFonts w:eastAsia="Calibri" w:cs="Arial"/>
        </w:rPr>
        <w:t xml:space="preserve"> can help you to comply with equality law.  </w:t>
      </w:r>
    </w:p>
    <w:sectPr w:rsidR="00BF0A22" w:rsidRPr="00167AD6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B264" w14:textId="77777777" w:rsidR="00FF44D6" w:rsidRDefault="00FF44D6" w:rsidP="00924A3E">
      <w:pPr>
        <w:spacing w:after="0" w:line="240" w:lineRule="auto"/>
      </w:pPr>
      <w:r>
        <w:separator/>
      </w:r>
    </w:p>
  </w:endnote>
  <w:endnote w:type="continuationSeparator" w:id="0">
    <w:p w14:paraId="0A2CA75D" w14:textId="77777777" w:rsidR="00FF44D6" w:rsidRDefault="00FF44D6" w:rsidP="00924A3E">
      <w:pPr>
        <w:spacing w:after="0" w:line="240" w:lineRule="auto"/>
      </w:pPr>
      <w:r>
        <w:continuationSeparator/>
      </w:r>
    </w:p>
  </w:endnote>
  <w:endnote w:type="continuationNotice" w:id="1">
    <w:p w14:paraId="7419BFFA" w14:textId="77777777" w:rsidR="00FF44D6" w:rsidRDefault="00FF4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587F" w14:textId="77777777" w:rsidR="00FF44D6" w:rsidRDefault="00FF44D6" w:rsidP="00924A3E">
      <w:pPr>
        <w:spacing w:after="0" w:line="240" w:lineRule="auto"/>
      </w:pPr>
      <w:r>
        <w:separator/>
      </w:r>
    </w:p>
  </w:footnote>
  <w:footnote w:type="continuationSeparator" w:id="0">
    <w:p w14:paraId="4E2E2EF8" w14:textId="77777777" w:rsidR="00FF44D6" w:rsidRDefault="00FF44D6" w:rsidP="00924A3E">
      <w:pPr>
        <w:spacing w:after="0" w:line="240" w:lineRule="auto"/>
      </w:pPr>
      <w:r>
        <w:continuationSeparator/>
      </w:r>
    </w:p>
  </w:footnote>
  <w:footnote w:type="continuationNotice" w:id="1">
    <w:p w14:paraId="33176DBE" w14:textId="77777777" w:rsidR="00FF44D6" w:rsidRDefault="00FF44D6">
      <w:pPr>
        <w:spacing w:after="0" w:line="240" w:lineRule="auto"/>
      </w:pPr>
    </w:p>
  </w:footnote>
  <w:footnote w:id="2">
    <w:p w14:paraId="2FBCEED4" w14:textId="77777777" w:rsidR="00924A3E" w:rsidRDefault="00924A3E" w:rsidP="00924A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183B">
        <w:rPr>
          <w:rFonts w:ascii="Calibri" w:hAnsi="Calibri" w:cs="Calibri"/>
        </w:rPr>
        <w:t>Source: English Housing Survey Headli</w:t>
      </w:r>
      <w:r>
        <w:rPr>
          <w:rFonts w:ascii="Calibri" w:hAnsi="Calibri" w:cs="Calibri"/>
        </w:rPr>
        <w:t>n</w:t>
      </w:r>
      <w:r w:rsidRPr="00C6183B">
        <w:rPr>
          <w:rFonts w:ascii="Calibri" w:hAnsi="Calibri" w:cs="Calibri"/>
        </w:rPr>
        <w:t>e Report 201</w:t>
      </w:r>
      <w:r>
        <w:rPr>
          <w:rFonts w:ascii="Calibri" w:hAnsi="Calibri" w:cs="Calibri"/>
        </w:rPr>
        <w:t>9-20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293E99"/>
    <w:multiLevelType w:val="hybridMultilevel"/>
    <w:tmpl w:val="449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E9"/>
    <w:rsid w:val="0002651C"/>
    <w:rsid w:val="00037827"/>
    <w:rsid w:val="00044689"/>
    <w:rsid w:val="000A149C"/>
    <w:rsid w:val="000B00FA"/>
    <w:rsid w:val="000C68A1"/>
    <w:rsid w:val="000D5530"/>
    <w:rsid w:val="001013D4"/>
    <w:rsid w:val="0011366F"/>
    <w:rsid w:val="001379A6"/>
    <w:rsid w:val="00167AD6"/>
    <w:rsid w:val="00190932"/>
    <w:rsid w:val="001A42F9"/>
    <w:rsid w:val="001A5ED1"/>
    <w:rsid w:val="001B2168"/>
    <w:rsid w:val="001D430C"/>
    <w:rsid w:val="002848E5"/>
    <w:rsid w:val="00291C1C"/>
    <w:rsid w:val="002A1A10"/>
    <w:rsid w:val="002B3C29"/>
    <w:rsid w:val="00314E49"/>
    <w:rsid w:val="00377450"/>
    <w:rsid w:val="0038788C"/>
    <w:rsid w:val="00394CC2"/>
    <w:rsid w:val="003C3C10"/>
    <w:rsid w:val="003C54D3"/>
    <w:rsid w:val="003E0656"/>
    <w:rsid w:val="004168B8"/>
    <w:rsid w:val="0042432C"/>
    <w:rsid w:val="00446B8B"/>
    <w:rsid w:val="00475EE0"/>
    <w:rsid w:val="004A4FC1"/>
    <w:rsid w:val="004A6532"/>
    <w:rsid w:val="004C1796"/>
    <w:rsid w:val="004D33EF"/>
    <w:rsid w:val="004D74E9"/>
    <w:rsid w:val="00501EA3"/>
    <w:rsid w:val="00502526"/>
    <w:rsid w:val="005043E5"/>
    <w:rsid w:val="005A10E6"/>
    <w:rsid w:val="005A7533"/>
    <w:rsid w:val="005A77C9"/>
    <w:rsid w:val="005E1745"/>
    <w:rsid w:val="005F67E2"/>
    <w:rsid w:val="00612241"/>
    <w:rsid w:val="0061519E"/>
    <w:rsid w:val="00672FA2"/>
    <w:rsid w:val="0069028E"/>
    <w:rsid w:val="006D246F"/>
    <w:rsid w:val="006F53AD"/>
    <w:rsid w:val="007433DF"/>
    <w:rsid w:val="00766A0E"/>
    <w:rsid w:val="00792BB1"/>
    <w:rsid w:val="007E0B9D"/>
    <w:rsid w:val="008435A4"/>
    <w:rsid w:val="008833F1"/>
    <w:rsid w:val="00920BFB"/>
    <w:rsid w:val="00924A3E"/>
    <w:rsid w:val="00927DEC"/>
    <w:rsid w:val="00935D23"/>
    <w:rsid w:val="009528A0"/>
    <w:rsid w:val="00975FDB"/>
    <w:rsid w:val="00980BD4"/>
    <w:rsid w:val="009A7573"/>
    <w:rsid w:val="009B13CF"/>
    <w:rsid w:val="009D5668"/>
    <w:rsid w:val="009E1A58"/>
    <w:rsid w:val="009F755D"/>
    <w:rsid w:val="00A2123E"/>
    <w:rsid w:val="00A359F6"/>
    <w:rsid w:val="00A65E0A"/>
    <w:rsid w:val="00A768B6"/>
    <w:rsid w:val="00A8399A"/>
    <w:rsid w:val="00A90A35"/>
    <w:rsid w:val="00AA4230"/>
    <w:rsid w:val="00B03225"/>
    <w:rsid w:val="00B32808"/>
    <w:rsid w:val="00B32BED"/>
    <w:rsid w:val="00B4191F"/>
    <w:rsid w:val="00B47B2F"/>
    <w:rsid w:val="00BF0A22"/>
    <w:rsid w:val="00C678C6"/>
    <w:rsid w:val="00C74D2C"/>
    <w:rsid w:val="00CB5DEB"/>
    <w:rsid w:val="00CD587B"/>
    <w:rsid w:val="00D22188"/>
    <w:rsid w:val="00D537CC"/>
    <w:rsid w:val="00D74E4E"/>
    <w:rsid w:val="00DF37FB"/>
    <w:rsid w:val="00E34D7E"/>
    <w:rsid w:val="00E43E54"/>
    <w:rsid w:val="00E50974"/>
    <w:rsid w:val="00E55389"/>
    <w:rsid w:val="00E771E4"/>
    <w:rsid w:val="00E80FC9"/>
    <w:rsid w:val="00EB13C0"/>
    <w:rsid w:val="00EB6729"/>
    <w:rsid w:val="00EF5B90"/>
    <w:rsid w:val="00F176FC"/>
    <w:rsid w:val="00F26C08"/>
    <w:rsid w:val="00F50888"/>
    <w:rsid w:val="00F553E6"/>
    <w:rsid w:val="00F867DE"/>
    <w:rsid w:val="00FA67EB"/>
    <w:rsid w:val="00FC3271"/>
    <w:rsid w:val="00FE4AFE"/>
    <w:rsid w:val="00FF44D6"/>
    <w:rsid w:val="0B5A21D3"/>
    <w:rsid w:val="0D4BE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88D4B"/>
  <w15:chartTrackingRefBased/>
  <w15:docId w15:val="{7CAEFF73-4DC6-44DC-A08C-EC7043FE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5D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4A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A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4A3E"/>
    <w:rPr>
      <w:vertAlign w:val="superscript"/>
    </w:rPr>
  </w:style>
  <w:style w:type="table" w:styleId="TableGrid">
    <w:name w:val="Table Grid"/>
    <w:basedOn w:val="TableNormal"/>
    <w:uiPriority w:val="59"/>
    <w:rsid w:val="0047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gland.shelter.org.uk/support_us/campaigns/letting_agents_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g.shelter.org.uk/2021/04/third-court-win-in-a-year-for-shelter-over-unlawful-no-dss-polic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qualityhumanrights.com/en/advice-and-guidance/equality-law-estate-agents-letting-agents-and-property-management-compan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www.letalliance.co.uk_&amp;d=DwMFaQ&amp;c=jATVAuOtMRDNYd0URhYjjQ&amp;r=1pxOj5PmFp7ONl35wYa32pBq3ms-e9Zrhcl8lLP1AA8&amp;m=FW2V1haTSrzBWJJYWgAl5oelj9jqGJlD27CMUisOxyo&amp;s=k5kP9tL-zgpcT0HH2TUQMftc87-zPJBj_1vVWaF1QcE&amp;e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34C66-108C-4D8F-A253-C824E15D2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E86D4-CC6E-4072-8D99-1B6817D1C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4EAD3-9701-4358-8075-DAD0597A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Atherton</dc:creator>
  <cp:keywords/>
  <dc:description/>
  <cp:lastModifiedBy>Jayne Atherton</cp:lastModifiedBy>
  <cp:revision>2</cp:revision>
  <dcterms:created xsi:type="dcterms:W3CDTF">2021-11-15T17:37:00Z</dcterms:created>
  <dcterms:modified xsi:type="dcterms:W3CDTF">2021-11-15T17:37:00Z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