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78927552"/>
    </w:p>
    <w:bookmarkEnd w:id="0"/>
    <w:p w14:paraId="2E247D43" w14:textId="469C797E" w:rsidR="007D6AE2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BAF1CE9" w:rsidR="00AB4ACC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Nám </w:t>
      </w:r>
      <w:r w:rsidR="00C12893" w:rsidRPr="00064F1A">
        <w:rPr>
          <w:rFonts w:asciiTheme="minorHAnsi" w:hAnsiTheme="minorHAnsi"/>
          <w:sz w:val="32"/>
          <w:szCs w:val="32"/>
          <w:u w:val="single"/>
        </w:rPr>
        <w:t>utan</w:t>
      </w:r>
      <w:r w:rsidR="005B1A51" w:rsidRPr="00064F1A">
        <w:rPr>
          <w:rFonts w:asciiTheme="minorHAnsi" w:hAnsiTheme="minorHAnsi"/>
          <w:sz w:val="32"/>
          <w:szCs w:val="32"/>
        </w:rPr>
        <w:t xml:space="preserve"> EES </w:t>
      </w:r>
      <w:r w:rsidR="000651DA">
        <w:rPr>
          <w:rFonts w:asciiTheme="minorHAnsi" w:hAnsiTheme="minorHAnsi"/>
          <w:sz w:val="32"/>
          <w:szCs w:val="32"/>
        </w:rPr>
        <w:t>eða</w:t>
      </w:r>
      <w:r w:rsidR="005B1A51" w:rsidRPr="00064F1A">
        <w:rPr>
          <w:rFonts w:asciiTheme="minorHAnsi" w:hAnsiTheme="minorHAnsi"/>
          <w:sz w:val="32"/>
          <w:szCs w:val="32"/>
        </w:rPr>
        <w:t xml:space="preserve"> Sviss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4C1A3C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88702B" w14:textId="77777777" w:rsidR="00374E77" w:rsidRPr="00970FAF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Ekki verður tekið við umsóknum nema leiðbeiningum á eyðublaði sé fylgt.</w:t>
            </w:r>
          </w:p>
          <w:p w14:paraId="3E43FE4F" w14:textId="77777777" w:rsidR="00374E77" w:rsidRPr="00FB63A9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7FEAA0" w14:textId="77777777" w:rsidR="00374E77" w:rsidRDefault="00374E77" w:rsidP="00374E77">
            <w:pPr>
              <w:widowControl/>
              <w:numPr>
                <w:ilvl w:val="0"/>
                <w:numId w:val="14"/>
              </w:numPr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 Fylgigögn skulu skráð skv.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>eiðbeiningum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58D25E" w14:textId="77777777" w:rsidR="00374E77" w:rsidRPr="00734F97" w:rsidRDefault="00374E77" w:rsidP="00374E77">
            <w:pPr>
              <w:widowControl/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8B3C9B" w14:textId="7455BC1A" w:rsidR="00374E77" w:rsidRPr="009759A2" w:rsidRDefault="00374E77" w:rsidP="009759A2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9759A2" w:rsidRPr="009759A2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457F8923" w14:textId="7398726A" w:rsidR="00374E77" w:rsidRPr="005B3554" w:rsidRDefault="00374E77" w:rsidP="00374E77">
            <w:pPr>
              <w:pStyle w:val="BodyText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>Umsókn ásamt fylgigögnum skal skila inn í móttöku embættis landlæknis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0E83EF49" w14:textId="77777777" w:rsidR="000F2E6C" w:rsidRPr="00851207" w:rsidRDefault="000F2E6C" w:rsidP="000F2E6C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20"/>
          <w:szCs w:val="20"/>
        </w:rPr>
      </w:pPr>
    </w:p>
    <w:p w14:paraId="5051104D" w14:textId="77777777" w:rsidR="000F2E6C" w:rsidRPr="007267FF" w:rsidRDefault="000F2E6C" w:rsidP="000F2E6C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8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0C662132" w:rsidR="001554BA" w:rsidRDefault="00C12893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="00A51714" w:rsidRPr="007267FF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FE9711F" w:rsidR="00676F19" w:rsidRPr="007267FF" w:rsidRDefault="000F2E6C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C2C92CB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4764E41D" w:rsidR="00231DA2" w:rsidRPr="00B12CA8" w:rsidRDefault="000F2E6C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0F2E6C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5FF17213" w:rsidR="00A51714" w:rsidRPr="007267FF" w:rsidRDefault="00B6276B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0D7D5AD8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5821874F" w:rsidR="00231DA2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  <w:proofErr w:type="spellEnd"/>
          </w:p>
          <w:p w14:paraId="0B27CB83" w14:textId="3B78E3C4" w:rsidR="002A1F09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334A005" w:rsidR="002A1F09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Fótaaðgerðafræðingur</w:t>
            </w:r>
          </w:p>
          <w:p w14:paraId="2D9DFEBB" w14:textId="580350CB" w:rsidR="005D7CDD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Erfða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ráðgjafi</w:t>
            </w:r>
          </w:p>
          <w:p w14:paraId="5B922173" w14:textId="251D1E47" w:rsidR="002A1F09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2C39EB6B" w:rsidR="002A1F09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79E81F33" w:rsidR="002A1F09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27FD8665" w14:textId="55C67F82" w:rsidR="00C12893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8248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Hjúkrunarfræðingur</w:t>
            </w:r>
          </w:p>
          <w:p w14:paraId="3F1CF393" w14:textId="27CD9491" w:rsidR="005D7CDD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60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</w:t>
            </w:r>
            <w:proofErr w:type="spellStart"/>
            <w:r w:rsidR="005D7CDD">
              <w:rPr>
                <w:rFonts w:asciiTheme="majorHAnsi" w:hAnsiTheme="majorHAnsi" w:cstheme="majorHAnsi"/>
                <w:sz w:val="20"/>
                <w:szCs w:val="20"/>
              </w:rPr>
              <w:t>kírópraktor</w:t>
            </w:r>
            <w:proofErr w:type="spellEnd"/>
          </w:p>
          <w:p w14:paraId="2D8F7496" w14:textId="3AFC23B0" w:rsidR="002A1F09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Iðjuþjálfi</w:t>
            </w:r>
            <w:proofErr w:type="spellEnd"/>
          </w:p>
          <w:p w14:paraId="79F41172" w14:textId="24F696CB" w:rsidR="002A1F09" w:rsidRPr="007267FF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F72A" w14:textId="1EA5F2B8" w:rsidR="00C12893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Ljósmóðir</w:t>
            </w:r>
          </w:p>
          <w:p w14:paraId="27EBFFD4" w14:textId="62435FCA" w:rsidR="0022418D" w:rsidRDefault="008E52F0" w:rsidP="0022418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714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Lyfjafræðingur</w:t>
            </w:r>
          </w:p>
          <w:p w14:paraId="56E6418A" w14:textId="77777777" w:rsidR="00C12893" w:rsidRDefault="008E52F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58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>Lyfjatæknir</w:t>
            </w:r>
            <w:proofErr w:type="spellEnd"/>
          </w:p>
          <w:p w14:paraId="514BB485" w14:textId="633E5FDF" w:rsidR="00C12893" w:rsidRDefault="008E52F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92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Læknir</w:t>
            </w:r>
          </w:p>
          <w:p w14:paraId="1E454213" w14:textId="3BBEA7D6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Matartæknir</w:t>
            </w:r>
            <w:proofErr w:type="spellEnd"/>
          </w:p>
          <w:p w14:paraId="021F8B90" w14:textId="3A228A69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077BBD89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7DF74076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51C5CBEE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0D0B9B36" w:rsidR="00FF022B" w:rsidRDefault="008E52F0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67E30822" w:rsidR="005D7CDD" w:rsidRDefault="008E52F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  <w:proofErr w:type="spellEnd"/>
          </w:p>
          <w:p w14:paraId="0A3F31AB" w14:textId="207B2D31" w:rsidR="005D7CDD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</w:tc>
        <w:tc>
          <w:tcPr>
            <w:tcW w:w="3106" w:type="dxa"/>
          </w:tcPr>
          <w:p w14:paraId="376E2B79" w14:textId="20EDA2FE" w:rsidR="00C12893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73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  <w:p w14:paraId="64E9111B" w14:textId="0AAAA032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77968B6A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4F566BFE" w:rsidR="005D7CDD" w:rsidRDefault="008E52F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0B957CE9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011884D3" w:rsidR="005D7CDD" w:rsidRDefault="008E52F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3BB02314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23285B6F" w:rsidR="002A1F09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442F88CA" w14:textId="6740ADCD" w:rsidR="00C12893" w:rsidRDefault="008E52F0" w:rsidP="00C12893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20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Tannlæknir</w:t>
            </w:r>
          </w:p>
          <w:p w14:paraId="6C3B390E" w14:textId="0D1BD733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089403EE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Tanntæknir</w:t>
            </w:r>
            <w:proofErr w:type="spellEnd"/>
          </w:p>
          <w:p w14:paraId="40D3F7E4" w14:textId="1A7D355D" w:rsidR="002A1F09" w:rsidRPr="007267FF" w:rsidRDefault="008E52F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B7832A" w14:textId="77777777" w:rsidR="00B6276B" w:rsidRDefault="00B6276B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p w14:paraId="3CB4BDD0" w14:textId="77777777" w:rsidR="009E7287" w:rsidRPr="00851207" w:rsidRDefault="009E7287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176C93D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33AE9A5A" w:rsidR="00D0202B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E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931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27FB0" w14:textId="462D6570" w:rsidR="00C4385B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8133D61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3A7A0C" w14:textId="2C5D96A8" w:rsidR="00347847" w:rsidRDefault="008E52F0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Good </w:t>
            </w:r>
            <w:proofErr w:type="spellStart"/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proofErr w:type="spellEnd"/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</w:t>
            </w:r>
            <w:proofErr w:type="spellStart"/>
            <w:r w:rsidR="00347847">
              <w:rPr>
                <w:rFonts w:asciiTheme="majorHAnsi" w:hAnsiTheme="majorHAnsi" w:cstheme="majorHAnsi"/>
                <w:sz w:val="20"/>
                <w:szCs w:val="20"/>
              </w:rPr>
              <w:t>lögbæru</w:t>
            </w:r>
            <w:proofErr w:type="spellEnd"/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stjórnvaldi sem gaf út starfsleyfið, sem staðfestir að umsækjandi hafi ekki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B9CC3D" w14:textId="77777777" w:rsidR="00352F37" w:rsidRDefault="008E52F0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7DDCF74E" w14:textId="77777777" w:rsidR="00352F37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085F8D" w14:textId="77777777" w:rsidR="00352F37" w:rsidRPr="00540401" w:rsidRDefault="008E52F0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0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E533F2" w:rsidRDefault="0022724D" w:rsidP="00FC3533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25907" w14:textId="6885B7DC" w:rsidR="00C37EA6" w:rsidRPr="008F71E0" w:rsidRDefault="008E52F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9319E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Undirritað s</w:t>
            </w:r>
            <w:r w:rsidR="00664F3F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Með upplýsingum um starfsheit</w:t>
            </w:r>
            <w:r w:rsidR="00A3625B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i, helstu verkefnum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og starfstíma. </w:t>
            </w:r>
            <w:proofErr w:type="spellStart"/>
            <w:r w:rsidR="00664F3F">
              <w:rPr>
                <w:rFonts w:asciiTheme="majorHAnsi" w:hAnsiTheme="majorHAnsi" w:cstheme="majorHAnsi"/>
                <w:sz w:val="20"/>
                <w:szCs w:val="20"/>
              </w:rPr>
              <w:t>Valkvætt</w:t>
            </w:r>
            <w:proofErr w:type="spellEnd"/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en gæti verið gagnlegt.</w:t>
            </w:r>
          </w:p>
        </w:tc>
      </w:tr>
      <w:bookmarkEnd w:id="2"/>
    </w:tbl>
    <w:p w14:paraId="4BEAB0C6" w14:textId="77777777" w:rsidR="00973C80" w:rsidRPr="00851207" w:rsidRDefault="00973C80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7BB757D3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gögn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vegna náms frá Filip</w:t>
            </w:r>
            <w:r w:rsidR="006A69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seyjum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191E920C" w:rsidR="00706CD1" w:rsidRDefault="008E52F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Staðfest ljósrit af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Certification</w:t>
            </w:r>
            <w:proofErr w:type="spellEnd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on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authentication</w:t>
            </w:r>
            <w:proofErr w:type="spellEnd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and</w:t>
            </w:r>
            <w:proofErr w:type="spellEnd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verification</w:t>
            </w:r>
            <w:proofErr w:type="spellEnd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frá </w:t>
            </w:r>
            <w:proofErr w:type="spellStart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Commission</w:t>
            </w:r>
            <w:proofErr w:type="spellEnd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on </w:t>
            </w:r>
            <w:proofErr w:type="spellStart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higher</w:t>
            </w:r>
            <w:proofErr w:type="spellEnd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education</w:t>
            </w:r>
            <w:proofErr w:type="spellEnd"/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28B71FD3" w:rsidR="00706CD1" w:rsidRDefault="008E52F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>Staðfest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ljósrit af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</w:t>
            </w:r>
            <w:proofErr w:type="spellEnd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exam</w:t>
            </w:r>
            <w:proofErr w:type="spellEnd"/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5271" w:rsidRPr="00706CD1" w14:paraId="5345D320" w14:textId="77777777" w:rsidTr="00A43B69">
        <w:tc>
          <w:tcPr>
            <w:tcW w:w="9062" w:type="dxa"/>
            <w:shd w:val="clear" w:color="auto" w:fill="C5CEE9" w:themeFill="accent3" w:themeFillTint="33"/>
          </w:tcPr>
          <w:p w14:paraId="056A1F77" w14:textId="0A095CA4" w:rsidR="00AA5271" w:rsidRPr="00706CD1" w:rsidRDefault="00AA5271" w:rsidP="00A43B6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gögn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vegna náms frá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Bandaríkjunum</w:t>
            </w:r>
            <w:r w:rsidR="004204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(gildir um hjúkrunarfræðinga)</w:t>
            </w:r>
          </w:p>
        </w:tc>
      </w:tr>
      <w:tr w:rsidR="00AA5271" w14:paraId="0A98BA00" w14:textId="77777777" w:rsidTr="00A43B69">
        <w:tc>
          <w:tcPr>
            <w:tcW w:w="9062" w:type="dxa"/>
          </w:tcPr>
          <w:p w14:paraId="2661A236" w14:textId="504AA32A" w:rsidR="00AA5271" w:rsidRDefault="008E52F0" w:rsidP="00A43B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0437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27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A527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certified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copy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of an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employment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certificate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stating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period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employment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employment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rate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main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 xml:space="preserve"> at </w:t>
            </w:r>
            <w:proofErr w:type="spellStart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work</w:t>
            </w:r>
            <w:proofErr w:type="spellEnd"/>
            <w:r w:rsidR="008E32E7" w:rsidRPr="008E32E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6E349F56" w14:textId="77777777" w:rsidR="00AA5271" w:rsidRDefault="00AA5271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8D" w:rsidRPr="00706CD1" w14:paraId="63650EB7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0B824B4" w14:textId="733885F7" w:rsidR="0022418D" w:rsidRPr="00706CD1" w:rsidRDefault="0022418D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og Sviss</w:t>
            </w:r>
          </w:p>
        </w:tc>
      </w:tr>
      <w:tr w:rsidR="0022418D" w14:paraId="1751CEBC" w14:textId="77777777" w:rsidTr="00FB1D8F">
        <w:tc>
          <w:tcPr>
            <w:tcW w:w="9062" w:type="dxa"/>
          </w:tcPr>
          <w:p w14:paraId="36F2701A" w14:textId="5E5E0631" w:rsidR="0022418D" w:rsidRDefault="008E52F0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DC36552" w14:textId="77777777" w:rsidR="0022418D" w:rsidRPr="00E533F2" w:rsidRDefault="0022418D" w:rsidP="00FB1D8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A9DCA4" w14:textId="77777777" w:rsidR="00352F37" w:rsidRPr="00833D7E" w:rsidRDefault="008E52F0" w:rsidP="00352F3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26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 </w:t>
            </w:r>
            <w:r w:rsidR="00352F37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1C12C665" w14:textId="66B22EFB" w:rsidR="0022418D" w:rsidRDefault="0022418D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968B0F" w14:textId="77777777" w:rsidR="0022418D" w:rsidRPr="00851207" w:rsidRDefault="0022418D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21984F3D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D9DA53A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4E57BEF4" w14:textId="65D79238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</w:t>
            </w:r>
            <w:proofErr w:type="spellStart"/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innbundin</w:t>
            </w:r>
            <w:proofErr w:type="spellEnd"/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, heftuð eða í 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2565D2E1" w:rsidR="009B3DB6" w:rsidRP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Pr="00E533F2" w:rsidRDefault="009B3DB6" w:rsidP="009B3DB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52FB3878" w:rsidR="009B3DB6" w:rsidRPr="00556BFC" w:rsidRDefault="009B3DB6" w:rsidP="00556BF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0ABCABE" w14:textId="77777777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BD02B0C" w:rsidR="001F2CD9" w:rsidRDefault="008E52F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33669225" w:rsidR="001F2CD9" w:rsidRPr="001F2CD9" w:rsidRDefault="008E52F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851207" w:rsidRDefault="001F2CD9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C3EBD40" w:rsidR="00AB4ACC" w:rsidRPr="008F71E0" w:rsidRDefault="009B46A6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5CD2CB6B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271D51B4" w14:textId="41F7F6A2" w:rsidR="00E346FE" w:rsidRPr="00E533F2" w:rsidRDefault="00E346FE" w:rsidP="00556BFC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1"/>
      <w:footerReference w:type="default" r:id="rId12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B18A" w14:textId="77777777" w:rsidR="008E52F0" w:rsidRDefault="008E52F0" w:rsidP="00D61DBF">
      <w:r>
        <w:separator/>
      </w:r>
    </w:p>
  </w:endnote>
  <w:endnote w:type="continuationSeparator" w:id="0">
    <w:p w14:paraId="38322B82" w14:textId="77777777" w:rsidR="008E52F0" w:rsidRDefault="008E52F0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3" w:name="_Hlk55912367"/>
    <w:bookmarkStart w:id="4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CDF7" w14:textId="77777777" w:rsidR="008E52F0" w:rsidRDefault="008E52F0" w:rsidP="00D61DBF">
      <w:r>
        <w:separator/>
      </w:r>
    </w:p>
  </w:footnote>
  <w:footnote w:type="continuationSeparator" w:id="0">
    <w:p w14:paraId="7537249C" w14:textId="77777777" w:rsidR="008E52F0" w:rsidRDefault="008E52F0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FAC381A"/>
    <w:multiLevelType w:val="hybridMultilevel"/>
    <w:tmpl w:val="E968D60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3"/>
  </w:num>
  <w:num w:numId="3" w16cid:durableId="1673222674">
    <w:abstractNumId w:val="13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2"/>
  </w:num>
  <w:num w:numId="14" w16cid:durableId="1785538215">
    <w:abstractNumId w:val="14"/>
  </w:num>
  <w:num w:numId="15" w16cid:durableId="15391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27085"/>
    <w:rsid w:val="0003510C"/>
    <w:rsid w:val="00041B50"/>
    <w:rsid w:val="00064F1A"/>
    <w:rsid w:val="000651DA"/>
    <w:rsid w:val="000768AD"/>
    <w:rsid w:val="000774E3"/>
    <w:rsid w:val="00094594"/>
    <w:rsid w:val="000A16CE"/>
    <w:rsid w:val="000A2C96"/>
    <w:rsid w:val="000A3DF9"/>
    <w:rsid w:val="000D683C"/>
    <w:rsid w:val="000E1B45"/>
    <w:rsid w:val="000E6CFA"/>
    <w:rsid w:val="000F2E6C"/>
    <w:rsid w:val="0012736D"/>
    <w:rsid w:val="0013041F"/>
    <w:rsid w:val="00142BAC"/>
    <w:rsid w:val="001516EE"/>
    <w:rsid w:val="001554BA"/>
    <w:rsid w:val="00172E24"/>
    <w:rsid w:val="001742DE"/>
    <w:rsid w:val="00177A62"/>
    <w:rsid w:val="0019319E"/>
    <w:rsid w:val="00194BAC"/>
    <w:rsid w:val="001A670A"/>
    <w:rsid w:val="001C3EA3"/>
    <w:rsid w:val="001E3203"/>
    <w:rsid w:val="001E3597"/>
    <w:rsid w:val="001E64B1"/>
    <w:rsid w:val="001F2CD9"/>
    <w:rsid w:val="0020337A"/>
    <w:rsid w:val="00205F6C"/>
    <w:rsid w:val="0022160F"/>
    <w:rsid w:val="0022418D"/>
    <w:rsid w:val="0022724D"/>
    <w:rsid w:val="00231DA2"/>
    <w:rsid w:val="00250382"/>
    <w:rsid w:val="002513C1"/>
    <w:rsid w:val="0025459F"/>
    <w:rsid w:val="00265B95"/>
    <w:rsid w:val="00272A57"/>
    <w:rsid w:val="0028324E"/>
    <w:rsid w:val="00292D21"/>
    <w:rsid w:val="002A1F09"/>
    <w:rsid w:val="002B0908"/>
    <w:rsid w:val="002B7164"/>
    <w:rsid w:val="002C6FBA"/>
    <w:rsid w:val="002E5C86"/>
    <w:rsid w:val="002E6099"/>
    <w:rsid w:val="00326000"/>
    <w:rsid w:val="00340F74"/>
    <w:rsid w:val="003430F0"/>
    <w:rsid w:val="00347847"/>
    <w:rsid w:val="00352F37"/>
    <w:rsid w:val="003657E3"/>
    <w:rsid w:val="00371BD5"/>
    <w:rsid w:val="0037364A"/>
    <w:rsid w:val="00374A3C"/>
    <w:rsid w:val="00374A48"/>
    <w:rsid w:val="00374E77"/>
    <w:rsid w:val="00382895"/>
    <w:rsid w:val="003861EE"/>
    <w:rsid w:val="003B2C79"/>
    <w:rsid w:val="003C6CBC"/>
    <w:rsid w:val="003D6AA8"/>
    <w:rsid w:val="004065D8"/>
    <w:rsid w:val="00411312"/>
    <w:rsid w:val="00420456"/>
    <w:rsid w:val="00453BAE"/>
    <w:rsid w:val="00453FC0"/>
    <w:rsid w:val="00460BD2"/>
    <w:rsid w:val="0046482E"/>
    <w:rsid w:val="0049047D"/>
    <w:rsid w:val="00491766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31324"/>
    <w:rsid w:val="005457AA"/>
    <w:rsid w:val="00553294"/>
    <w:rsid w:val="00556BFC"/>
    <w:rsid w:val="00556EF4"/>
    <w:rsid w:val="0059498C"/>
    <w:rsid w:val="00595DFD"/>
    <w:rsid w:val="005B1A51"/>
    <w:rsid w:val="005B3554"/>
    <w:rsid w:val="005C1A38"/>
    <w:rsid w:val="005D3A00"/>
    <w:rsid w:val="005D7CDD"/>
    <w:rsid w:val="005E2FFF"/>
    <w:rsid w:val="005F2B8E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9629C"/>
    <w:rsid w:val="006A6900"/>
    <w:rsid w:val="006C1AA9"/>
    <w:rsid w:val="006D0152"/>
    <w:rsid w:val="006D4853"/>
    <w:rsid w:val="006F26D4"/>
    <w:rsid w:val="006F2E94"/>
    <w:rsid w:val="00706CD1"/>
    <w:rsid w:val="00710F01"/>
    <w:rsid w:val="007121D2"/>
    <w:rsid w:val="00713E36"/>
    <w:rsid w:val="007267FF"/>
    <w:rsid w:val="00730883"/>
    <w:rsid w:val="00740DDC"/>
    <w:rsid w:val="00744B69"/>
    <w:rsid w:val="00746248"/>
    <w:rsid w:val="00754CCE"/>
    <w:rsid w:val="00771B3E"/>
    <w:rsid w:val="00792FE5"/>
    <w:rsid w:val="007A3540"/>
    <w:rsid w:val="007C2066"/>
    <w:rsid w:val="007C4FFA"/>
    <w:rsid w:val="007D6AE2"/>
    <w:rsid w:val="007E4518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207"/>
    <w:rsid w:val="00851738"/>
    <w:rsid w:val="008609CB"/>
    <w:rsid w:val="00861C24"/>
    <w:rsid w:val="0086223E"/>
    <w:rsid w:val="008646A3"/>
    <w:rsid w:val="00871443"/>
    <w:rsid w:val="008837A6"/>
    <w:rsid w:val="00886644"/>
    <w:rsid w:val="00891BC1"/>
    <w:rsid w:val="008A562E"/>
    <w:rsid w:val="008C0723"/>
    <w:rsid w:val="008C0EB0"/>
    <w:rsid w:val="008C1A4E"/>
    <w:rsid w:val="008D0870"/>
    <w:rsid w:val="008D1915"/>
    <w:rsid w:val="008E1CB2"/>
    <w:rsid w:val="008E32E7"/>
    <w:rsid w:val="008E52F0"/>
    <w:rsid w:val="008E7427"/>
    <w:rsid w:val="008F3AFF"/>
    <w:rsid w:val="008F71E0"/>
    <w:rsid w:val="009000FC"/>
    <w:rsid w:val="00931659"/>
    <w:rsid w:val="00935422"/>
    <w:rsid w:val="00937BF5"/>
    <w:rsid w:val="0095594B"/>
    <w:rsid w:val="00961211"/>
    <w:rsid w:val="00965A18"/>
    <w:rsid w:val="00973C80"/>
    <w:rsid w:val="009759A2"/>
    <w:rsid w:val="00980F67"/>
    <w:rsid w:val="009829E6"/>
    <w:rsid w:val="009838BE"/>
    <w:rsid w:val="009B3DB6"/>
    <w:rsid w:val="009B46A6"/>
    <w:rsid w:val="009B477A"/>
    <w:rsid w:val="009B7AB9"/>
    <w:rsid w:val="009C0FA6"/>
    <w:rsid w:val="009C4F20"/>
    <w:rsid w:val="009D3CD8"/>
    <w:rsid w:val="009E7287"/>
    <w:rsid w:val="009E7AB8"/>
    <w:rsid w:val="009F1B5C"/>
    <w:rsid w:val="009F3891"/>
    <w:rsid w:val="00A019F8"/>
    <w:rsid w:val="00A1374E"/>
    <w:rsid w:val="00A2155D"/>
    <w:rsid w:val="00A22D86"/>
    <w:rsid w:val="00A3512C"/>
    <w:rsid w:val="00A3625B"/>
    <w:rsid w:val="00A51714"/>
    <w:rsid w:val="00A53F4C"/>
    <w:rsid w:val="00A55086"/>
    <w:rsid w:val="00A5653A"/>
    <w:rsid w:val="00A71A31"/>
    <w:rsid w:val="00A73B79"/>
    <w:rsid w:val="00A77EE1"/>
    <w:rsid w:val="00A82DED"/>
    <w:rsid w:val="00A87EE3"/>
    <w:rsid w:val="00A930F1"/>
    <w:rsid w:val="00AA0F87"/>
    <w:rsid w:val="00AA5271"/>
    <w:rsid w:val="00AB4ACC"/>
    <w:rsid w:val="00AB60F0"/>
    <w:rsid w:val="00AC2779"/>
    <w:rsid w:val="00AC5B77"/>
    <w:rsid w:val="00AD47DF"/>
    <w:rsid w:val="00AD56D3"/>
    <w:rsid w:val="00AF54B0"/>
    <w:rsid w:val="00B007F3"/>
    <w:rsid w:val="00B12CA8"/>
    <w:rsid w:val="00B1497A"/>
    <w:rsid w:val="00B150E2"/>
    <w:rsid w:val="00B159F1"/>
    <w:rsid w:val="00B2158E"/>
    <w:rsid w:val="00B245D0"/>
    <w:rsid w:val="00B505E1"/>
    <w:rsid w:val="00B6276B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555F0"/>
    <w:rsid w:val="00C56F39"/>
    <w:rsid w:val="00C72E75"/>
    <w:rsid w:val="00C871C4"/>
    <w:rsid w:val="00C90159"/>
    <w:rsid w:val="00CB5DC6"/>
    <w:rsid w:val="00CC0301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529B4"/>
    <w:rsid w:val="00D61DBF"/>
    <w:rsid w:val="00D803F4"/>
    <w:rsid w:val="00D813AE"/>
    <w:rsid w:val="00D849CB"/>
    <w:rsid w:val="00DA4244"/>
    <w:rsid w:val="00DC3E54"/>
    <w:rsid w:val="00DD5B50"/>
    <w:rsid w:val="00E03B23"/>
    <w:rsid w:val="00E078B7"/>
    <w:rsid w:val="00E17DC0"/>
    <w:rsid w:val="00E26FB1"/>
    <w:rsid w:val="00E32629"/>
    <w:rsid w:val="00E33A5E"/>
    <w:rsid w:val="00E346FE"/>
    <w:rsid w:val="00E451B9"/>
    <w:rsid w:val="00E533F2"/>
    <w:rsid w:val="00E54049"/>
    <w:rsid w:val="00E657DF"/>
    <w:rsid w:val="00E87343"/>
    <w:rsid w:val="00EB2993"/>
    <w:rsid w:val="00EB353D"/>
    <w:rsid w:val="00ED2320"/>
    <w:rsid w:val="00EE09AD"/>
    <w:rsid w:val="00EE34D3"/>
    <w:rsid w:val="00EF1B52"/>
    <w:rsid w:val="00F14CC3"/>
    <w:rsid w:val="00F24D09"/>
    <w:rsid w:val="00F2674F"/>
    <w:rsid w:val="00F37B76"/>
    <w:rsid w:val="00F40548"/>
    <w:rsid w:val="00F43786"/>
    <w:rsid w:val="00F56EE4"/>
    <w:rsid w:val="00F64BFC"/>
    <w:rsid w:val="00F7003B"/>
    <w:rsid w:val="00FB7660"/>
    <w:rsid w:val="00FC3533"/>
    <w:rsid w:val="00FC49A2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B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B5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starfsleyfi-heilbrigdisstarfsman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land.is/starfsleyfi-heilbrigdisstarfsmanna/algengar-spurning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/algengar-spurning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54</cp:revision>
  <dcterms:created xsi:type="dcterms:W3CDTF">2024-08-26T13:16:00Z</dcterms:created>
  <dcterms:modified xsi:type="dcterms:W3CDTF">2026-06-08T14:04:00Z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5ae7c2fa-c7ca-410d-96af-a53c0aa2d07f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