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B0" w:rsidRDefault="00DE0DB0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</w:pPr>
      <w:r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>Application</w:t>
      </w:r>
      <w:r w:rsidR="002539BD"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 xml:space="preserve"> for a p</w:t>
      </w:r>
      <w:r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 xml:space="preserve">roposed </w:t>
      </w:r>
      <w:r w:rsidR="002539BD"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 xml:space="preserve">change at an </w:t>
      </w:r>
      <w:r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 xml:space="preserve">EASA </w:t>
      </w:r>
      <w:r w:rsidR="002539BD"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>c</w:t>
      </w:r>
      <w:r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 xml:space="preserve">ertificated </w:t>
      </w:r>
      <w:r w:rsidR="002539BD"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>a</w:t>
      </w:r>
      <w:r w:rsidRPr="002539BD">
        <w:rPr>
          <w:rFonts w:ascii="Calibri" w:hAnsi="Calibri" w:cs="Calibri"/>
          <w:color w:val="000070"/>
          <w:sz w:val="28"/>
          <w:szCs w:val="32"/>
          <w:shd w:val="clear" w:color="auto" w:fill="FFFFFF"/>
          <w:lang w:val="nb-NO"/>
        </w:rPr>
        <w:t>erodrome</w:t>
      </w:r>
    </w:p>
    <w:p w:rsidR="002539BD" w:rsidRDefault="002539BD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  <w:r w:rsidRPr="002539BD"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  <w:t xml:space="preserve">An application shall be submitted at least </w:t>
      </w:r>
      <w:r w:rsidR="00D120E7"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  <w:t>45</w:t>
      </w:r>
      <w:r w:rsidRPr="002539BD"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  <w:t xml:space="preserve"> </w:t>
      </w:r>
      <w:r w:rsidR="00C2477A"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  <w:t xml:space="preserve">work </w:t>
      </w:r>
      <w:r w:rsidRPr="002539BD"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  <w:t>days prior to proposed implementation date</w:t>
      </w:r>
    </w:p>
    <w:p w:rsidR="00123B6C" w:rsidRDefault="00123B6C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</w:p>
    <w:p w:rsidR="00123B6C" w:rsidRDefault="00123B6C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</w:p>
    <w:p w:rsidR="00123B6C" w:rsidRDefault="00123B6C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</w:p>
    <w:tbl>
      <w:tblPr>
        <w:tblW w:w="9033" w:type="dxa"/>
        <w:tblInd w:w="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3"/>
      </w:tblGrid>
      <w:tr w:rsidR="00123B6C" w:rsidRPr="002539BD" w:rsidTr="00A5426A">
        <w:trPr>
          <w:trHeight w:val="30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hideMark/>
          </w:tcPr>
          <w:p w:rsidR="00123B6C" w:rsidRPr="002539BD" w:rsidRDefault="00123B6C" w:rsidP="00A5426A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is-IS"/>
              </w:rPr>
            </w:pPr>
            <w:r w:rsidRPr="002539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1) AERODROME DETAILS</w:t>
            </w:r>
          </w:p>
        </w:tc>
      </w:tr>
      <w:tr w:rsidR="00123B6C" w:rsidRPr="002539BD" w:rsidTr="00A5426A">
        <w:trPr>
          <w:trHeight w:val="42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vAlign w:val="bottom"/>
            <w:hideMark/>
          </w:tcPr>
          <w:p w:rsidR="00123B6C" w:rsidRDefault="00123B6C" w:rsidP="00123B6C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  <w:proofErr w:type="spellStart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Aerodrome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n</w:t>
            </w:r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ame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:</w:t>
            </w:r>
          </w:p>
          <w:p w:rsidR="00464368" w:rsidRPr="002539BD" w:rsidRDefault="00464368" w:rsidP="00123B6C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17"/>
                <w:lang w:eastAsia="is-IS"/>
              </w:rPr>
            </w:pPr>
          </w:p>
        </w:tc>
      </w:tr>
      <w:tr w:rsidR="00123B6C" w:rsidRPr="002539BD" w:rsidTr="00A5426A">
        <w:trPr>
          <w:trHeight w:val="3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vAlign w:val="bottom"/>
            <w:hideMark/>
          </w:tcPr>
          <w:p w:rsidR="00123B6C" w:rsidRDefault="00123B6C" w:rsidP="00123B6C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  <w:proofErr w:type="spellStart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Accountable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m</w:t>
            </w:r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anager:</w:t>
            </w:r>
          </w:p>
          <w:p w:rsidR="00464368" w:rsidRPr="002539BD" w:rsidRDefault="00464368" w:rsidP="00123B6C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17"/>
                <w:lang w:eastAsia="is-IS"/>
              </w:rPr>
            </w:pPr>
          </w:p>
        </w:tc>
      </w:tr>
      <w:tr w:rsidR="00123B6C" w:rsidRPr="002539BD" w:rsidTr="00A5426A">
        <w:trPr>
          <w:trHeight w:val="360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vAlign w:val="bottom"/>
          </w:tcPr>
          <w:p w:rsidR="00123B6C" w:rsidRDefault="00123B6C" w:rsidP="00123B6C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  <w:proofErr w:type="spellStart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Project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m</w:t>
            </w:r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anager</w:t>
            </w:r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contact</w:t>
            </w:r>
            <w:proofErr w:type="spellEnd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person</w:t>
            </w:r>
            <w:proofErr w:type="spellEnd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)</w:t>
            </w:r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(</w:t>
            </w:r>
            <w:proofErr w:type="spellStart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Name</w:t>
            </w:r>
            <w:proofErr w:type="spellEnd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proofErr w:type="spellStart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and</w:t>
            </w:r>
            <w:proofErr w:type="spellEnd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proofErr w:type="spellStart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email</w:t>
            </w:r>
            <w:proofErr w:type="spellEnd"/>
            <w:r w:rsidR="00464368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):</w:t>
            </w:r>
          </w:p>
          <w:p w:rsidR="00464368" w:rsidRPr="002539BD" w:rsidRDefault="00464368" w:rsidP="00123B6C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</w:p>
        </w:tc>
      </w:tr>
    </w:tbl>
    <w:p w:rsidR="00123B6C" w:rsidRDefault="00123B6C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</w:p>
    <w:p w:rsidR="00123B6C" w:rsidRDefault="00123B6C" w:rsidP="002539BD">
      <w:pPr>
        <w:pStyle w:val="Header"/>
        <w:tabs>
          <w:tab w:val="clear" w:pos="9072"/>
          <w:tab w:val="right" w:pos="9026"/>
        </w:tabs>
        <w:jc w:val="center"/>
        <w:rPr>
          <w:rFonts w:ascii="Calibri" w:hAnsi="Calibri" w:cs="Calibri"/>
          <w:i/>
          <w:color w:val="000070"/>
          <w:sz w:val="18"/>
          <w:szCs w:val="32"/>
          <w:shd w:val="clear" w:color="auto" w:fill="FFFFFF"/>
          <w:lang w:val="nb-NO"/>
        </w:rPr>
      </w:pPr>
    </w:p>
    <w:tbl>
      <w:tblPr>
        <w:tblW w:w="903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8"/>
      </w:tblGrid>
      <w:tr w:rsidR="00723948" w:rsidRPr="002539BD" w:rsidTr="00A5426A">
        <w:trPr>
          <w:trHeight w:val="562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hideMark/>
          </w:tcPr>
          <w:p w:rsidR="00723948" w:rsidRPr="002539BD" w:rsidRDefault="00723948" w:rsidP="00A5426A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  <w:szCs w:val="23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 xml:space="preserve">2) </w:t>
            </w:r>
            <w:r w:rsidRPr="002539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TITLE OF PROJECT: </w:t>
            </w:r>
          </w:p>
        </w:tc>
      </w:tr>
      <w:tr w:rsidR="00723948" w:rsidRPr="002539BD" w:rsidTr="00A5426A">
        <w:trPr>
          <w:trHeight w:val="562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</w:tcPr>
          <w:p w:rsidR="00723948" w:rsidRDefault="00723948" w:rsidP="00A542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 xml:space="preserve">3) </w:t>
            </w:r>
            <w:r w:rsidRPr="002539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 xml:space="preserve">REASON FOR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C</w:t>
            </w:r>
            <w:r w:rsidRPr="002539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HANGE: </w:t>
            </w:r>
          </w:p>
        </w:tc>
        <w:bookmarkStart w:id="0" w:name="_GoBack"/>
        <w:bookmarkEnd w:id="0"/>
      </w:tr>
      <w:tr w:rsidR="007D6EA4" w:rsidRPr="002539BD" w:rsidTr="00123B6C">
        <w:trPr>
          <w:trHeight w:val="300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</w:tcPr>
          <w:p w:rsidR="00723948" w:rsidRPr="00464368" w:rsidRDefault="00723948" w:rsidP="00723948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 w:rsidRPr="0046436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4) TYPE OF CHANGE:</w:t>
            </w:r>
          </w:p>
          <w:p w:rsidR="00723948" w:rsidRDefault="00723948" w:rsidP="00723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450"/>
              <w:gridCol w:w="7971"/>
            </w:tblGrid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 w:rsidRPr="002539BD"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1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Use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of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Alternative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Means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of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Compliance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 w:rsidRPr="002539BD"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2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Management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and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Notification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Procedure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for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change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not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requiring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prior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approval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 w:rsidRPr="002539BD"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3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Af</w:t>
                  </w:r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fecting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the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Certification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Basis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4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Affecting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the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Terms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of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the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Certificate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5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Changes</w:t>
                  </w:r>
                  <w:proofErr w:type="spellEnd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to</w:t>
                  </w:r>
                  <w:proofErr w:type="spellEnd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safety</w:t>
                  </w:r>
                  <w:proofErr w:type="spellEnd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-</w:t>
                  </w: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critical</w:t>
                  </w:r>
                  <w:proofErr w:type="spellEnd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aerodrome</w:t>
                  </w:r>
                  <w:proofErr w:type="spellEnd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23948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equipment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6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Changes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s</w:t>
                  </w:r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ignificant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ly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affecting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elements of the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management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system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(f.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ex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.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Organisation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Chart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/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Policies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/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Culture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)</w:t>
                  </w:r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7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Level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of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protection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f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re</w:t>
                  </w:r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scue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and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fire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fighting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services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8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Changes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to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Low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visibility</w:t>
                  </w:r>
                  <w:proofErr w:type="spellEnd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procedures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9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Operation</w:t>
                  </w:r>
                  <w:proofErr w:type="spellEnd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of </w:t>
                  </w: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aircraft</w:t>
                  </w:r>
                  <w:proofErr w:type="spellEnd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with</w:t>
                  </w:r>
                  <w:proofErr w:type="spellEnd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higher</w:t>
                  </w:r>
                  <w:proofErr w:type="spellEnd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code</w:t>
                  </w:r>
                  <w:proofErr w:type="spellEnd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2D008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lette</w:t>
                  </w:r>
                  <w:r w:rsidR="00CE222F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r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10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Changes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to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flight</w:t>
                  </w:r>
                  <w:proofErr w:type="spellEnd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procedures</w:t>
                  </w:r>
                  <w:proofErr w:type="spellEnd"/>
                </w:p>
              </w:tc>
            </w:tr>
            <w:tr w:rsidR="003A2AD7" w:rsidRPr="002539BD" w:rsidTr="003A2AD7">
              <w:tc>
                <w:tcPr>
                  <w:tcW w:w="358" w:type="dxa"/>
                </w:tcPr>
                <w:p w:rsidR="003A2AD7" w:rsidRPr="002539BD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</w:p>
              </w:tc>
              <w:tc>
                <w:tcPr>
                  <w:tcW w:w="450" w:type="dxa"/>
                </w:tcPr>
                <w:p w:rsidR="003A2AD7" w:rsidRDefault="003A2AD7" w:rsidP="003A2AD7">
                  <w:pP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3"/>
                      <w:szCs w:val="23"/>
                      <w:lang w:eastAsia="is-IS"/>
                    </w:rPr>
                    <w:t>11</w:t>
                  </w:r>
                </w:p>
              </w:tc>
              <w:tc>
                <w:tcPr>
                  <w:tcW w:w="7971" w:type="dxa"/>
                </w:tcPr>
                <w:p w:rsidR="003A2AD7" w:rsidRPr="007D6EA4" w:rsidRDefault="003A2AD7" w:rsidP="003A2AD7">
                  <w:pPr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</w:pP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Obstacles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,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developments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and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other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activities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within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the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areas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monitored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by</w:t>
                  </w:r>
                  <w:proofErr w:type="spellEnd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 xml:space="preserve"> the </w:t>
                  </w:r>
                  <w:proofErr w:type="spellStart"/>
                  <w:r w:rsidRPr="007D6EA4">
                    <w:rPr>
                      <w:rFonts w:eastAsia="Times New Roman" w:cstheme="minorHAnsi"/>
                      <w:color w:val="000000"/>
                      <w:sz w:val="20"/>
                      <w:szCs w:val="23"/>
                      <w:lang w:eastAsia="is-IS"/>
                    </w:rPr>
                    <w:t>Aerodrome</w:t>
                  </w:r>
                  <w:proofErr w:type="spellEnd"/>
                </w:p>
              </w:tc>
            </w:tr>
          </w:tbl>
          <w:p w:rsidR="007D6EA4" w:rsidRDefault="003A2AD7" w:rsidP="002539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 xml:space="preserve"> </w:t>
            </w:r>
            <w:r w:rsidR="002D008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 xml:space="preserve">   </w:t>
            </w:r>
          </w:p>
          <w:p w:rsidR="002D008F" w:rsidRPr="002539BD" w:rsidRDefault="002D008F" w:rsidP="002539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</w:tc>
      </w:tr>
      <w:tr w:rsidR="002539BD" w:rsidRPr="002539BD" w:rsidTr="002D008F">
        <w:trPr>
          <w:trHeight w:val="18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hideMark/>
          </w:tcPr>
          <w:p w:rsidR="002D008F" w:rsidRDefault="002D008F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5) BRIEF DESCRIPTION OF THE CHANGE:</w:t>
            </w:r>
          </w:p>
          <w:p w:rsidR="00464368" w:rsidRDefault="00464368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  <w:p w:rsidR="00464368" w:rsidRDefault="00464368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  <w:p w:rsidR="00464368" w:rsidRDefault="00464368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  <w:p w:rsidR="003A2AD7" w:rsidRPr="002D008F" w:rsidRDefault="003A2AD7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</w:tc>
      </w:tr>
      <w:tr w:rsidR="00464368" w:rsidRPr="002539BD" w:rsidTr="002D008F">
        <w:trPr>
          <w:trHeight w:val="18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</w:tcPr>
          <w:p w:rsidR="00464368" w:rsidRDefault="00464368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6) PLANS FOR IMPLEMENTATION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60"/>
              <w:gridCol w:w="4024"/>
            </w:tblGrid>
            <w:tr w:rsidR="00464368" w:rsidRPr="00645009" w:rsidTr="00EE54F1">
              <w:tc>
                <w:tcPr>
                  <w:tcW w:w="4760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Planned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commencement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of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works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:</w:t>
                  </w:r>
                </w:p>
              </w:tc>
              <w:tc>
                <w:tcPr>
                  <w:tcW w:w="4024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</w:p>
              </w:tc>
            </w:tr>
            <w:tr w:rsidR="00464368" w:rsidRPr="00645009" w:rsidTr="00EE54F1">
              <w:tc>
                <w:tcPr>
                  <w:tcW w:w="4760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Planned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duration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of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works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:</w:t>
                  </w:r>
                </w:p>
              </w:tc>
              <w:tc>
                <w:tcPr>
                  <w:tcW w:w="4024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</w:p>
              </w:tc>
            </w:tr>
            <w:tr w:rsidR="00464368" w:rsidRPr="00645009" w:rsidTr="00EE54F1">
              <w:tc>
                <w:tcPr>
                  <w:tcW w:w="4760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Estimated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completion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date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:</w:t>
                  </w:r>
                </w:p>
              </w:tc>
              <w:tc>
                <w:tcPr>
                  <w:tcW w:w="4024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</w:p>
              </w:tc>
            </w:tr>
            <w:tr w:rsidR="00464368" w:rsidRPr="00645009" w:rsidTr="00EE54F1">
              <w:tc>
                <w:tcPr>
                  <w:tcW w:w="4760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Aerodrome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closed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during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work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in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progress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? (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If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yes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specify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 xml:space="preserve"> </w:t>
                  </w:r>
                  <w:proofErr w:type="spellStart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hours</w:t>
                  </w:r>
                  <w:proofErr w:type="spellEnd"/>
                  <w:r w:rsidRPr="00645009"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  <w:t>).</w:t>
                  </w:r>
                </w:p>
              </w:tc>
              <w:tc>
                <w:tcPr>
                  <w:tcW w:w="4024" w:type="dxa"/>
                </w:tcPr>
                <w:p w:rsidR="00464368" w:rsidRPr="00645009" w:rsidRDefault="00464368" w:rsidP="00464368">
                  <w:pPr>
                    <w:rPr>
                      <w:rFonts w:eastAsia="Times New Roman" w:cstheme="minorHAnsi"/>
                      <w:bCs/>
                      <w:color w:val="333333"/>
                      <w:sz w:val="20"/>
                      <w:szCs w:val="17"/>
                      <w:lang w:eastAsia="is-IS"/>
                    </w:rPr>
                  </w:pPr>
                </w:p>
              </w:tc>
            </w:tr>
          </w:tbl>
          <w:p w:rsidR="00464368" w:rsidRDefault="00464368" w:rsidP="002D008F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</w:tc>
      </w:tr>
      <w:tr w:rsidR="007769A8" w:rsidRPr="002539BD" w:rsidTr="002D008F">
        <w:trPr>
          <w:trHeight w:val="18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</w:tcPr>
          <w:p w:rsidR="007769A8" w:rsidRDefault="007769A8" w:rsidP="007769A8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6</w:t>
            </w:r>
            <w:r w:rsidRPr="002D008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  <w:t>) AERODROME COMPLIANCE DECLARATION</w:t>
            </w:r>
          </w:p>
          <w:p w:rsidR="007769A8" w:rsidRDefault="007769A8" w:rsidP="007769A8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s-IS"/>
              </w:rPr>
            </w:pPr>
          </w:p>
          <w:tbl>
            <w:tblPr>
              <w:tblStyle w:val="TableGrid"/>
              <w:tblW w:w="8647" w:type="dxa"/>
              <w:tblInd w:w="137" w:type="dxa"/>
              <w:tblLook w:val="04A0" w:firstRow="1" w:lastRow="0" w:firstColumn="1" w:lastColumn="0" w:noHBand="0" w:noVBand="1"/>
            </w:tblPr>
            <w:tblGrid>
              <w:gridCol w:w="2265"/>
              <w:gridCol w:w="1132"/>
              <w:gridCol w:w="2551"/>
              <w:gridCol w:w="2699"/>
            </w:tblGrid>
            <w:tr w:rsidR="007769A8" w:rsidTr="00A5426A">
              <w:tc>
                <w:tcPr>
                  <w:tcW w:w="2265" w:type="dxa"/>
                </w:tcPr>
                <w:p w:rsidR="007769A8" w:rsidRPr="007769A8" w:rsidRDefault="007769A8" w:rsidP="007769A8">
                  <w:pPr>
                    <w:rPr>
                      <w:b/>
                      <w:sz w:val="20"/>
                    </w:rPr>
                  </w:pPr>
                  <w:proofErr w:type="spellStart"/>
                  <w:r w:rsidRPr="007769A8">
                    <w:rPr>
                      <w:b/>
                      <w:sz w:val="20"/>
                    </w:rPr>
                    <w:t>Description</w:t>
                  </w:r>
                  <w:proofErr w:type="spellEnd"/>
                </w:p>
              </w:tc>
              <w:tc>
                <w:tcPr>
                  <w:tcW w:w="1132" w:type="dxa"/>
                </w:tcPr>
                <w:p w:rsidR="007769A8" w:rsidRPr="007769A8" w:rsidRDefault="007769A8" w:rsidP="007769A8">
                  <w:pPr>
                    <w:rPr>
                      <w:b/>
                      <w:sz w:val="20"/>
                    </w:rPr>
                  </w:pPr>
                  <w:r w:rsidRPr="007769A8">
                    <w:rPr>
                      <w:b/>
                      <w:sz w:val="20"/>
                    </w:rPr>
                    <w:t>EASA Ref</w:t>
                  </w:r>
                </w:p>
              </w:tc>
              <w:tc>
                <w:tcPr>
                  <w:tcW w:w="2551" w:type="dxa"/>
                </w:tcPr>
                <w:p w:rsidR="007769A8" w:rsidRPr="007769A8" w:rsidRDefault="007769A8" w:rsidP="007769A8">
                  <w:pPr>
                    <w:rPr>
                      <w:b/>
                      <w:sz w:val="20"/>
                    </w:rPr>
                  </w:pPr>
                  <w:proofErr w:type="spellStart"/>
                  <w:r w:rsidRPr="007769A8">
                    <w:rPr>
                      <w:b/>
                      <w:sz w:val="20"/>
                    </w:rPr>
                    <w:t>Compliance</w:t>
                  </w:r>
                  <w:proofErr w:type="spellEnd"/>
                  <w:r w:rsidRPr="007769A8"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 w:rsidRPr="007769A8">
                    <w:rPr>
                      <w:b/>
                      <w:sz w:val="20"/>
                    </w:rPr>
                    <w:t>Statement</w:t>
                  </w:r>
                  <w:proofErr w:type="spellEnd"/>
                </w:p>
              </w:tc>
              <w:tc>
                <w:tcPr>
                  <w:tcW w:w="2699" w:type="dxa"/>
                </w:tcPr>
                <w:p w:rsidR="007769A8" w:rsidRPr="007769A8" w:rsidRDefault="007769A8" w:rsidP="007769A8">
                  <w:pPr>
                    <w:rPr>
                      <w:b/>
                      <w:sz w:val="20"/>
                    </w:rPr>
                  </w:pPr>
                  <w:proofErr w:type="spellStart"/>
                  <w:r w:rsidRPr="007769A8">
                    <w:rPr>
                      <w:b/>
                      <w:sz w:val="20"/>
                    </w:rPr>
                    <w:t>Supporting</w:t>
                  </w:r>
                  <w:proofErr w:type="spellEnd"/>
                  <w:r w:rsidRPr="007769A8"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 w:rsidRPr="007769A8">
                    <w:rPr>
                      <w:b/>
                      <w:sz w:val="20"/>
                    </w:rPr>
                    <w:t>Documentation</w:t>
                  </w:r>
                  <w:proofErr w:type="spellEnd"/>
                </w:p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  <w:tr w:rsidR="007769A8" w:rsidTr="00A5426A">
              <w:tc>
                <w:tcPr>
                  <w:tcW w:w="2265" w:type="dxa"/>
                </w:tcPr>
                <w:p w:rsidR="007769A8" w:rsidRDefault="007769A8" w:rsidP="007769A8"/>
              </w:tc>
              <w:tc>
                <w:tcPr>
                  <w:tcW w:w="1132" w:type="dxa"/>
                </w:tcPr>
                <w:p w:rsidR="007769A8" w:rsidRDefault="007769A8" w:rsidP="007769A8"/>
              </w:tc>
              <w:tc>
                <w:tcPr>
                  <w:tcW w:w="2551" w:type="dxa"/>
                </w:tcPr>
                <w:p w:rsidR="007769A8" w:rsidRDefault="007769A8" w:rsidP="007769A8"/>
              </w:tc>
              <w:tc>
                <w:tcPr>
                  <w:tcW w:w="2699" w:type="dxa"/>
                </w:tcPr>
                <w:p w:rsidR="007769A8" w:rsidRDefault="007769A8" w:rsidP="007769A8"/>
              </w:tc>
            </w:tr>
          </w:tbl>
          <w:p w:rsidR="007769A8" w:rsidRDefault="007769A8" w:rsidP="007769A8"/>
        </w:tc>
      </w:tr>
    </w:tbl>
    <w:p w:rsidR="00DE0DB0" w:rsidRPr="00DE0DB0" w:rsidRDefault="00DE0DB0" w:rsidP="00DE0DB0">
      <w:pPr>
        <w:shd w:val="clear" w:color="auto" w:fill="FFFFFF"/>
        <w:spacing w:after="0" w:line="241" w:lineRule="atLeast"/>
        <w:rPr>
          <w:rFonts w:ascii="Calibri" w:eastAsia="Times New Roman" w:hAnsi="Calibri" w:cs="Calibri"/>
          <w:color w:val="000000"/>
          <w:sz w:val="23"/>
          <w:szCs w:val="23"/>
          <w:lang w:eastAsia="is-IS"/>
        </w:rPr>
      </w:pPr>
    </w:p>
    <w:p w:rsidR="00DB4589" w:rsidRDefault="0045512D"/>
    <w:p w:rsidR="002D008F" w:rsidRDefault="002D008F"/>
    <w:tbl>
      <w:tblPr>
        <w:tblW w:w="903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3"/>
      </w:tblGrid>
      <w:tr w:rsidR="007D6EA4" w:rsidRPr="002539BD" w:rsidTr="002D008F">
        <w:trPr>
          <w:trHeight w:val="360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vAlign w:val="bottom"/>
          </w:tcPr>
          <w:p w:rsidR="007D6EA4" w:rsidRPr="002539BD" w:rsidRDefault="007D6EA4" w:rsidP="00A5426A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  <w:proofErr w:type="spellStart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Date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of </w:t>
            </w:r>
            <w:proofErr w:type="spellStart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application</w:t>
            </w:r>
            <w:proofErr w:type="spellEnd"/>
            <w:r w:rsidRPr="002539BD"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: </w:t>
            </w:r>
          </w:p>
        </w:tc>
      </w:tr>
      <w:tr w:rsidR="002D008F" w:rsidRPr="002539BD" w:rsidTr="002D008F">
        <w:trPr>
          <w:trHeight w:val="360"/>
        </w:trPr>
        <w:tc>
          <w:tcPr>
            <w:tcW w:w="5000" w:type="pct"/>
            <w:shd w:val="clear" w:color="auto" w:fill="FFFFFF"/>
            <w:tcMar>
              <w:top w:w="56" w:type="dxa"/>
              <w:left w:w="118" w:type="dxa"/>
              <w:bottom w:w="61" w:type="dxa"/>
              <w:right w:w="126" w:type="dxa"/>
            </w:tcMar>
            <w:vAlign w:val="bottom"/>
          </w:tcPr>
          <w:p w:rsidR="002D008F" w:rsidRPr="002539BD" w:rsidRDefault="002D008F" w:rsidP="00A5426A">
            <w:pPr>
              <w:spacing w:after="0" w:line="240" w:lineRule="auto"/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</w:pPr>
            <w:proofErr w:type="spellStart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Submitted</w:t>
            </w:r>
            <w:proofErr w:type="spellEnd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by</w:t>
            </w:r>
            <w:proofErr w:type="spellEnd"/>
            <w:r>
              <w:rPr>
                <w:rFonts w:eastAsia="Times New Roman" w:cstheme="minorHAnsi"/>
                <w:bCs/>
                <w:color w:val="333333"/>
                <w:sz w:val="20"/>
                <w:szCs w:val="17"/>
                <w:lang w:eastAsia="is-IS"/>
              </w:rPr>
              <w:t>:</w:t>
            </w:r>
          </w:p>
        </w:tc>
      </w:tr>
    </w:tbl>
    <w:p w:rsidR="007D6EA4" w:rsidRDefault="007D6EA4"/>
    <w:p w:rsidR="002D008F" w:rsidRDefault="002D008F"/>
    <w:p w:rsidR="002D008F" w:rsidRDefault="002D008F"/>
    <w:sectPr w:rsidR="002D008F" w:rsidSect="0045512D">
      <w:headerReference w:type="default" r:id="rId7"/>
      <w:footerReference w:type="default" r:id="rId8"/>
      <w:pgSz w:w="11906" w:h="16838"/>
      <w:pgMar w:top="19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F0" w:rsidRDefault="003C11F0" w:rsidP="00DE0DB0">
      <w:pPr>
        <w:spacing w:after="0" w:line="240" w:lineRule="auto"/>
      </w:pPr>
      <w:r>
        <w:separator/>
      </w:r>
    </w:p>
  </w:endnote>
  <w:endnote w:type="continuationSeparator" w:id="0">
    <w:p w:rsidR="003C11F0" w:rsidRDefault="003C11F0" w:rsidP="00DE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76" w:rsidRDefault="00D97176">
    <w:pPr>
      <w:pStyle w:val="Footer"/>
    </w:pPr>
    <w:r>
      <w:rPr>
        <w:noProof/>
        <w:lang w:eastAsia="is-I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76" w:rsidRPr="00D97176" w:rsidRDefault="0045512D">
                            <w:pPr>
                              <w:pStyle w:val="Footer"/>
                              <w:jc w:val="right"/>
                              <w:rPr>
                                <w:lang w:val="en-GB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  <w:lang w:val="en-GB"/>
                                </w:rPr>
                                <w:alias w:val="Title"/>
                                <w:tag w:val=""/>
                                <w:id w:val="129594795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97176" w:rsidRPr="00D97176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  <w:lang w:val="en-GB"/>
                                  </w:rPr>
                                  <w:t>FOR-0006</w:t>
                                </w:r>
                              </w:sdtContent>
                            </w:sdt>
                            <w:r w:rsidR="00D97176" w:rsidRPr="00D9717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  <w:lang w:val="en-GB"/>
                                </w:rPr>
                                <w:alias w:val="Subtitle"/>
                                <w:tag w:val=""/>
                                <w:id w:val="104510393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97176" w:rsidRPr="00D9717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  <w:lang w:val="en-GB"/>
                                  </w:rPr>
                                  <w:t>Application for a proposed change at an EASA certified aerodrome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D97176" w:rsidRPr="00D97176" w:rsidRDefault="0045512D">
                      <w:pPr>
                        <w:pStyle w:val="Footer"/>
                        <w:jc w:val="right"/>
                        <w:rPr>
                          <w:lang w:val="en-GB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  <w:lang w:val="en-GB"/>
                          </w:rPr>
                          <w:alias w:val="Title"/>
                          <w:tag w:val=""/>
                          <w:id w:val="129594795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97176" w:rsidRPr="00D97176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  <w:lang w:val="en-GB"/>
                            </w:rPr>
                            <w:t>FOR-0006</w:t>
                          </w:r>
                        </w:sdtContent>
                      </w:sdt>
                      <w:r w:rsidR="00D97176" w:rsidRPr="00D9717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  <w:lang w:val="en-GB"/>
                          </w:rPr>
                          <w:alias w:val="Subtitle"/>
                          <w:tag w:val=""/>
                          <w:id w:val="104510393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97176" w:rsidRPr="00D97176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n-GB"/>
                            </w:rPr>
                            <w:t>Application for a proposed change at an EASA certified aerodrome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F0" w:rsidRDefault="003C11F0" w:rsidP="00DE0DB0">
      <w:pPr>
        <w:spacing w:after="0" w:line="240" w:lineRule="auto"/>
      </w:pPr>
      <w:r>
        <w:separator/>
      </w:r>
    </w:p>
  </w:footnote>
  <w:footnote w:type="continuationSeparator" w:id="0">
    <w:p w:rsidR="003C11F0" w:rsidRDefault="003C11F0" w:rsidP="00DE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9BD" w:rsidRDefault="002539BD">
    <w:pPr>
      <w:pStyle w:val="Header"/>
    </w:pPr>
    <w:r w:rsidRPr="00A92639">
      <w:rPr>
        <w:rFonts w:ascii="Calibri" w:hAnsi="Calibri" w:cs="Calibri"/>
        <w:noProof/>
        <w:color w:val="000070"/>
        <w:sz w:val="32"/>
        <w:szCs w:val="32"/>
        <w:shd w:val="clear" w:color="auto" w:fill="FFFFFF"/>
        <w:lang w:eastAsia="is-IS"/>
      </w:rPr>
      <w:drawing>
        <wp:anchor distT="0" distB="0" distL="114300" distR="114300" simplePos="0" relativeHeight="251659264" behindDoc="1" locked="0" layoutInCell="1" allowOverlap="1" wp14:anchorId="26A8C975" wp14:editId="34455091">
          <wp:simplePos x="0" y="0"/>
          <wp:positionH relativeFrom="margin">
            <wp:align>right</wp:align>
          </wp:positionH>
          <wp:positionV relativeFrom="paragraph">
            <wp:posOffset>-300649</wp:posOffset>
          </wp:positionV>
          <wp:extent cx="829310" cy="734060"/>
          <wp:effectExtent l="0" t="0" r="8890" b="8890"/>
          <wp:wrapThrough wrapText="bothSides">
            <wp:wrapPolygon edited="0">
              <wp:start x="0" y="0"/>
              <wp:lineTo x="0" y="21301"/>
              <wp:lineTo x="21335" y="21301"/>
              <wp:lineTo x="21335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512D">
      <w:rPr>
        <w:rFonts w:ascii="Calibri" w:hAnsi="Calibri" w:cs="Calibri"/>
        <w:noProof/>
        <w:color w:val="000070"/>
        <w:sz w:val="32"/>
        <w:szCs w:val="32"/>
        <w:shd w:val="clear" w:color="auto" w:fill="FFFFFF"/>
        <w:lang w:eastAsia="is-IS"/>
      </w:rPr>
      <w:t>FOR-006</w:t>
    </w:r>
    <w:r w:rsidR="00500DFD">
      <w:t xml:space="preserve"> </w:t>
    </w:r>
  </w:p>
  <w:p w:rsidR="0045512D" w:rsidRDefault="0045512D">
    <w:pPr>
      <w:pStyle w:val="Header"/>
    </w:pPr>
    <w:r>
      <w:t xml:space="preserve">3. útg. </w:t>
    </w:r>
  </w:p>
  <w:p w:rsidR="0045512D" w:rsidRDefault="0045512D">
    <w:pPr>
      <w:pStyle w:val="Header"/>
    </w:pPr>
    <w:r>
      <w:t>23.5.2023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B0"/>
    <w:rsid w:val="00043AB7"/>
    <w:rsid w:val="000666F2"/>
    <w:rsid w:val="00123B6C"/>
    <w:rsid w:val="00155BAE"/>
    <w:rsid w:val="001A16DB"/>
    <w:rsid w:val="002539BD"/>
    <w:rsid w:val="002D008F"/>
    <w:rsid w:val="003A2AD7"/>
    <w:rsid w:val="003C11F0"/>
    <w:rsid w:val="0045512D"/>
    <w:rsid w:val="00464368"/>
    <w:rsid w:val="00491E56"/>
    <w:rsid w:val="00500DFD"/>
    <w:rsid w:val="00645009"/>
    <w:rsid w:val="006A5525"/>
    <w:rsid w:val="00723948"/>
    <w:rsid w:val="007769A8"/>
    <w:rsid w:val="007D6EA4"/>
    <w:rsid w:val="00A00864"/>
    <w:rsid w:val="00C2477A"/>
    <w:rsid w:val="00CC5ADC"/>
    <w:rsid w:val="00CE222F"/>
    <w:rsid w:val="00D120E7"/>
    <w:rsid w:val="00D97176"/>
    <w:rsid w:val="00DE0DB0"/>
    <w:rsid w:val="00F735D3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BBE2BC"/>
  <w15:chartTrackingRefBased/>
  <w15:docId w15:val="{45F5ED89-874E-401B-A449-318CDE2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B0"/>
  </w:style>
  <w:style w:type="paragraph" w:styleId="Footer">
    <w:name w:val="footer"/>
    <w:basedOn w:val="Normal"/>
    <w:link w:val="FooterChar"/>
    <w:uiPriority w:val="99"/>
    <w:unhideWhenUsed/>
    <w:rsid w:val="00DE0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64DF-813F-48D4-8851-F024350C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FOR-0006</vt:lpstr>
    </vt:vector>
  </TitlesOfParts>
  <Company>Samgöngustofa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FOR-0006</dc:title>
  <dc:subject>Application for a proposed change at an EASA certified aerodrome</dc:subject>
  <dc:creator>Sigurjón Hreinsson - SGS</dc:creator>
  <cp:keywords/>
  <dc:description/>
  <cp:lastModifiedBy>Hlín Hólm - SGS</cp:lastModifiedBy>
  <cp:revision>3</cp:revision>
  <dcterms:created xsi:type="dcterms:W3CDTF">2023-05-23T07:40:00Z</dcterms:created>
  <dcterms:modified xsi:type="dcterms:W3CDTF">2023-05-23T07:48:00Z</dcterms:modified>
</cp:coreProperties>
</file>