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D28F3" w14:textId="1D78464C" w:rsidR="00D04136" w:rsidRPr="008D0888" w:rsidRDefault="00A54698" w:rsidP="00586E71">
      <w:pPr>
        <w:pStyle w:val="Heading10"/>
        <w:rPr>
          <w:rFonts w:asciiTheme="minorHAnsi" w:hAnsiTheme="minorHAnsi"/>
          <w:sz w:val="20"/>
          <w:szCs w:val="20"/>
        </w:rPr>
      </w:pPr>
      <w:bookmarkStart w:id="0" w:name="bookmark0"/>
      <w:r w:rsidRPr="00A54698">
        <w:rPr>
          <w:rFonts w:asciiTheme="minorHAnsi" w:hAnsiTheme="minorHAnsi"/>
          <w:noProof/>
          <w:sz w:val="20"/>
          <w:szCs w:val="20"/>
        </w:rPr>
        <w:drawing>
          <wp:anchor distT="0" distB="0" distL="114300" distR="114300" simplePos="0" relativeHeight="251658240" behindDoc="1" locked="0" layoutInCell="1" allowOverlap="1" wp14:anchorId="290CD427" wp14:editId="5628BBD3">
            <wp:simplePos x="0" y="0"/>
            <wp:positionH relativeFrom="column">
              <wp:posOffset>-452120</wp:posOffset>
            </wp:positionH>
            <wp:positionV relativeFrom="paragraph">
              <wp:posOffset>0</wp:posOffset>
            </wp:positionV>
            <wp:extent cx="2204720" cy="1057275"/>
            <wp:effectExtent l="0" t="0" r="0" b="0"/>
            <wp:wrapTight wrapText="bothSides">
              <wp:wrapPolygon edited="0">
                <wp:start x="4479" y="5059"/>
                <wp:lineTo x="3359" y="7395"/>
                <wp:lineTo x="2800" y="10119"/>
                <wp:lineTo x="2986" y="13622"/>
                <wp:lineTo x="3546" y="15178"/>
                <wp:lineTo x="6719" y="15178"/>
                <wp:lineTo x="20343" y="13232"/>
                <wp:lineTo x="20530" y="8951"/>
                <wp:lineTo x="18664" y="8173"/>
                <wp:lineTo x="5786" y="5059"/>
                <wp:lineTo x="4479" y="5059"/>
              </wp:wrapPolygon>
            </wp:wrapTight>
            <wp:docPr id="14718845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84533" name=""/>
                    <pic:cNvPicPr/>
                  </pic:nvPicPr>
                  <pic:blipFill>
                    <a:blip r:embed="rId8">
                      <a:extLst>
                        <a:ext uri="{96DAC541-7B7A-43D3-8B79-37D633B846F1}">
                          <asvg:svgBlip xmlns:asvg="http://schemas.microsoft.com/office/drawing/2016/SVG/main" r:embed="rId9"/>
                        </a:ext>
                      </a:extLst>
                    </a:blip>
                    <a:stretch>
                      <a:fillRect/>
                    </a:stretch>
                  </pic:blipFill>
                  <pic:spPr>
                    <a:xfrm>
                      <a:off x="0" y="0"/>
                      <a:ext cx="2204720" cy="1057275"/>
                    </a:xfrm>
                    <a:prstGeom prst="rect">
                      <a:avLst/>
                    </a:prstGeom>
                  </pic:spPr>
                </pic:pic>
              </a:graphicData>
            </a:graphic>
            <wp14:sizeRelH relativeFrom="margin">
              <wp14:pctWidth>0</wp14:pctWidth>
            </wp14:sizeRelH>
            <wp14:sizeRelV relativeFrom="margin">
              <wp14:pctHeight>0</wp14:pctHeight>
            </wp14:sizeRelV>
          </wp:anchor>
        </w:drawing>
      </w:r>
    </w:p>
    <w:p w14:paraId="09566196" w14:textId="77777777" w:rsidR="00586E71" w:rsidRDefault="00586E71" w:rsidP="00586E71">
      <w:pPr>
        <w:pStyle w:val="Heading10"/>
        <w:rPr>
          <w:rFonts w:asciiTheme="minorHAnsi" w:hAnsiTheme="minorHAnsi"/>
          <w:sz w:val="16"/>
          <w:szCs w:val="16"/>
        </w:rPr>
      </w:pPr>
    </w:p>
    <w:p w14:paraId="1D784085" w14:textId="77777777" w:rsidR="00A54698" w:rsidRDefault="00A54698" w:rsidP="00586E71">
      <w:pPr>
        <w:pStyle w:val="Heading10"/>
        <w:rPr>
          <w:rFonts w:asciiTheme="minorHAnsi" w:hAnsiTheme="minorHAnsi"/>
          <w:sz w:val="16"/>
          <w:szCs w:val="16"/>
        </w:rPr>
      </w:pPr>
    </w:p>
    <w:p w14:paraId="72E53BC1" w14:textId="77777777" w:rsidR="00A54698" w:rsidRPr="008D0888" w:rsidRDefault="00A54698" w:rsidP="00586E71">
      <w:pPr>
        <w:pStyle w:val="Heading10"/>
        <w:rPr>
          <w:rFonts w:asciiTheme="minorHAnsi" w:hAnsiTheme="minorHAnsi"/>
          <w:sz w:val="16"/>
          <w:szCs w:val="16"/>
        </w:rPr>
      </w:pPr>
    </w:p>
    <w:bookmarkEnd w:id="0"/>
    <w:p w14:paraId="2E247D43" w14:textId="77777777" w:rsidR="007D6AE2" w:rsidRPr="008D0888" w:rsidRDefault="00973C80" w:rsidP="00851738">
      <w:pPr>
        <w:pStyle w:val="Heading10"/>
        <w:spacing w:after="0"/>
        <w:ind w:left="522"/>
        <w:rPr>
          <w:rFonts w:asciiTheme="minorHAnsi" w:hAnsiTheme="minorHAnsi"/>
        </w:rPr>
      </w:pPr>
      <w:r w:rsidRPr="008D0888">
        <w:rPr>
          <w:rFonts w:asciiTheme="minorHAnsi" w:hAnsiTheme="minorHAnsi"/>
        </w:rPr>
        <w:t>E</w:t>
      </w:r>
      <w:r w:rsidR="00AB4ACC" w:rsidRPr="008D0888">
        <w:rPr>
          <w:rFonts w:asciiTheme="minorHAnsi" w:hAnsiTheme="minorHAnsi"/>
        </w:rPr>
        <w:t>yðublað fyrir e</w:t>
      </w:r>
      <w:r w:rsidRPr="008D0888">
        <w:rPr>
          <w:rFonts w:asciiTheme="minorHAnsi" w:hAnsiTheme="minorHAnsi"/>
        </w:rPr>
        <w:t>rindi til embættis landlæknis</w:t>
      </w:r>
    </w:p>
    <w:p w14:paraId="4BAE1E9B" w14:textId="1B4E83D7" w:rsidR="00AB4ACC" w:rsidRPr="008D0888" w:rsidRDefault="007D6AE2" w:rsidP="00851738">
      <w:pPr>
        <w:pStyle w:val="Heading10"/>
        <w:spacing w:after="0"/>
        <w:ind w:left="522"/>
        <w:rPr>
          <w:rFonts w:asciiTheme="minorHAnsi" w:hAnsiTheme="minorHAnsi"/>
        </w:rPr>
      </w:pPr>
      <w:r w:rsidRPr="008D0888">
        <w:rPr>
          <w:rFonts w:asciiTheme="minorHAnsi" w:hAnsiTheme="minorHAnsi"/>
        </w:rPr>
        <w:t xml:space="preserve"> vegna heilbrigðisþjónustu</w:t>
      </w:r>
    </w:p>
    <w:p w14:paraId="20C7883E" w14:textId="77777777" w:rsidR="00851738" w:rsidRPr="008D0888" w:rsidRDefault="00851738" w:rsidP="00851738">
      <w:pPr>
        <w:pStyle w:val="Heading10"/>
        <w:spacing w:after="0"/>
        <w:ind w:left="522"/>
        <w:rPr>
          <w:rFonts w:asciiTheme="minorHAnsi" w:hAnsiTheme="minorHAnsi"/>
          <w:sz w:val="20"/>
          <w:szCs w:val="20"/>
        </w:rPr>
      </w:pPr>
    </w:p>
    <w:p w14:paraId="659E79F9" w14:textId="23392F3E" w:rsidR="00C03925" w:rsidRPr="008D0888" w:rsidRDefault="00973C80" w:rsidP="00453FC0">
      <w:pPr>
        <w:pStyle w:val="BodyText"/>
        <w:rPr>
          <w:rStyle w:val="Hyperlink"/>
          <w:rFonts w:eastAsia="Calibri"/>
          <w:sz w:val="20"/>
          <w:szCs w:val="20"/>
        </w:rPr>
      </w:pPr>
      <w:r w:rsidRPr="008D0888">
        <w:rPr>
          <w:sz w:val="20"/>
          <w:szCs w:val="20"/>
        </w:rPr>
        <w:t>Samkvæmt lögum um landlækni og lýðheilsu</w:t>
      </w:r>
      <w:r w:rsidR="00094594" w:rsidRPr="008D0888">
        <w:rPr>
          <w:sz w:val="20"/>
          <w:szCs w:val="20"/>
        </w:rPr>
        <w:t>,</w:t>
      </w:r>
      <w:r w:rsidRPr="008D0888">
        <w:rPr>
          <w:sz w:val="20"/>
          <w:szCs w:val="20"/>
        </w:rPr>
        <w:t xml:space="preserve"> nr. 41/2007</w:t>
      </w:r>
      <w:r w:rsidR="005D3A00" w:rsidRPr="008D0888">
        <w:rPr>
          <w:sz w:val="20"/>
          <w:szCs w:val="20"/>
        </w:rPr>
        <w:t>,</w:t>
      </w:r>
      <w:r w:rsidRPr="008D0888">
        <w:rPr>
          <w:sz w:val="20"/>
          <w:szCs w:val="20"/>
        </w:rPr>
        <w:t xml:space="preserve"> hefur landlæknir eftirlit með störfum heilbrigðisstarfsmanna og heilbrigðisþjónustu og fylgist með að farið sé að ákvæðum heilbrigðislöggjafar og ákvæðum annarra laga og stjórnvaldsfyrirmæla eftir því sem við á. Heimilt er að beina erindi til embættis landlæknis er varða samskipti almennings við veitendur heilbrigðisþjónustu sbr. </w:t>
      </w:r>
      <w:hyperlink r:id="rId10" w:history="1">
        <w:r w:rsidRPr="008D0888">
          <w:rPr>
            <w:rStyle w:val="Hyperlink"/>
            <w:sz w:val="20"/>
            <w:szCs w:val="20"/>
          </w:rPr>
          <w:t>1. mgr. 12. gr. laga</w:t>
        </w:r>
        <w:r w:rsidRPr="008D0888">
          <w:rPr>
            <w:rStyle w:val="Hyperlink"/>
            <w:rFonts w:eastAsia="Calibri"/>
            <w:sz w:val="20"/>
            <w:szCs w:val="20"/>
          </w:rPr>
          <w:t xml:space="preserve"> um landlækni og lýðheilsu</w:t>
        </w:r>
      </w:hyperlink>
      <w:r w:rsidR="00C03925" w:rsidRPr="008D0888">
        <w:rPr>
          <w:rStyle w:val="Hyperlink"/>
          <w:rFonts w:eastAsia="Calibri"/>
          <w:sz w:val="20"/>
          <w:szCs w:val="20"/>
        </w:rPr>
        <w:t xml:space="preserve"> </w:t>
      </w:r>
    </w:p>
    <w:p w14:paraId="447ED757" w14:textId="48DD7643" w:rsidR="00E32629" w:rsidRPr="008D0888" w:rsidRDefault="00E32629" w:rsidP="00D61DBF">
      <w:pPr>
        <w:rPr>
          <w:sz w:val="20"/>
          <w:szCs w:val="20"/>
        </w:rPr>
      </w:pPr>
      <w:r w:rsidRPr="008D0888">
        <w:rPr>
          <w:sz w:val="20"/>
          <w:szCs w:val="20"/>
        </w:rPr>
        <w:t>Erindi eiga að vera skrifleg og undirrituð af málshefjanda eða</w:t>
      </w:r>
      <w:r w:rsidR="007D6AE2" w:rsidRPr="008D0888">
        <w:rPr>
          <w:sz w:val="20"/>
          <w:szCs w:val="20"/>
        </w:rPr>
        <w:t>,</w:t>
      </w:r>
      <w:r w:rsidRPr="008D0888">
        <w:rPr>
          <w:sz w:val="20"/>
          <w:szCs w:val="20"/>
        </w:rPr>
        <w:t xml:space="preserve"> </w:t>
      </w:r>
      <w:r w:rsidR="007D6AE2" w:rsidRPr="008D0888">
        <w:rPr>
          <w:sz w:val="20"/>
          <w:szCs w:val="20"/>
        </w:rPr>
        <w:t xml:space="preserve">þegar það á við, af </w:t>
      </w:r>
      <w:r w:rsidRPr="008D0888">
        <w:rPr>
          <w:sz w:val="20"/>
          <w:szCs w:val="20"/>
        </w:rPr>
        <w:t xml:space="preserve">þeim sem fengið hefur skriflegt umboð til þess og skal umboðið </w:t>
      </w:r>
      <w:r w:rsidR="007D6AE2" w:rsidRPr="008D0888">
        <w:rPr>
          <w:sz w:val="20"/>
          <w:szCs w:val="20"/>
        </w:rPr>
        <w:t>þá</w:t>
      </w:r>
      <w:r w:rsidR="00851738" w:rsidRPr="008D0888">
        <w:rPr>
          <w:sz w:val="20"/>
          <w:szCs w:val="20"/>
        </w:rPr>
        <w:t xml:space="preserve"> </w:t>
      </w:r>
      <w:r w:rsidRPr="008D0888">
        <w:rPr>
          <w:sz w:val="20"/>
          <w:szCs w:val="20"/>
        </w:rPr>
        <w:t xml:space="preserve">fylgja með. </w:t>
      </w:r>
      <w:hyperlink r:id="rId11" w:history="1">
        <w:r w:rsidRPr="008D0888">
          <w:rPr>
            <w:rStyle w:val="Hyperlink"/>
            <w:sz w:val="20"/>
            <w:szCs w:val="20"/>
          </w:rPr>
          <w:t>Eyðublað fyrir umboð</w:t>
        </w:r>
      </w:hyperlink>
      <w:r w:rsidRPr="008D0888">
        <w:rPr>
          <w:sz w:val="20"/>
          <w:szCs w:val="20"/>
        </w:rPr>
        <w:t xml:space="preserve"> má finna á </w:t>
      </w:r>
      <w:hyperlink r:id="rId12" w:history="1">
        <w:r w:rsidRPr="008D0888">
          <w:rPr>
            <w:rStyle w:val="Hyperlink"/>
            <w:sz w:val="20"/>
            <w:szCs w:val="20"/>
          </w:rPr>
          <w:t>vef embættis landlæknis</w:t>
        </w:r>
      </w:hyperlink>
      <w:r w:rsidRPr="008D0888">
        <w:rPr>
          <w:sz w:val="20"/>
          <w:szCs w:val="20"/>
        </w:rPr>
        <w:t>.</w:t>
      </w:r>
    </w:p>
    <w:p w14:paraId="5FAB590B" w14:textId="77777777" w:rsidR="00292D21" w:rsidRPr="008D0888" w:rsidRDefault="00973C80" w:rsidP="00292D21">
      <w:pPr>
        <w:pStyle w:val="BodyText"/>
        <w:rPr>
          <w:b/>
          <w:bCs/>
        </w:rPr>
      </w:pPr>
      <w:r w:rsidRPr="008D0888">
        <w:rPr>
          <w:b/>
          <w:bCs/>
          <w:sz w:val="20"/>
          <w:szCs w:val="20"/>
        </w:rPr>
        <w:t xml:space="preserve">Sérfræðingar </w:t>
      </w:r>
      <w:r w:rsidR="00F24D09" w:rsidRPr="008D0888">
        <w:rPr>
          <w:b/>
          <w:bCs/>
          <w:sz w:val="20"/>
          <w:szCs w:val="20"/>
        </w:rPr>
        <w:t>embættisins</w:t>
      </w:r>
      <w:r w:rsidRPr="008D0888">
        <w:rPr>
          <w:b/>
          <w:bCs/>
          <w:sz w:val="20"/>
          <w:szCs w:val="20"/>
        </w:rPr>
        <w:t xml:space="preserve"> fara yfir erindi</w:t>
      </w:r>
      <w:r w:rsidR="00E32629" w:rsidRPr="008D0888">
        <w:rPr>
          <w:b/>
          <w:bCs/>
          <w:sz w:val="20"/>
          <w:szCs w:val="20"/>
        </w:rPr>
        <w:t xml:space="preserve"> sem berast</w:t>
      </w:r>
      <w:r w:rsidRPr="008D0888">
        <w:rPr>
          <w:b/>
          <w:bCs/>
          <w:sz w:val="20"/>
          <w:szCs w:val="20"/>
        </w:rPr>
        <w:t xml:space="preserve"> og meta í hvaða málsfarveg þau fara. Erindin eru flokkuð </w:t>
      </w:r>
      <w:r w:rsidR="00292D21" w:rsidRPr="008D0888">
        <w:rPr>
          <w:b/>
          <w:bCs/>
        </w:rPr>
        <w:t>með eftirfarandi hætti:</w:t>
      </w:r>
    </w:p>
    <w:p w14:paraId="35964E8E" w14:textId="7CFB9329" w:rsidR="00D20B0D" w:rsidRPr="008D0888" w:rsidRDefault="006050BC" w:rsidP="00B3695D">
      <w:pPr>
        <w:pStyle w:val="BodyText"/>
        <w:numPr>
          <w:ilvl w:val="0"/>
          <w:numId w:val="11"/>
        </w:numPr>
        <w:spacing w:line="240" w:lineRule="auto"/>
        <w:jc w:val="left"/>
        <w:rPr>
          <w:b/>
          <w:bCs/>
          <w:sz w:val="20"/>
          <w:szCs w:val="20"/>
        </w:rPr>
      </w:pPr>
      <w:hyperlink r:id="rId13" w:history="1">
        <w:r w:rsidR="00D20B0D" w:rsidRPr="008D0888">
          <w:rPr>
            <w:rStyle w:val="Hyperlink"/>
            <w:b/>
            <w:bCs/>
            <w:sz w:val="20"/>
            <w:szCs w:val="20"/>
          </w:rPr>
          <w:t>Kvörtun skv. 2. mgr. 12. gr. laga um landlækni og lýðheilsu.</w:t>
        </w:r>
      </w:hyperlink>
      <w:r w:rsidR="00B3695D" w:rsidRPr="008D0888">
        <w:rPr>
          <w:rStyle w:val="Hyperlink"/>
          <w:b/>
          <w:bCs/>
          <w:sz w:val="20"/>
          <w:szCs w:val="20"/>
        </w:rPr>
        <w:t xml:space="preserve"> </w:t>
      </w:r>
    </w:p>
    <w:bookmarkStart w:id="1" w:name="_Hlk175661790"/>
    <w:p w14:paraId="29142C7C" w14:textId="77777777" w:rsidR="00D20B0D" w:rsidRPr="008D0888" w:rsidRDefault="00CD28AB" w:rsidP="00D20B0D">
      <w:pPr>
        <w:pStyle w:val="BodyText"/>
        <w:numPr>
          <w:ilvl w:val="0"/>
          <w:numId w:val="11"/>
        </w:numPr>
        <w:spacing w:after="100" w:afterAutospacing="1"/>
        <w:rPr>
          <w:b/>
          <w:bCs/>
          <w:sz w:val="20"/>
          <w:szCs w:val="20"/>
        </w:rPr>
      </w:pPr>
      <w:r w:rsidRPr="008D0888">
        <w:fldChar w:fldCharType="begin"/>
      </w:r>
      <w:r w:rsidRPr="008D0888">
        <w:instrText>HYPERLINK "https://www.althingi.is/lagas/nuna/1997074.html"</w:instrText>
      </w:r>
      <w:r w:rsidRPr="008D0888">
        <w:fldChar w:fldCharType="separate"/>
      </w:r>
      <w:r w:rsidR="00D20B0D" w:rsidRPr="008D0888">
        <w:rPr>
          <w:rStyle w:val="Hyperlink"/>
          <w:b/>
          <w:bCs/>
          <w:sz w:val="20"/>
          <w:szCs w:val="20"/>
        </w:rPr>
        <w:t xml:space="preserve">Athugasemdir sjúklinga vegna þjónustu á heilbrigðisstofnun skv. </w:t>
      </w:r>
      <w:r w:rsidR="00D20B0D" w:rsidRPr="008D0888">
        <w:rPr>
          <w:rStyle w:val="Hyperlink"/>
          <w:rFonts w:eastAsia="Calibri"/>
          <w:b/>
          <w:bCs/>
          <w:sz w:val="20"/>
          <w:szCs w:val="20"/>
        </w:rPr>
        <w:t>28. gr. laga  um réttindi sjúklinga, nr. 74/1997</w:t>
      </w:r>
      <w:r w:rsidRPr="008D0888">
        <w:rPr>
          <w:rStyle w:val="Hyperlink"/>
          <w:rFonts w:eastAsia="Calibri"/>
          <w:b/>
          <w:bCs/>
          <w:sz w:val="20"/>
          <w:szCs w:val="20"/>
        </w:rPr>
        <w:fldChar w:fldCharType="end"/>
      </w:r>
      <w:r w:rsidR="00D20B0D" w:rsidRPr="008D0888">
        <w:rPr>
          <w:b/>
          <w:bCs/>
          <w:sz w:val="20"/>
          <w:szCs w:val="20"/>
        </w:rPr>
        <w:t xml:space="preserve">. </w:t>
      </w:r>
    </w:p>
    <w:bookmarkEnd w:id="1"/>
    <w:p w14:paraId="5CB7D352" w14:textId="49766FC9" w:rsidR="00973C80" w:rsidRPr="008D0888" w:rsidRDefault="00CD28AB" w:rsidP="00292D21">
      <w:pPr>
        <w:pStyle w:val="BodyText"/>
        <w:numPr>
          <w:ilvl w:val="0"/>
          <w:numId w:val="11"/>
        </w:numPr>
        <w:rPr>
          <w:b/>
          <w:bCs/>
          <w:sz w:val="20"/>
          <w:szCs w:val="20"/>
        </w:rPr>
      </w:pPr>
      <w:r w:rsidRPr="008D0888">
        <w:fldChar w:fldCharType="begin"/>
      </w:r>
      <w:r w:rsidRPr="008D0888">
        <w:instrText>HYPERLINK "https://www.althingi.is/lagas/nuna/2007041.html"</w:instrText>
      </w:r>
      <w:r w:rsidRPr="008D0888">
        <w:fldChar w:fldCharType="separate"/>
      </w:r>
      <w:r w:rsidR="00973C80" w:rsidRPr="008D0888">
        <w:rPr>
          <w:rStyle w:val="Hyperlink"/>
          <w:b/>
          <w:bCs/>
          <w:sz w:val="20"/>
          <w:szCs w:val="20"/>
        </w:rPr>
        <w:t>Erindi skv. 1. mgr. 12. gr. laga um landlækni og lýðheilsu</w:t>
      </w:r>
      <w:r w:rsidRPr="008D0888">
        <w:rPr>
          <w:rStyle w:val="Hyperlink"/>
          <w:b/>
          <w:bCs/>
          <w:sz w:val="20"/>
          <w:szCs w:val="20"/>
        </w:rPr>
        <w:fldChar w:fldCharType="end"/>
      </w:r>
      <w:r w:rsidR="00713E36" w:rsidRPr="008D0888">
        <w:rPr>
          <w:b/>
          <w:bCs/>
          <w:sz w:val="20"/>
          <w:szCs w:val="20"/>
        </w:rPr>
        <w:t xml:space="preserve">. </w:t>
      </w:r>
    </w:p>
    <w:p w14:paraId="16EB774A" w14:textId="50E89AFA" w:rsidR="00D24EA8" w:rsidRPr="008D0888" w:rsidRDefault="00973C80" w:rsidP="008D0888">
      <w:pPr>
        <w:pStyle w:val="BodyText"/>
        <w:spacing w:line="240" w:lineRule="auto"/>
        <w:rPr>
          <w:sz w:val="20"/>
          <w:szCs w:val="20"/>
        </w:rPr>
      </w:pPr>
      <w:r w:rsidRPr="008D0888">
        <w:rPr>
          <w:sz w:val="20"/>
          <w:szCs w:val="20"/>
        </w:rPr>
        <w:t xml:space="preserve">Gerður er </w:t>
      </w:r>
      <w:r w:rsidR="00E32629" w:rsidRPr="008D0888">
        <w:rPr>
          <w:sz w:val="20"/>
          <w:szCs w:val="20"/>
        </w:rPr>
        <w:t>sérstak</w:t>
      </w:r>
      <w:r w:rsidR="00453FC0" w:rsidRPr="008D0888">
        <w:rPr>
          <w:sz w:val="20"/>
          <w:szCs w:val="20"/>
        </w:rPr>
        <w:t>ur</w:t>
      </w:r>
      <w:r w:rsidR="00E32629" w:rsidRPr="008D0888">
        <w:rPr>
          <w:sz w:val="20"/>
          <w:szCs w:val="20"/>
        </w:rPr>
        <w:t xml:space="preserve"> </w:t>
      </w:r>
      <w:r w:rsidRPr="008D0888">
        <w:rPr>
          <w:sz w:val="20"/>
          <w:szCs w:val="20"/>
        </w:rPr>
        <w:t xml:space="preserve">greinarmunur á </w:t>
      </w:r>
      <w:r w:rsidR="00D20B0D" w:rsidRPr="008D0888">
        <w:rPr>
          <w:sz w:val="20"/>
          <w:szCs w:val="20"/>
        </w:rPr>
        <w:t xml:space="preserve">(A.) kvörtunum samkvæmt 2. mgr. </w:t>
      </w:r>
      <w:r w:rsidR="00D20B0D" w:rsidRPr="008D0888">
        <w:rPr>
          <w:rFonts w:eastAsia="Calibri"/>
          <w:sz w:val="20"/>
          <w:szCs w:val="20"/>
        </w:rPr>
        <w:t xml:space="preserve">12. gr. </w:t>
      </w:r>
      <w:r w:rsidR="00D20B0D" w:rsidRPr="008D0888">
        <w:rPr>
          <w:sz w:val="20"/>
          <w:szCs w:val="20"/>
        </w:rPr>
        <w:t xml:space="preserve">laga um landlækni og lýðheilsu og </w:t>
      </w:r>
      <w:r w:rsidR="00E32629" w:rsidRPr="008D0888">
        <w:rPr>
          <w:sz w:val="20"/>
          <w:szCs w:val="20"/>
        </w:rPr>
        <w:t xml:space="preserve">(B.) </w:t>
      </w:r>
      <w:r w:rsidRPr="008D0888">
        <w:rPr>
          <w:sz w:val="20"/>
          <w:szCs w:val="20"/>
        </w:rPr>
        <w:t xml:space="preserve">athugasemdum </w:t>
      </w:r>
      <w:r w:rsidR="00094594" w:rsidRPr="008D0888">
        <w:rPr>
          <w:sz w:val="20"/>
          <w:szCs w:val="20"/>
        </w:rPr>
        <w:t xml:space="preserve">sjúklings </w:t>
      </w:r>
      <w:r w:rsidRPr="008D0888">
        <w:rPr>
          <w:sz w:val="20"/>
          <w:szCs w:val="20"/>
        </w:rPr>
        <w:t>við þjónustu heilbrigðisstofnana</w:t>
      </w:r>
      <w:r w:rsidR="00D20B0D" w:rsidRPr="008D0888">
        <w:rPr>
          <w:sz w:val="20"/>
          <w:szCs w:val="20"/>
        </w:rPr>
        <w:t xml:space="preserve"> eða</w:t>
      </w:r>
      <w:r w:rsidR="00D24EA8" w:rsidRPr="008D0888">
        <w:rPr>
          <w:sz w:val="20"/>
          <w:szCs w:val="20"/>
        </w:rPr>
        <w:t xml:space="preserve"> sjálfstætt starfandi heilbrigðisstarfsm</w:t>
      </w:r>
      <w:r w:rsidR="00F14CC3" w:rsidRPr="008D0888">
        <w:rPr>
          <w:sz w:val="20"/>
          <w:szCs w:val="20"/>
        </w:rPr>
        <w:t>önnum</w:t>
      </w:r>
      <w:r w:rsidR="00D20B0D" w:rsidRPr="008D0888">
        <w:rPr>
          <w:sz w:val="20"/>
          <w:szCs w:val="20"/>
        </w:rPr>
        <w:t>.</w:t>
      </w:r>
      <w:r w:rsidR="00E32629" w:rsidRPr="008D0888">
        <w:rPr>
          <w:sz w:val="20"/>
          <w:szCs w:val="20"/>
        </w:rPr>
        <w:t xml:space="preserve"> </w:t>
      </w:r>
    </w:p>
    <w:p w14:paraId="1AEE39C2" w14:textId="6DDFFCCD" w:rsidR="00F77F3A" w:rsidRPr="008D0888" w:rsidRDefault="00D24EA8" w:rsidP="008D0888">
      <w:pPr>
        <w:pStyle w:val="BodyText"/>
        <w:rPr>
          <w:sz w:val="20"/>
          <w:szCs w:val="20"/>
        </w:rPr>
      </w:pPr>
      <w:r w:rsidRPr="008D0888">
        <w:rPr>
          <w:b/>
          <w:bCs/>
          <w:sz w:val="20"/>
          <w:szCs w:val="20"/>
        </w:rPr>
        <w:t>A.</w:t>
      </w:r>
      <w:r w:rsidRPr="008D0888">
        <w:rPr>
          <w:sz w:val="20"/>
          <w:szCs w:val="20"/>
        </w:rPr>
        <w:t xml:space="preserve"> </w:t>
      </w:r>
      <w:hyperlink r:id="rId14" w:history="1">
        <w:r w:rsidR="00D20B0D" w:rsidRPr="008D0888">
          <w:rPr>
            <w:rStyle w:val="Hyperlink"/>
            <w:sz w:val="20"/>
            <w:szCs w:val="20"/>
          </w:rPr>
          <w:t>Samkvæmt 2. mgr. 12. gr. laga um landlækni og lýðheilsu</w:t>
        </w:r>
      </w:hyperlink>
      <w:r w:rsidR="00D20B0D" w:rsidRPr="008D0888">
        <w:rPr>
          <w:sz w:val="20"/>
          <w:szCs w:val="20"/>
        </w:rPr>
        <w:t xml:space="preserve"> er</w:t>
      </w:r>
      <w:bookmarkStart w:id="2" w:name="_Hlk158360491"/>
      <w:r w:rsidR="00DC4F7F" w:rsidRPr="008D0888">
        <w:rPr>
          <w:sz w:val="20"/>
          <w:szCs w:val="20"/>
        </w:rPr>
        <w:t xml:space="preserve"> heimilt að beina formlegri kvörtun til landlæknis vegna meintrar vanrækslu og mistaka við veitingu heilbrigðisþjónustu. </w:t>
      </w:r>
      <w:r w:rsidR="00F77F3A" w:rsidRPr="008D0888">
        <w:rPr>
          <w:sz w:val="20"/>
          <w:szCs w:val="20"/>
        </w:rPr>
        <w:t xml:space="preserve">Mikilvægt er að skýrt komi fram hvert sé tilefni kvörtunar skv. </w:t>
      </w:r>
      <w:r w:rsidR="006543C7" w:rsidRPr="008D0888">
        <w:rPr>
          <w:sz w:val="20"/>
          <w:szCs w:val="20"/>
        </w:rPr>
        <w:t>2</w:t>
      </w:r>
      <w:r w:rsidR="00F77F3A" w:rsidRPr="008D0888">
        <w:rPr>
          <w:sz w:val="20"/>
          <w:szCs w:val="20"/>
        </w:rPr>
        <w:t>. mgr. 12. gr.</w:t>
      </w:r>
    </w:p>
    <w:p w14:paraId="78AD4425" w14:textId="43060654" w:rsidR="00F77F3A" w:rsidRPr="008D0888" w:rsidRDefault="00F77F3A" w:rsidP="008D0888">
      <w:pPr>
        <w:pStyle w:val="BodyText"/>
        <w:rPr>
          <w:sz w:val="20"/>
          <w:szCs w:val="20"/>
        </w:rPr>
      </w:pPr>
      <w:r w:rsidRPr="008D0888">
        <w:rPr>
          <w:sz w:val="20"/>
          <w:szCs w:val="20"/>
        </w:rPr>
        <w:t xml:space="preserve">Landlæknir ákveður hvort kvörtun sem berst gefi nægar ástæður til rannsóknar og hvort líklegt sé að niðurstöður rannsóknar geti leitt til aukinna gæða og aukins öryggis heilbrigðisþjónustu. Landlæknir skal upplýsa kvartanda um framvindu og niðurstöður máls innan hæfilegs tíma. </w:t>
      </w:r>
      <w:r w:rsidR="008D0888" w:rsidRPr="008D0888">
        <w:rPr>
          <w:sz w:val="20"/>
          <w:szCs w:val="20"/>
        </w:rPr>
        <w:t>Rannsókn kvörtunarmála er að jafnaði umfangsmikið og tímafrekt ferli.</w:t>
      </w:r>
    </w:p>
    <w:p w14:paraId="2991C5E3" w14:textId="764E0114" w:rsidR="00B301EE" w:rsidRPr="008D0888" w:rsidRDefault="00F77F3A" w:rsidP="008D0888">
      <w:pPr>
        <w:pStyle w:val="BodyText"/>
        <w:rPr>
          <w:sz w:val="20"/>
          <w:szCs w:val="20"/>
        </w:rPr>
      </w:pPr>
      <w:r w:rsidRPr="008D0888">
        <w:rPr>
          <w:sz w:val="20"/>
          <w:szCs w:val="20"/>
        </w:rPr>
        <w:t xml:space="preserve">Séu meira en fjögur ár liðin frá því að þau atvik gerðust sem eru tilefni kvörtunar er landlækni rétt að vísa kvörtun frá nema sérstakar ástæður mæli með því að hans mati að kvörtun sé tekin til meðferðar. </w:t>
      </w:r>
    </w:p>
    <w:p w14:paraId="1FDD599A" w14:textId="77777777" w:rsidR="006543C7" w:rsidRPr="008D0888" w:rsidRDefault="006543C7" w:rsidP="008D0888">
      <w:pPr>
        <w:pStyle w:val="BodyText"/>
        <w:rPr>
          <w:sz w:val="20"/>
          <w:szCs w:val="20"/>
        </w:rPr>
      </w:pPr>
      <w:r w:rsidRPr="008D0888">
        <w:rPr>
          <w:sz w:val="20"/>
          <w:szCs w:val="20"/>
        </w:rPr>
        <w:t>Varði kvörtun atvik sem er eða hefur verið til rannsóknar landlæknis á grundvelli 10. gr. og 10. gr. a, eða tilefni er til að rannsaka á þeim grundvelli, getur landlæknir vísað kvörtun frá.</w:t>
      </w:r>
    </w:p>
    <w:p w14:paraId="03071BC9" w14:textId="696386A1" w:rsidR="00D24EA8" w:rsidRPr="008D0888" w:rsidRDefault="00CD28AB" w:rsidP="008D0888">
      <w:pPr>
        <w:pStyle w:val="BodyText"/>
        <w:numPr>
          <w:ilvl w:val="0"/>
          <w:numId w:val="12"/>
        </w:numPr>
        <w:rPr>
          <w:sz w:val="20"/>
          <w:szCs w:val="20"/>
        </w:rPr>
      </w:pPr>
      <w:r>
        <w:rPr>
          <w:sz w:val="20"/>
          <w:szCs w:val="20"/>
        </w:rPr>
        <w:t>N</w:t>
      </w:r>
      <w:r w:rsidR="00D20B0D" w:rsidRPr="008D0888">
        <w:rPr>
          <w:sz w:val="20"/>
          <w:szCs w:val="20"/>
        </w:rPr>
        <w:t xml:space="preserve">ánari upplýsingar um </w:t>
      </w:r>
      <w:hyperlink r:id="rId15" w:history="1">
        <w:r w:rsidR="00D20B0D" w:rsidRPr="008D0888">
          <w:rPr>
            <w:rStyle w:val="Hyperlink"/>
            <w:sz w:val="20"/>
            <w:szCs w:val="20"/>
          </w:rPr>
          <w:t>kvartanir</w:t>
        </w:r>
      </w:hyperlink>
      <w:r w:rsidR="00D20B0D" w:rsidRPr="008D0888">
        <w:rPr>
          <w:sz w:val="20"/>
          <w:szCs w:val="20"/>
        </w:rPr>
        <w:t xml:space="preserve"> </w:t>
      </w:r>
      <w:r w:rsidR="00B054E9" w:rsidRPr="008D0888">
        <w:rPr>
          <w:sz w:val="20"/>
          <w:szCs w:val="20"/>
        </w:rPr>
        <w:t xml:space="preserve">eru </w:t>
      </w:r>
      <w:r w:rsidR="00D20B0D" w:rsidRPr="008D0888">
        <w:rPr>
          <w:sz w:val="20"/>
          <w:szCs w:val="20"/>
        </w:rPr>
        <w:t xml:space="preserve">á </w:t>
      </w:r>
      <w:hyperlink r:id="rId16" w:history="1">
        <w:r w:rsidR="00D20B0D" w:rsidRPr="008D0888">
          <w:rPr>
            <w:rStyle w:val="Hyperlink"/>
            <w:sz w:val="20"/>
            <w:szCs w:val="20"/>
          </w:rPr>
          <w:t>vef embættis landlæknis</w:t>
        </w:r>
      </w:hyperlink>
      <w:r w:rsidR="00D20B0D" w:rsidRPr="008D0888">
        <w:rPr>
          <w:sz w:val="20"/>
          <w:szCs w:val="20"/>
        </w:rPr>
        <w:t xml:space="preserve">. </w:t>
      </w:r>
      <w:bookmarkEnd w:id="2"/>
    </w:p>
    <w:p w14:paraId="381834C5" w14:textId="47615DE2" w:rsidR="00B054E9" w:rsidRPr="008D0888" w:rsidRDefault="00D24EA8" w:rsidP="008D0888">
      <w:pPr>
        <w:rPr>
          <w:sz w:val="20"/>
          <w:szCs w:val="20"/>
        </w:rPr>
      </w:pPr>
      <w:r w:rsidRPr="008D0888">
        <w:rPr>
          <w:b/>
          <w:bCs/>
          <w:sz w:val="20"/>
          <w:szCs w:val="20"/>
        </w:rPr>
        <w:t>B.</w:t>
      </w:r>
      <w:r w:rsidRPr="008D0888">
        <w:rPr>
          <w:sz w:val="20"/>
          <w:szCs w:val="20"/>
        </w:rPr>
        <w:t xml:space="preserve"> </w:t>
      </w:r>
      <w:bookmarkStart w:id="3" w:name="_Hlk175661711"/>
      <w:r w:rsidR="00750232" w:rsidRPr="008D0888">
        <w:rPr>
          <w:sz w:val="20"/>
          <w:szCs w:val="20"/>
        </w:rPr>
        <w:fldChar w:fldCharType="begin"/>
      </w:r>
      <w:r w:rsidR="00750232" w:rsidRPr="008D0888">
        <w:rPr>
          <w:sz w:val="20"/>
          <w:szCs w:val="20"/>
        </w:rPr>
        <w:instrText>HYPERLINK "https://www.althingi.is/lagas/nuna/1997074.html"</w:instrText>
      </w:r>
      <w:r w:rsidR="00750232" w:rsidRPr="008D0888">
        <w:rPr>
          <w:sz w:val="20"/>
          <w:szCs w:val="20"/>
        </w:rPr>
      </w:r>
      <w:r w:rsidR="00750232" w:rsidRPr="008D0888">
        <w:rPr>
          <w:sz w:val="20"/>
          <w:szCs w:val="20"/>
        </w:rPr>
        <w:fldChar w:fldCharType="separate"/>
      </w:r>
      <w:r w:rsidR="00973C80" w:rsidRPr="008D0888">
        <w:rPr>
          <w:rStyle w:val="Hyperlink"/>
          <w:sz w:val="20"/>
          <w:szCs w:val="20"/>
        </w:rPr>
        <w:t xml:space="preserve">Samkvæmt </w:t>
      </w:r>
      <w:r w:rsidR="00973C80" w:rsidRPr="008D0888">
        <w:rPr>
          <w:rStyle w:val="Hyperlink"/>
          <w:rFonts w:eastAsia="Calibri"/>
          <w:sz w:val="20"/>
          <w:szCs w:val="20"/>
        </w:rPr>
        <w:t>28. gr. laga um réttindi sjúklinga</w:t>
      </w:r>
      <w:r w:rsidR="00750232" w:rsidRPr="008D0888">
        <w:rPr>
          <w:sz w:val="20"/>
          <w:szCs w:val="20"/>
        </w:rPr>
        <w:fldChar w:fldCharType="end"/>
      </w:r>
      <w:r w:rsidR="00973C80" w:rsidRPr="008D0888">
        <w:rPr>
          <w:sz w:val="20"/>
          <w:szCs w:val="20"/>
        </w:rPr>
        <w:t xml:space="preserve"> getur </w:t>
      </w:r>
      <w:r w:rsidR="00E03B23" w:rsidRPr="008D0888">
        <w:rPr>
          <w:sz w:val="20"/>
          <w:szCs w:val="20"/>
        </w:rPr>
        <w:t>sjúklingur</w:t>
      </w:r>
      <w:r w:rsidR="00973C80" w:rsidRPr="008D0888">
        <w:rPr>
          <w:sz w:val="20"/>
          <w:szCs w:val="20"/>
        </w:rPr>
        <w:t xml:space="preserve"> eða </w:t>
      </w:r>
      <w:r w:rsidR="00E03B23" w:rsidRPr="008D0888">
        <w:rPr>
          <w:sz w:val="20"/>
          <w:szCs w:val="20"/>
        </w:rPr>
        <w:t>vandamaður hans</w:t>
      </w:r>
      <w:r w:rsidR="00973C80" w:rsidRPr="008D0888">
        <w:rPr>
          <w:sz w:val="20"/>
          <w:szCs w:val="20"/>
        </w:rPr>
        <w:t xml:space="preserve"> gert athugasemd </w:t>
      </w:r>
      <w:r w:rsidRPr="008D0888">
        <w:rPr>
          <w:sz w:val="20"/>
          <w:szCs w:val="20"/>
        </w:rPr>
        <w:t xml:space="preserve">við þjónustu </w:t>
      </w:r>
      <w:r w:rsidR="00973C80" w:rsidRPr="008D0888">
        <w:rPr>
          <w:sz w:val="20"/>
          <w:szCs w:val="20"/>
        </w:rPr>
        <w:t>heilbrigðisstofnanna eða heilbrigðisstarfsmanna</w:t>
      </w:r>
      <w:r w:rsidRPr="008D0888">
        <w:rPr>
          <w:sz w:val="20"/>
          <w:szCs w:val="20"/>
        </w:rPr>
        <w:t xml:space="preserve"> vegna þjónustu þeirra</w:t>
      </w:r>
      <w:r w:rsidR="00973C80" w:rsidRPr="008D0888">
        <w:rPr>
          <w:sz w:val="20"/>
          <w:szCs w:val="20"/>
        </w:rPr>
        <w:t>.</w:t>
      </w:r>
      <w:r w:rsidR="00E03B23" w:rsidRPr="008D0888">
        <w:rPr>
          <w:sz w:val="20"/>
          <w:szCs w:val="20"/>
        </w:rPr>
        <w:t xml:space="preserve"> Slíkum erindum skal beint til yfirstjórnar viðkomandi stofnunar</w:t>
      </w:r>
      <w:r w:rsidR="003C6CBC" w:rsidRPr="008D0888">
        <w:rPr>
          <w:sz w:val="20"/>
          <w:szCs w:val="20"/>
        </w:rPr>
        <w:t>/starfstofu</w:t>
      </w:r>
      <w:r w:rsidR="00E03B23" w:rsidRPr="008D0888">
        <w:rPr>
          <w:sz w:val="20"/>
          <w:szCs w:val="20"/>
        </w:rPr>
        <w:t>.</w:t>
      </w:r>
      <w:r w:rsidR="00973C80" w:rsidRPr="008D0888">
        <w:rPr>
          <w:sz w:val="20"/>
          <w:szCs w:val="20"/>
        </w:rPr>
        <w:t xml:space="preserve"> </w:t>
      </w:r>
      <w:r w:rsidR="00E03B23" w:rsidRPr="008D0888">
        <w:rPr>
          <w:sz w:val="20"/>
          <w:szCs w:val="20"/>
        </w:rPr>
        <w:t xml:space="preserve">Berist embætti landlæknis slík erindi eru þau framsend til viðkomandi </w:t>
      </w:r>
      <w:r w:rsidR="003C6CBC" w:rsidRPr="008D0888">
        <w:rPr>
          <w:sz w:val="20"/>
          <w:szCs w:val="20"/>
        </w:rPr>
        <w:t xml:space="preserve">yfirstjórnar </w:t>
      </w:r>
      <w:r w:rsidR="00E03B23" w:rsidRPr="008D0888">
        <w:rPr>
          <w:sz w:val="20"/>
          <w:szCs w:val="20"/>
        </w:rPr>
        <w:t>stofnunar</w:t>
      </w:r>
      <w:r w:rsidR="003C6CBC" w:rsidRPr="008D0888">
        <w:rPr>
          <w:sz w:val="20"/>
          <w:szCs w:val="20"/>
        </w:rPr>
        <w:t>/starfstofu</w:t>
      </w:r>
      <w:r w:rsidR="00E03B23" w:rsidRPr="008D0888">
        <w:rPr>
          <w:sz w:val="20"/>
          <w:szCs w:val="20"/>
        </w:rPr>
        <w:t xml:space="preserve"> til þóknanlegrar meðferðar í samræmi við ákvæðið. </w:t>
      </w:r>
      <w:r w:rsidR="003C6CBC" w:rsidRPr="008D0888">
        <w:rPr>
          <w:sz w:val="20"/>
          <w:szCs w:val="20"/>
        </w:rPr>
        <w:t xml:space="preserve"> </w:t>
      </w:r>
    </w:p>
    <w:p w14:paraId="2339AA7B" w14:textId="5828BFD3" w:rsidR="00B054E9" w:rsidRPr="008D0888" w:rsidRDefault="00CD28AB" w:rsidP="008D0888">
      <w:pPr>
        <w:pStyle w:val="ListParagraph"/>
        <w:numPr>
          <w:ilvl w:val="0"/>
          <w:numId w:val="12"/>
        </w:numPr>
        <w:spacing w:after="120"/>
        <w:rPr>
          <w:rFonts w:asciiTheme="minorHAnsi" w:hAnsiTheme="minorHAnsi"/>
          <w:sz w:val="20"/>
          <w:szCs w:val="20"/>
        </w:rPr>
      </w:pPr>
      <w:r>
        <w:rPr>
          <w:rFonts w:asciiTheme="minorHAnsi" w:hAnsiTheme="minorHAnsi"/>
          <w:sz w:val="20"/>
          <w:szCs w:val="20"/>
        </w:rPr>
        <w:t>N</w:t>
      </w:r>
      <w:r w:rsidR="003C6CBC" w:rsidRPr="008D0888">
        <w:rPr>
          <w:rFonts w:asciiTheme="minorHAnsi" w:hAnsiTheme="minorHAnsi"/>
          <w:sz w:val="20"/>
          <w:szCs w:val="20"/>
        </w:rPr>
        <w:t xml:space="preserve">ánari upplýsingar um </w:t>
      </w:r>
      <w:hyperlink r:id="rId17" w:history="1">
        <w:r w:rsidR="003C6CBC" w:rsidRPr="008D0888">
          <w:rPr>
            <w:rStyle w:val="Hyperlink"/>
            <w:rFonts w:asciiTheme="minorHAnsi" w:hAnsiTheme="minorHAnsi"/>
            <w:sz w:val="20"/>
            <w:szCs w:val="20"/>
          </w:rPr>
          <w:t>athugasemd við þjónustu</w:t>
        </w:r>
      </w:hyperlink>
      <w:r w:rsidR="003C6CBC" w:rsidRPr="008D0888">
        <w:rPr>
          <w:rFonts w:asciiTheme="minorHAnsi" w:hAnsiTheme="minorHAnsi"/>
          <w:sz w:val="20"/>
          <w:szCs w:val="20"/>
        </w:rPr>
        <w:t xml:space="preserve"> á </w:t>
      </w:r>
      <w:hyperlink r:id="rId18" w:history="1">
        <w:r w:rsidR="00851738" w:rsidRPr="008D0888">
          <w:rPr>
            <w:rStyle w:val="Hyperlink"/>
            <w:rFonts w:asciiTheme="minorHAnsi" w:hAnsiTheme="minorHAnsi"/>
            <w:sz w:val="20"/>
            <w:szCs w:val="20"/>
          </w:rPr>
          <w:t>vef embættis landlæknis</w:t>
        </w:r>
      </w:hyperlink>
      <w:r w:rsidR="003C6CBC" w:rsidRPr="008D0888">
        <w:rPr>
          <w:rFonts w:asciiTheme="minorHAnsi" w:hAnsiTheme="minorHAnsi"/>
          <w:sz w:val="20"/>
          <w:szCs w:val="20"/>
        </w:rPr>
        <w:t>.</w:t>
      </w:r>
      <w:bookmarkEnd w:id="3"/>
    </w:p>
    <w:p w14:paraId="3C9A5C73" w14:textId="3A7012C1" w:rsidR="003C1A55" w:rsidRPr="008D0888" w:rsidRDefault="00C03925" w:rsidP="008D0888">
      <w:pPr>
        <w:rPr>
          <w:sz w:val="20"/>
          <w:szCs w:val="20"/>
        </w:rPr>
      </w:pPr>
      <w:r w:rsidRPr="008D0888">
        <w:rPr>
          <w:b/>
          <w:bCs/>
          <w:sz w:val="20"/>
          <w:szCs w:val="20"/>
        </w:rPr>
        <w:t>C.</w:t>
      </w:r>
      <w:r w:rsidRPr="008D0888">
        <w:rPr>
          <w:sz w:val="20"/>
          <w:szCs w:val="20"/>
        </w:rPr>
        <w:t xml:space="preserve"> </w:t>
      </w:r>
      <w:bookmarkStart w:id="4" w:name="_Hlk175661751"/>
      <w:r w:rsidR="008D0888" w:rsidRPr="008D0888">
        <w:rPr>
          <w:sz w:val="20"/>
          <w:szCs w:val="20"/>
        </w:rPr>
        <w:fldChar w:fldCharType="begin"/>
      </w:r>
      <w:r w:rsidR="008D0888" w:rsidRPr="008D0888">
        <w:rPr>
          <w:sz w:val="20"/>
          <w:szCs w:val="20"/>
        </w:rPr>
        <w:instrText>HYPERLINK "https://www.althingi.is/lagas/nuna/2007041.html"</w:instrText>
      </w:r>
      <w:r w:rsidR="008D0888" w:rsidRPr="008D0888">
        <w:rPr>
          <w:sz w:val="20"/>
          <w:szCs w:val="20"/>
        </w:rPr>
      </w:r>
      <w:r w:rsidR="008D0888" w:rsidRPr="008D0888">
        <w:rPr>
          <w:sz w:val="20"/>
          <w:szCs w:val="20"/>
        </w:rPr>
        <w:fldChar w:fldCharType="separate"/>
      </w:r>
      <w:r w:rsidR="006543C7" w:rsidRPr="008D0888">
        <w:rPr>
          <w:rStyle w:val="Hyperlink"/>
          <w:sz w:val="20"/>
          <w:szCs w:val="20"/>
        </w:rPr>
        <w:t>Samkvæmt 1. mgr. 12. gr. laga um landlækni og lýðheilsu</w:t>
      </w:r>
      <w:r w:rsidR="008D0888" w:rsidRPr="008D0888">
        <w:rPr>
          <w:sz w:val="20"/>
          <w:szCs w:val="20"/>
        </w:rPr>
        <w:fldChar w:fldCharType="end"/>
      </w:r>
      <w:r w:rsidR="006543C7" w:rsidRPr="008D0888">
        <w:rPr>
          <w:rStyle w:val="Hyperlink"/>
          <w:color w:val="auto"/>
          <w:sz w:val="20"/>
          <w:szCs w:val="20"/>
          <w:u w:val="none"/>
        </w:rPr>
        <w:t xml:space="preserve"> </w:t>
      </w:r>
      <w:r w:rsidR="008D0888" w:rsidRPr="008D0888">
        <w:rPr>
          <w:rStyle w:val="Hyperlink"/>
          <w:color w:val="auto"/>
          <w:sz w:val="20"/>
          <w:szCs w:val="20"/>
          <w:u w:val="none"/>
        </w:rPr>
        <w:t xml:space="preserve">er </w:t>
      </w:r>
      <w:r w:rsidR="006543C7" w:rsidRPr="008D0888">
        <w:rPr>
          <w:rStyle w:val="Hyperlink"/>
          <w:color w:val="auto"/>
          <w:sz w:val="20"/>
          <w:szCs w:val="20"/>
          <w:u w:val="none"/>
        </w:rPr>
        <w:t>l</w:t>
      </w:r>
      <w:r w:rsidR="00D20B0D" w:rsidRPr="008D0888">
        <w:rPr>
          <w:color w:val="auto"/>
          <w:sz w:val="20"/>
          <w:szCs w:val="20"/>
        </w:rPr>
        <w:t xml:space="preserve">andlækni </w:t>
      </w:r>
      <w:r w:rsidR="00D20B0D" w:rsidRPr="008D0888">
        <w:rPr>
          <w:sz w:val="20"/>
          <w:szCs w:val="20"/>
        </w:rPr>
        <w:t>er skylt að sinna erindum er varða samskipti almennings við veitendur heilbrigðisþjónustu og leiðbeina þeim sem til hans leita um málefni heilbrigðisþjónustunnar. Slíkum erindum er svarað í samræmi við efni þeirra svo fljótt sem auðið er.</w:t>
      </w:r>
      <w:bookmarkEnd w:id="4"/>
    </w:p>
    <w:p w14:paraId="6109FF2A" w14:textId="268E4FDB" w:rsidR="006613FC" w:rsidRPr="008D0888" w:rsidRDefault="006613FC" w:rsidP="008D0888">
      <w:pPr>
        <w:pStyle w:val="BodyText"/>
        <w:jc w:val="left"/>
        <w:rPr>
          <w:sz w:val="20"/>
          <w:szCs w:val="20"/>
        </w:rPr>
      </w:pPr>
      <w:r w:rsidRPr="008D0888">
        <w:rPr>
          <w:sz w:val="20"/>
          <w:szCs w:val="20"/>
        </w:rPr>
        <w:t xml:space="preserve">Embætti landlæknis tekur ekki við </w:t>
      </w:r>
      <w:hyperlink r:id="rId19" w:history="1">
        <w:r w:rsidRPr="008D0888">
          <w:rPr>
            <w:rStyle w:val="Hyperlink"/>
            <w:sz w:val="20"/>
            <w:szCs w:val="20"/>
          </w:rPr>
          <w:t>bótakröfum eða kveður á um bótaskyldu</w:t>
        </w:r>
      </w:hyperlink>
      <w:r w:rsidR="00C871C4" w:rsidRPr="008D0888">
        <w:rPr>
          <w:sz w:val="20"/>
          <w:szCs w:val="20"/>
        </w:rPr>
        <w:t xml:space="preserve">. Niðurstaða embættisins í kvörtunarmáli er ekki forsenda úrskurðar um bótakröfu, tjón, miska eða saknæmi. </w:t>
      </w:r>
      <w:r w:rsidRPr="008D0888">
        <w:rPr>
          <w:sz w:val="20"/>
          <w:szCs w:val="20"/>
        </w:rPr>
        <w:t xml:space="preserve">Embættið áréttar að ef efni kvörtunar lítur að fébótakröfu skal slíkri kröfu beint til </w:t>
      </w:r>
      <w:hyperlink r:id="rId20" w:history="1">
        <w:r w:rsidRPr="008D0888">
          <w:rPr>
            <w:rStyle w:val="Hyperlink"/>
            <w:sz w:val="20"/>
            <w:szCs w:val="20"/>
          </w:rPr>
          <w:t>Sjúkratrygginga Íslands</w:t>
        </w:r>
      </w:hyperlink>
      <w:r w:rsidRPr="008D0888">
        <w:rPr>
          <w:sz w:val="20"/>
          <w:szCs w:val="20"/>
        </w:rPr>
        <w:t xml:space="preserve"> / </w:t>
      </w:r>
      <w:hyperlink r:id="rId21" w:history="1">
        <w:r w:rsidRPr="008D0888">
          <w:rPr>
            <w:rStyle w:val="Hyperlink"/>
            <w:sz w:val="20"/>
            <w:szCs w:val="20"/>
          </w:rPr>
          <w:t>bætur úr sjúklingatryggingu</w:t>
        </w:r>
      </w:hyperlink>
      <w:r w:rsidRPr="008D0888">
        <w:rPr>
          <w:sz w:val="20"/>
          <w:szCs w:val="20"/>
        </w:rPr>
        <w:t xml:space="preserve"> eða til tryggingarfélags viðkomandi heilbrigðisstarfsmanns. </w:t>
      </w:r>
    </w:p>
    <w:p w14:paraId="708CD8B1" w14:textId="788C460F" w:rsidR="00973C80" w:rsidRDefault="00973C80" w:rsidP="008D0888">
      <w:pPr>
        <w:pStyle w:val="BodyText"/>
        <w:rPr>
          <w:sz w:val="20"/>
          <w:szCs w:val="20"/>
        </w:rPr>
      </w:pPr>
      <w:r w:rsidRPr="008D0888">
        <w:rPr>
          <w:sz w:val="20"/>
          <w:szCs w:val="20"/>
        </w:rPr>
        <w:t xml:space="preserve">Embættið gerir kröfur varðandi </w:t>
      </w:r>
      <w:r w:rsidR="00F77F3A" w:rsidRPr="008D0888">
        <w:rPr>
          <w:sz w:val="20"/>
          <w:szCs w:val="20"/>
        </w:rPr>
        <w:t xml:space="preserve">aðsend erindi frágang og gæði </w:t>
      </w:r>
      <w:hyperlink r:id="rId22" w:history="1">
        <w:r w:rsidR="00F77F3A" w:rsidRPr="008D0888">
          <w:rPr>
            <w:rStyle w:val="Hyperlink"/>
            <w:sz w:val="20"/>
            <w:szCs w:val="20"/>
          </w:rPr>
          <w:t>fylgigagna með erindum.</w:t>
        </w:r>
      </w:hyperlink>
      <w:r w:rsidR="00F77F3A" w:rsidRPr="008D0888">
        <w:rPr>
          <w:sz w:val="20"/>
          <w:szCs w:val="20"/>
        </w:rPr>
        <w:t xml:space="preserve"> Mikilvægt er að tilefni erindis sé skýrt</w:t>
      </w:r>
      <w:r w:rsidR="00B301EE" w:rsidRPr="008D0888">
        <w:rPr>
          <w:sz w:val="20"/>
          <w:szCs w:val="20"/>
        </w:rPr>
        <w:t xml:space="preserve"> </w:t>
      </w:r>
      <w:r w:rsidR="00F77F3A" w:rsidRPr="008D0888">
        <w:rPr>
          <w:sz w:val="20"/>
          <w:szCs w:val="20"/>
        </w:rPr>
        <w:t xml:space="preserve">og málsatvikum lýst vel til að hægt sé að meta í hvaða farvegi málið á heima. </w:t>
      </w:r>
      <w:r w:rsidRPr="008D0888">
        <w:rPr>
          <w:sz w:val="20"/>
          <w:szCs w:val="20"/>
        </w:rPr>
        <w:t>Skönnuð skjöl þurfa að vera með fullnægjandi upplausn og lit og sýna allar upplýsingar sem koma fram á frumgagni.</w:t>
      </w:r>
      <w:r w:rsidR="00A2155D" w:rsidRPr="008D0888">
        <w:rPr>
          <w:sz w:val="20"/>
          <w:szCs w:val="20"/>
        </w:rPr>
        <w:t xml:space="preserve"> </w:t>
      </w:r>
    </w:p>
    <w:p w14:paraId="350C8BF6" w14:textId="77777777" w:rsidR="00A54698" w:rsidRPr="008D0888" w:rsidRDefault="00A54698" w:rsidP="008D0888">
      <w:pPr>
        <w:pStyle w:val="BodyText"/>
        <w:rPr>
          <w:sz w:val="20"/>
          <w:szCs w:val="20"/>
        </w:rPr>
      </w:pPr>
    </w:p>
    <w:p w14:paraId="66620253" w14:textId="7DB5F44C" w:rsidR="00973C80" w:rsidRPr="008D0888" w:rsidRDefault="00973C80" w:rsidP="00453FC0">
      <w:pPr>
        <w:pStyle w:val="BodyText"/>
        <w:rPr>
          <w:sz w:val="20"/>
          <w:szCs w:val="20"/>
        </w:rPr>
      </w:pPr>
      <w:r w:rsidRPr="008D0888">
        <w:rPr>
          <w:sz w:val="20"/>
          <w:szCs w:val="20"/>
        </w:rPr>
        <w:lastRenderedPageBreak/>
        <w:t xml:space="preserve">Embætti landlæknis notar </w:t>
      </w:r>
      <w:hyperlink r:id="rId23" w:history="1">
        <w:r w:rsidRPr="008D0888">
          <w:rPr>
            <w:rStyle w:val="Hyperlink"/>
            <w:sz w:val="20"/>
            <w:szCs w:val="20"/>
          </w:rPr>
          <w:t>Signet Transfer</w:t>
        </w:r>
      </w:hyperlink>
      <w:r w:rsidRPr="008D0888">
        <w:rPr>
          <w:sz w:val="20"/>
          <w:szCs w:val="20"/>
        </w:rPr>
        <w:t xml:space="preserve"> sem er rafræn gátt til að miðla skjölum með öruggum og einföldum hætti. Notkun Signet Transfer </w:t>
      </w:r>
      <w:r w:rsidR="00F24D09" w:rsidRPr="008D0888">
        <w:rPr>
          <w:sz w:val="20"/>
          <w:szCs w:val="20"/>
        </w:rPr>
        <w:t xml:space="preserve">við sendingu skjala </w:t>
      </w:r>
      <w:r w:rsidRPr="008D0888">
        <w:rPr>
          <w:sz w:val="20"/>
          <w:szCs w:val="20"/>
        </w:rPr>
        <w:t>til embættisins er án endurgjalds.</w:t>
      </w:r>
    </w:p>
    <w:p w14:paraId="6B20ED96" w14:textId="13E5BB0D" w:rsidR="001554BA" w:rsidRDefault="00973C80" w:rsidP="00453FC0">
      <w:pPr>
        <w:pStyle w:val="BodyText"/>
        <w:rPr>
          <w:b/>
          <w:bCs/>
          <w:sz w:val="20"/>
          <w:szCs w:val="20"/>
        </w:rPr>
      </w:pPr>
      <w:r w:rsidRPr="008D0888">
        <w:rPr>
          <w:sz w:val="20"/>
          <w:szCs w:val="20"/>
        </w:rPr>
        <w:t>Hægt er að skrifa í eyðublað</w:t>
      </w:r>
      <w:r w:rsidR="00586E71" w:rsidRPr="008D0888">
        <w:rPr>
          <w:sz w:val="20"/>
          <w:szCs w:val="20"/>
        </w:rPr>
        <w:t>ið</w:t>
      </w:r>
      <w:r w:rsidRPr="008D0888">
        <w:rPr>
          <w:sz w:val="20"/>
          <w:szCs w:val="20"/>
        </w:rPr>
        <w:t xml:space="preserve"> og prenta út eða senda rafrænt með Signet Transfer. Reitir stækka ef textinn þarf meira rými. </w:t>
      </w:r>
      <w:r w:rsidR="00CD28AB" w:rsidRPr="00CD28AB">
        <w:rPr>
          <w:b/>
          <w:bCs/>
          <w:sz w:val="20"/>
          <w:szCs w:val="20"/>
        </w:rPr>
        <w:t xml:space="preserve">Embætti ítrekar að mikilvægt er að kvörtun sé fyllt út í tölvu (ekki handskrifuð) til að tryggja skýrleika kvörtunar. </w:t>
      </w:r>
    </w:p>
    <w:p w14:paraId="63827226" w14:textId="77777777" w:rsidR="00CD28AB" w:rsidRPr="00CD28AB" w:rsidRDefault="00CD28AB" w:rsidP="00453FC0">
      <w:pPr>
        <w:pStyle w:val="BodyText"/>
        <w:rPr>
          <w:b/>
          <w:bCs/>
          <w:sz w:val="20"/>
          <w:szCs w:val="20"/>
        </w:rPr>
      </w:pPr>
    </w:p>
    <w:tbl>
      <w:tblPr>
        <w:tblW w:w="9062" w:type="dxa"/>
        <w:tblCellMar>
          <w:left w:w="10" w:type="dxa"/>
          <w:right w:w="10" w:type="dxa"/>
        </w:tblCellMar>
        <w:tblLook w:val="0000" w:firstRow="0" w:lastRow="0" w:firstColumn="0" w:lastColumn="0" w:noHBand="0" w:noVBand="0"/>
      </w:tblPr>
      <w:tblGrid>
        <w:gridCol w:w="4537"/>
        <w:gridCol w:w="4525"/>
      </w:tblGrid>
      <w:tr w:rsidR="00676F19" w:rsidRPr="008D0888" w14:paraId="3D6B2FB8" w14:textId="77777777" w:rsidTr="00AB4ACC">
        <w:tc>
          <w:tcPr>
            <w:tcW w:w="9062" w:type="dxa"/>
            <w:gridSpan w:val="2"/>
            <w:tcBorders>
              <w:top w:val="single" w:sz="4" w:space="0" w:color="000000"/>
              <w:left w:val="single" w:sz="4" w:space="0" w:color="000000"/>
              <w:bottom w:val="single" w:sz="4" w:space="0" w:color="auto"/>
              <w:right w:val="single" w:sz="4" w:space="0" w:color="000000"/>
            </w:tcBorders>
            <w:shd w:val="clear" w:color="auto" w:fill="D5DCE4" w:themeFill="text2" w:themeFillTint="33"/>
            <w:tcMar>
              <w:top w:w="0" w:type="dxa"/>
              <w:left w:w="108" w:type="dxa"/>
              <w:bottom w:w="0" w:type="dxa"/>
              <w:right w:w="108" w:type="dxa"/>
            </w:tcMar>
          </w:tcPr>
          <w:p w14:paraId="3CC06EE6" w14:textId="62C051B5" w:rsidR="00676F19" w:rsidRPr="008D0888" w:rsidRDefault="00676F19" w:rsidP="00453FC0">
            <w:pPr>
              <w:pStyle w:val="BodyText"/>
              <w:rPr>
                <w:b/>
                <w:bCs/>
                <w:sz w:val="20"/>
                <w:szCs w:val="20"/>
              </w:rPr>
            </w:pPr>
            <w:r w:rsidRPr="008D0888">
              <w:rPr>
                <w:b/>
                <w:bCs/>
                <w:sz w:val="20"/>
                <w:szCs w:val="20"/>
              </w:rPr>
              <w:t xml:space="preserve">Upplýsingar um </w:t>
            </w:r>
            <w:r w:rsidR="00C72E75" w:rsidRPr="008D0888">
              <w:rPr>
                <w:b/>
                <w:bCs/>
                <w:sz w:val="20"/>
                <w:szCs w:val="20"/>
              </w:rPr>
              <w:t>málshefjanda og umboðsmann</w:t>
            </w:r>
          </w:p>
        </w:tc>
      </w:tr>
      <w:tr w:rsidR="00973C80" w:rsidRPr="008D0888" w14:paraId="2C5971BB" w14:textId="77777777" w:rsidTr="00676F19">
        <w:tc>
          <w:tcPr>
            <w:tcW w:w="906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C98429" w14:textId="77777777" w:rsidR="00411312" w:rsidRPr="008D0888" w:rsidRDefault="00411312" w:rsidP="00453FC0">
            <w:pPr>
              <w:pStyle w:val="BodyText"/>
              <w:rPr>
                <w:b/>
                <w:bCs/>
                <w:sz w:val="20"/>
                <w:szCs w:val="20"/>
              </w:rPr>
            </w:pPr>
            <w:r w:rsidRPr="008D0888">
              <w:rPr>
                <w:b/>
                <w:bCs/>
                <w:sz w:val="20"/>
                <w:szCs w:val="20"/>
              </w:rPr>
              <w:t xml:space="preserve">Fullt nafn og kennitala sjúklings: </w:t>
            </w:r>
          </w:p>
          <w:p w14:paraId="17BC42C0" w14:textId="20C495FA" w:rsidR="00973C80" w:rsidRPr="008D0888" w:rsidRDefault="00411312" w:rsidP="00453FC0">
            <w:pPr>
              <w:pStyle w:val="BodyText"/>
              <w:rPr>
                <w:sz w:val="20"/>
                <w:szCs w:val="20"/>
              </w:rPr>
            </w:pPr>
            <w:r w:rsidRPr="008D0888">
              <w:rPr>
                <w:sz w:val="20"/>
                <w:szCs w:val="20"/>
              </w:rPr>
              <w:fldChar w:fldCharType="begin">
                <w:ffData>
                  <w:name w:val="Text20"/>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tc>
      </w:tr>
      <w:tr w:rsidR="00973C80" w:rsidRPr="008D0888" w14:paraId="4269C38A" w14:textId="77777777" w:rsidTr="00676F19">
        <w:tc>
          <w:tcPr>
            <w:tcW w:w="9062" w:type="dxa"/>
            <w:gridSpan w:val="2"/>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069D0ADF" w14:textId="77462480" w:rsidR="00411312" w:rsidRPr="008D0888" w:rsidRDefault="00411312" w:rsidP="00453FC0">
            <w:pPr>
              <w:pStyle w:val="BodyText"/>
              <w:rPr>
                <w:sz w:val="20"/>
                <w:szCs w:val="20"/>
              </w:rPr>
            </w:pPr>
            <w:r w:rsidRPr="008D0888">
              <w:rPr>
                <w:b/>
                <w:bCs/>
                <w:sz w:val="20"/>
                <w:szCs w:val="20"/>
              </w:rPr>
              <w:t xml:space="preserve">Fullt nafn og kennitala aðstandanda eða umboðsmanns. Umboð þarf að fylgja ef við </w:t>
            </w:r>
            <w:r w:rsidR="00A2155D" w:rsidRPr="008D0888">
              <w:rPr>
                <w:b/>
                <w:bCs/>
                <w:sz w:val="20"/>
                <w:szCs w:val="20"/>
              </w:rPr>
              <w:t>á:</w:t>
            </w:r>
          </w:p>
          <w:p w14:paraId="04C987C2" w14:textId="748E0EA0" w:rsidR="00973C80" w:rsidRPr="008D0888" w:rsidRDefault="00411312" w:rsidP="00453FC0">
            <w:pPr>
              <w:pStyle w:val="BodyText"/>
              <w:rPr>
                <w:sz w:val="20"/>
                <w:szCs w:val="20"/>
              </w:rPr>
            </w:pPr>
            <w:r w:rsidRPr="008D0888">
              <w:rPr>
                <w:sz w:val="20"/>
                <w:szCs w:val="20"/>
              </w:rPr>
              <w:fldChar w:fldCharType="begin">
                <w:ffData>
                  <w:name w:val="Text20"/>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tc>
      </w:tr>
      <w:tr w:rsidR="00973C80" w:rsidRPr="008D0888" w14:paraId="45A9A26C" w14:textId="77777777" w:rsidTr="00676F19">
        <w:tc>
          <w:tcPr>
            <w:tcW w:w="9062"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6976" w14:textId="77777777" w:rsidR="00973C80" w:rsidRPr="008D0888" w:rsidRDefault="00973C80" w:rsidP="00453FC0">
            <w:pPr>
              <w:pStyle w:val="BodyText"/>
              <w:rPr>
                <w:b/>
                <w:bCs/>
                <w:sz w:val="20"/>
                <w:szCs w:val="20"/>
              </w:rPr>
            </w:pPr>
            <w:r w:rsidRPr="008D0888">
              <w:rPr>
                <w:b/>
                <w:bCs/>
                <w:sz w:val="20"/>
                <w:szCs w:val="20"/>
              </w:rPr>
              <w:t>Heimilisfang, póstnúmer og staður:</w:t>
            </w:r>
          </w:p>
          <w:p w14:paraId="41D93A98" w14:textId="2DA424CA" w:rsidR="00973C80" w:rsidRPr="008D0888" w:rsidRDefault="00411312" w:rsidP="00453FC0">
            <w:pPr>
              <w:pStyle w:val="BodyText"/>
              <w:rPr>
                <w:sz w:val="20"/>
                <w:szCs w:val="20"/>
              </w:rPr>
            </w:pPr>
            <w:r w:rsidRPr="008D0888">
              <w:rPr>
                <w:sz w:val="20"/>
                <w:szCs w:val="20"/>
              </w:rPr>
              <w:fldChar w:fldCharType="begin">
                <w:ffData>
                  <w:name w:val="Text20"/>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tc>
      </w:tr>
      <w:tr w:rsidR="00973C80" w:rsidRPr="008D0888" w14:paraId="58CFC307" w14:textId="77777777" w:rsidTr="000154CD">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89539" w14:textId="631CB046" w:rsidR="00973C80" w:rsidRPr="008D0888" w:rsidRDefault="00973C80" w:rsidP="00453FC0">
            <w:pPr>
              <w:pStyle w:val="BodyText"/>
              <w:rPr>
                <w:b/>
                <w:bCs/>
                <w:sz w:val="20"/>
                <w:szCs w:val="20"/>
              </w:rPr>
            </w:pPr>
            <w:r w:rsidRPr="008D0888">
              <w:rPr>
                <w:b/>
                <w:bCs/>
                <w:sz w:val="20"/>
                <w:szCs w:val="20"/>
              </w:rPr>
              <w:t xml:space="preserve">Sími: </w:t>
            </w:r>
          </w:p>
          <w:p w14:paraId="17C8F4D6" w14:textId="5EA36683" w:rsidR="00411312" w:rsidRPr="008D0888" w:rsidRDefault="00411312" w:rsidP="00453FC0">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0E5E1" w14:textId="77777777" w:rsidR="00973C80" w:rsidRPr="008D0888" w:rsidRDefault="00973C80" w:rsidP="00453FC0">
            <w:pPr>
              <w:pStyle w:val="BodyText"/>
              <w:rPr>
                <w:sz w:val="20"/>
                <w:szCs w:val="20"/>
              </w:rPr>
            </w:pPr>
          </w:p>
        </w:tc>
      </w:tr>
      <w:tr w:rsidR="00411312" w:rsidRPr="008D0888" w14:paraId="2B38043F" w14:textId="77777777" w:rsidTr="00411312">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43D7" w14:textId="3DA09DCF" w:rsidR="00411312" w:rsidRPr="008D0888" w:rsidRDefault="00411312" w:rsidP="00453FC0">
            <w:pPr>
              <w:pStyle w:val="BodyText"/>
              <w:rPr>
                <w:b/>
                <w:bCs/>
                <w:sz w:val="20"/>
                <w:szCs w:val="20"/>
              </w:rPr>
            </w:pPr>
            <w:r w:rsidRPr="008D0888">
              <w:rPr>
                <w:b/>
                <w:bCs/>
                <w:sz w:val="20"/>
                <w:szCs w:val="20"/>
              </w:rPr>
              <w:t>Netfang sjúklings:</w:t>
            </w:r>
          </w:p>
          <w:p w14:paraId="529BFDA8" w14:textId="55D2EF75" w:rsidR="00411312" w:rsidRPr="008D0888" w:rsidRDefault="00411312" w:rsidP="00453FC0">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7FF" w14:textId="77777777" w:rsidR="00411312" w:rsidRPr="008D0888" w:rsidRDefault="00411312" w:rsidP="00453FC0">
            <w:pPr>
              <w:pStyle w:val="BodyText"/>
              <w:rPr>
                <w:b/>
                <w:bCs/>
                <w:sz w:val="20"/>
                <w:szCs w:val="20"/>
              </w:rPr>
            </w:pPr>
            <w:r w:rsidRPr="008D0888">
              <w:rPr>
                <w:b/>
                <w:bCs/>
                <w:sz w:val="20"/>
                <w:szCs w:val="20"/>
              </w:rPr>
              <w:t xml:space="preserve">Netfang aðstandanda eða umboðsmanns: </w:t>
            </w:r>
          </w:p>
          <w:p w14:paraId="6B68B6C1" w14:textId="18392C81" w:rsidR="00411312" w:rsidRPr="008D0888" w:rsidRDefault="00411312" w:rsidP="00453FC0">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fldChar w:fldCharType="end"/>
            </w:r>
          </w:p>
        </w:tc>
      </w:tr>
    </w:tbl>
    <w:p w14:paraId="3579B8AA" w14:textId="77777777" w:rsidR="00973C80" w:rsidRPr="008D0888" w:rsidRDefault="00973C80" w:rsidP="00C03925">
      <w:pPr>
        <w:rPr>
          <w:sz w:val="20"/>
          <w:szCs w:val="20"/>
        </w:rPr>
      </w:pPr>
    </w:p>
    <w:tbl>
      <w:tblPr>
        <w:tblW w:w="9062" w:type="dxa"/>
        <w:tblCellMar>
          <w:left w:w="10" w:type="dxa"/>
          <w:right w:w="10" w:type="dxa"/>
        </w:tblCellMar>
        <w:tblLook w:val="0000" w:firstRow="0" w:lastRow="0" w:firstColumn="0" w:lastColumn="0" w:noHBand="0" w:noVBand="0"/>
      </w:tblPr>
      <w:tblGrid>
        <w:gridCol w:w="9062"/>
      </w:tblGrid>
      <w:tr w:rsidR="00973C80" w:rsidRPr="008D0888" w14:paraId="5D80C1BD" w14:textId="77777777" w:rsidTr="00AB4ACC">
        <w:tc>
          <w:tcPr>
            <w:tcW w:w="9062" w:type="dxa"/>
            <w:tcBorders>
              <w:top w:val="single" w:sz="4" w:space="0" w:color="000000"/>
              <w:left w:val="single" w:sz="4" w:space="0" w:color="000000"/>
              <w:bottom w:val="single" w:sz="4" w:space="0" w:color="auto"/>
              <w:right w:val="single" w:sz="4" w:space="0" w:color="000000"/>
            </w:tcBorders>
            <w:shd w:val="clear" w:color="auto" w:fill="D5DCE4" w:themeFill="text2" w:themeFillTint="33"/>
            <w:tcMar>
              <w:top w:w="0" w:type="dxa"/>
              <w:left w:w="108" w:type="dxa"/>
              <w:bottom w:w="0" w:type="dxa"/>
              <w:right w:w="108" w:type="dxa"/>
            </w:tcMar>
          </w:tcPr>
          <w:p w14:paraId="460589B5" w14:textId="5AC42897" w:rsidR="00973C80" w:rsidRPr="008D0888" w:rsidRDefault="00973C80" w:rsidP="00D61DBF">
            <w:pPr>
              <w:rPr>
                <w:b/>
                <w:bCs/>
                <w:sz w:val="20"/>
                <w:szCs w:val="20"/>
              </w:rPr>
            </w:pPr>
            <w:r w:rsidRPr="008D0888">
              <w:rPr>
                <w:b/>
                <w:bCs/>
                <w:sz w:val="20"/>
                <w:szCs w:val="20"/>
              </w:rPr>
              <w:t>Upplýsingar um erindi</w:t>
            </w:r>
            <w:r w:rsidR="00A2155D" w:rsidRPr="008D0888">
              <w:rPr>
                <w:b/>
                <w:bCs/>
                <w:sz w:val="20"/>
                <w:szCs w:val="20"/>
              </w:rPr>
              <w:t>ð</w:t>
            </w:r>
          </w:p>
        </w:tc>
      </w:tr>
      <w:tr w:rsidR="00973C80" w:rsidRPr="008D0888" w14:paraId="7D9B01CB" w14:textId="77777777" w:rsidTr="00194BAC">
        <w:tc>
          <w:tcPr>
            <w:tcW w:w="906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55976" w14:textId="7752CF15" w:rsidR="00973C80" w:rsidRPr="008D0888" w:rsidRDefault="00973C80" w:rsidP="00D61DBF">
            <w:pPr>
              <w:rPr>
                <w:sz w:val="20"/>
                <w:szCs w:val="20"/>
              </w:rPr>
            </w:pPr>
            <w:r w:rsidRPr="008D0888">
              <w:rPr>
                <w:b/>
                <w:bCs/>
                <w:sz w:val="20"/>
                <w:szCs w:val="20"/>
              </w:rPr>
              <w:t>Erindi</w:t>
            </w:r>
            <w:r w:rsidR="00A2155D" w:rsidRPr="008D0888">
              <w:rPr>
                <w:b/>
                <w:bCs/>
                <w:sz w:val="20"/>
                <w:szCs w:val="20"/>
              </w:rPr>
              <w:t>ð</w:t>
            </w:r>
            <w:r w:rsidRPr="008D0888">
              <w:rPr>
                <w:b/>
                <w:bCs/>
                <w:sz w:val="20"/>
                <w:szCs w:val="20"/>
              </w:rPr>
              <w:t xml:space="preserve"> varðar</w:t>
            </w:r>
            <w:r w:rsidRPr="008D0888">
              <w:rPr>
                <w:sz w:val="20"/>
                <w:szCs w:val="20"/>
              </w:rPr>
              <w:t>, vinsamlega haka í réttan reit eða reiti:</w:t>
            </w:r>
          </w:p>
          <w:p w14:paraId="3882664A" w14:textId="046E95A3" w:rsidR="00973C80" w:rsidRPr="008D0888" w:rsidRDefault="006050BC" w:rsidP="00D61DBF">
            <w:pPr>
              <w:rPr>
                <w:sz w:val="20"/>
                <w:szCs w:val="20"/>
              </w:rPr>
            </w:pPr>
            <w:sdt>
              <w:sdtPr>
                <w:rPr>
                  <w:sz w:val="20"/>
                  <w:szCs w:val="20"/>
                </w:rPr>
                <w:id w:val="-1953463236"/>
                <w14:checkbox>
                  <w14:checked w14:val="0"/>
                  <w14:checkedState w14:val="2612" w14:font="MS Gothic"/>
                  <w14:uncheckedState w14:val="2610" w14:font="MS Gothic"/>
                </w14:checkbox>
              </w:sdtPr>
              <w:sdtEndPr/>
              <w:sdtContent>
                <w:r w:rsidR="004065D8" w:rsidRPr="008D0888">
                  <w:rPr>
                    <w:rFonts w:ascii="Segoe UI Symbol" w:eastAsia="MS Gothic" w:hAnsi="Segoe UI Symbol" w:cs="Segoe UI Symbol"/>
                    <w:sz w:val="20"/>
                    <w:szCs w:val="20"/>
                  </w:rPr>
                  <w:t>☐</w:t>
                </w:r>
              </w:sdtContent>
            </w:sdt>
            <w:r w:rsidR="004065D8" w:rsidRPr="008D0888">
              <w:rPr>
                <w:sz w:val="20"/>
                <w:szCs w:val="20"/>
              </w:rPr>
              <w:t xml:space="preserve"> </w:t>
            </w:r>
            <w:r w:rsidR="00041B50" w:rsidRPr="008D0888">
              <w:rPr>
                <w:sz w:val="20"/>
                <w:szCs w:val="20"/>
              </w:rPr>
              <w:t xml:space="preserve">Heilbrigðisstofnun     </w:t>
            </w:r>
            <w:sdt>
              <w:sdtPr>
                <w:rPr>
                  <w:sz w:val="20"/>
                  <w:szCs w:val="20"/>
                </w:rPr>
                <w:id w:val="1195812346"/>
                <w14:checkbox>
                  <w14:checked w14:val="0"/>
                  <w14:checkedState w14:val="2612" w14:font="MS Gothic"/>
                  <w14:uncheckedState w14:val="2610" w14:font="MS Gothic"/>
                </w14:checkbox>
              </w:sdtPr>
              <w:sdtEndPr/>
              <w:sdtContent>
                <w:r w:rsidR="004065D8" w:rsidRPr="008D0888">
                  <w:rPr>
                    <w:rFonts w:ascii="Segoe UI Symbol" w:eastAsia="MS Gothic" w:hAnsi="Segoe UI Symbol" w:cs="Segoe UI Symbol"/>
                    <w:sz w:val="20"/>
                    <w:szCs w:val="20"/>
                  </w:rPr>
                  <w:t>☐</w:t>
                </w:r>
              </w:sdtContent>
            </w:sdt>
            <w:r w:rsidR="004065D8" w:rsidRPr="008D0888">
              <w:rPr>
                <w:sz w:val="20"/>
                <w:szCs w:val="20"/>
              </w:rPr>
              <w:t xml:space="preserve"> </w:t>
            </w:r>
            <w:r w:rsidR="00041B50" w:rsidRPr="008D0888">
              <w:rPr>
                <w:sz w:val="20"/>
                <w:szCs w:val="20"/>
              </w:rPr>
              <w:t xml:space="preserve">Heilbrigðisstarfsmann </w:t>
            </w:r>
          </w:p>
        </w:tc>
      </w:tr>
      <w:tr w:rsidR="00973C80" w:rsidRPr="008D0888" w14:paraId="27F6307D"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B9F7" w14:textId="6572CE93" w:rsidR="00973C80" w:rsidRPr="008D0888" w:rsidRDefault="00973C80" w:rsidP="00D61DBF">
            <w:pPr>
              <w:rPr>
                <w:b/>
                <w:bCs/>
                <w:sz w:val="20"/>
                <w:szCs w:val="20"/>
              </w:rPr>
            </w:pPr>
            <w:r w:rsidRPr="008D0888">
              <w:rPr>
                <w:b/>
                <w:bCs/>
                <w:sz w:val="20"/>
                <w:szCs w:val="20"/>
              </w:rPr>
              <w:t>Nafn</w:t>
            </w:r>
            <w:r w:rsidR="00A2155D" w:rsidRPr="008D0888">
              <w:rPr>
                <w:b/>
                <w:bCs/>
                <w:sz w:val="20"/>
                <w:szCs w:val="20"/>
              </w:rPr>
              <w:t>/nöfn</w:t>
            </w:r>
            <w:r w:rsidRPr="008D0888">
              <w:rPr>
                <w:b/>
                <w:bCs/>
                <w:sz w:val="20"/>
                <w:szCs w:val="20"/>
              </w:rPr>
              <w:t xml:space="preserve"> heilbrigðisstofnunar sem erindi beinist að:</w:t>
            </w:r>
          </w:p>
          <w:p w14:paraId="0B3FC1B0" w14:textId="28D5AD38" w:rsidR="00973C80" w:rsidRPr="008D0888" w:rsidRDefault="00041B50" w:rsidP="00D61DBF">
            <w:pPr>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fldChar w:fldCharType="end"/>
            </w:r>
          </w:p>
        </w:tc>
      </w:tr>
      <w:tr w:rsidR="00973C80" w:rsidRPr="008D0888" w14:paraId="4246E20B"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040D" w14:textId="31953D70" w:rsidR="00973C80" w:rsidRPr="008D0888" w:rsidRDefault="00973C80" w:rsidP="00D61DBF">
            <w:pPr>
              <w:rPr>
                <w:sz w:val="20"/>
                <w:szCs w:val="20"/>
              </w:rPr>
            </w:pPr>
            <w:r w:rsidRPr="008D0888">
              <w:rPr>
                <w:b/>
                <w:bCs/>
                <w:sz w:val="20"/>
                <w:szCs w:val="20"/>
              </w:rPr>
              <w:t>Nafn heilbrigðisstarfsmanns/</w:t>
            </w:r>
            <w:r w:rsidR="00C90159" w:rsidRPr="008D0888">
              <w:rPr>
                <w:b/>
                <w:bCs/>
                <w:sz w:val="20"/>
                <w:szCs w:val="20"/>
              </w:rPr>
              <w:t>-</w:t>
            </w:r>
            <w:r w:rsidRPr="008D0888">
              <w:rPr>
                <w:b/>
                <w:bCs/>
                <w:sz w:val="20"/>
                <w:szCs w:val="20"/>
              </w:rPr>
              <w:t>manna</w:t>
            </w:r>
            <w:r w:rsidR="00A2155D" w:rsidRPr="008D0888">
              <w:rPr>
                <w:sz w:val="20"/>
                <w:szCs w:val="20"/>
              </w:rPr>
              <w:t xml:space="preserve"> sem erindi er sérstaklega beint að</w:t>
            </w:r>
            <w:r w:rsidRPr="008D0888">
              <w:rPr>
                <w:sz w:val="20"/>
                <w:szCs w:val="20"/>
              </w:rPr>
              <w:t>:</w:t>
            </w:r>
          </w:p>
          <w:p w14:paraId="06AD529C" w14:textId="7B9A7CA9" w:rsidR="00973C80" w:rsidRPr="008D0888" w:rsidRDefault="00041B50" w:rsidP="00D61DBF">
            <w:pPr>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fldChar w:fldCharType="end"/>
            </w:r>
          </w:p>
        </w:tc>
      </w:tr>
      <w:tr w:rsidR="00CB5DC6" w:rsidRPr="008D0888" w14:paraId="1F0E51C9" w14:textId="77777777" w:rsidTr="00D61DB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591C" w14:textId="77777777" w:rsidR="00340F74" w:rsidRPr="008D0888" w:rsidRDefault="00340F74" w:rsidP="00340F74">
            <w:pPr>
              <w:widowControl/>
              <w:suppressAutoHyphens/>
              <w:autoSpaceDN w:val="0"/>
              <w:spacing w:after="0" w:line="256" w:lineRule="auto"/>
              <w:jc w:val="left"/>
              <w:textAlignment w:val="baseline"/>
              <w:rPr>
                <w:rFonts w:eastAsia="Calibri"/>
                <w:i/>
                <w:iCs/>
                <w:color w:val="auto"/>
                <w:sz w:val="20"/>
                <w:szCs w:val="20"/>
                <w:lang w:eastAsia="en-US" w:bidi="ar-SA"/>
              </w:rPr>
            </w:pPr>
            <w:r w:rsidRPr="008D0888">
              <w:rPr>
                <w:rFonts w:eastAsia="Calibri"/>
                <w:b/>
                <w:bCs/>
                <w:color w:val="auto"/>
                <w:sz w:val="20"/>
                <w:szCs w:val="20"/>
                <w:lang w:eastAsia="en-US" w:bidi="ar-SA"/>
              </w:rPr>
              <w:t>Erindi varðar</w:t>
            </w:r>
            <w:r w:rsidRPr="008D0888">
              <w:rPr>
                <w:rFonts w:eastAsia="Calibri"/>
                <w:color w:val="auto"/>
                <w:sz w:val="20"/>
                <w:szCs w:val="20"/>
                <w:lang w:eastAsia="en-US" w:bidi="ar-SA"/>
              </w:rPr>
              <w:t xml:space="preserve">. </w:t>
            </w:r>
            <w:r w:rsidRPr="008D0888">
              <w:rPr>
                <w:rFonts w:eastAsia="Calibri"/>
                <w:i/>
                <w:iCs/>
                <w:color w:val="auto"/>
                <w:sz w:val="20"/>
                <w:szCs w:val="20"/>
                <w:lang w:eastAsia="en-US" w:bidi="ar-SA"/>
              </w:rPr>
              <w:t>Mikilvægt að fram komi dagsetning og lýsing á atviki sem um ræðir.</w:t>
            </w:r>
          </w:p>
          <w:p w14:paraId="41ED5685" w14:textId="75976F02" w:rsidR="00340F74" w:rsidRPr="008D0888" w:rsidRDefault="00027085" w:rsidP="00027085">
            <w:pPr>
              <w:widowControl/>
              <w:suppressAutoHyphens/>
              <w:autoSpaceDN w:val="0"/>
              <w:spacing w:before="120" w:after="0" w:line="257" w:lineRule="auto"/>
              <w:jc w:val="left"/>
              <w:textAlignment w:val="baseline"/>
              <w:rPr>
                <w:rFonts w:eastAsia="Calibri"/>
                <w:color w:val="auto"/>
                <w:sz w:val="20"/>
                <w:szCs w:val="20"/>
                <w:lang w:eastAsia="en-US" w:bidi="ar-SA"/>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t> </w:t>
            </w:r>
            <w:r w:rsidRPr="008D0888">
              <w:rPr>
                <w:sz w:val="20"/>
                <w:szCs w:val="20"/>
              </w:rPr>
              <w:fldChar w:fldCharType="end"/>
            </w:r>
            <w:r w:rsidR="00340F74" w:rsidRPr="008D0888">
              <w:rPr>
                <w:rFonts w:eastAsia="Calibri"/>
                <w:color w:val="auto"/>
                <w:sz w:val="20"/>
                <w:szCs w:val="20"/>
                <w:lang w:eastAsia="en-US" w:bidi="ar-SA"/>
              </w:rPr>
              <w:t> </w:t>
            </w:r>
            <w:r w:rsidR="00340F74" w:rsidRPr="008D0888">
              <w:rPr>
                <w:rFonts w:eastAsia="Calibri"/>
                <w:color w:val="auto"/>
                <w:sz w:val="20"/>
                <w:szCs w:val="20"/>
                <w:lang w:eastAsia="en-US" w:bidi="ar-SA"/>
              </w:rPr>
              <w:t> </w:t>
            </w:r>
            <w:r w:rsidR="00340F74" w:rsidRPr="008D0888">
              <w:rPr>
                <w:rFonts w:eastAsia="Calibri"/>
                <w:color w:val="auto"/>
                <w:sz w:val="20"/>
                <w:szCs w:val="20"/>
                <w:lang w:eastAsia="en-US" w:bidi="ar-SA"/>
              </w:rPr>
              <w:t> </w:t>
            </w:r>
          </w:p>
          <w:p w14:paraId="7D2F6A4F" w14:textId="62CE3118" w:rsidR="00CB5DC6" w:rsidRPr="008D0888" w:rsidRDefault="00CB5DC6" w:rsidP="004A3F21">
            <w:pPr>
              <w:pStyle w:val="BodyText"/>
              <w:spacing w:after="0" w:line="240" w:lineRule="auto"/>
              <w:ind w:left="357"/>
              <w:rPr>
                <w:i/>
                <w:iCs/>
                <w:sz w:val="20"/>
                <w:szCs w:val="20"/>
              </w:rPr>
            </w:pPr>
          </w:p>
        </w:tc>
      </w:tr>
      <w:tr w:rsidR="00973C80" w:rsidRPr="008D0888" w14:paraId="1D0CCD68" w14:textId="77777777" w:rsidTr="00D61DBF">
        <w:tc>
          <w:tcPr>
            <w:tcW w:w="90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0830045" w14:textId="4FDFF287" w:rsidR="00973C80" w:rsidRPr="008D0888" w:rsidRDefault="00973C80" w:rsidP="00713E36">
            <w:pPr>
              <w:spacing w:after="0" w:line="240" w:lineRule="auto"/>
              <w:rPr>
                <w:rStyle w:val="Hyperlink"/>
                <w:i/>
                <w:iCs/>
                <w:sz w:val="20"/>
                <w:szCs w:val="20"/>
              </w:rPr>
            </w:pPr>
            <w:r w:rsidRPr="008D0888">
              <w:rPr>
                <w:b/>
                <w:bCs/>
                <w:sz w:val="20"/>
                <w:szCs w:val="20"/>
              </w:rPr>
              <w:t xml:space="preserve">Ef </w:t>
            </w:r>
            <w:r w:rsidR="00340F74" w:rsidRPr="008D0888">
              <w:rPr>
                <w:b/>
                <w:bCs/>
                <w:sz w:val="20"/>
                <w:szCs w:val="20"/>
              </w:rPr>
              <w:t>um er að ræða</w:t>
            </w:r>
            <w:r w:rsidR="00595DFD" w:rsidRPr="008D0888">
              <w:rPr>
                <w:b/>
                <w:bCs/>
                <w:sz w:val="20"/>
                <w:szCs w:val="20"/>
              </w:rPr>
              <w:t xml:space="preserve"> </w:t>
            </w:r>
            <w:r w:rsidRPr="008D0888">
              <w:rPr>
                <w:b/>
                <w:bCs/>
                <w:sz w:val="20"/>
                <w:szCs w:val="20"/>
              </w:rPr>
              <w:t>kvörtun skv. 2. mgr. 12. gr. laga um landlækni og lýðheilsu</w:t>
            </w:r>
            <w:r w:rsidR="00D61DBF" w:rsidRPr="008D0888">
              <w:rPr>
                <w:b/>
                <w:bCs/>
                <w:sz w:val="20"/>
                <w:szCs w:val="20"/>
              </w:rPr>
              <w:t xml:space="preserve">. </w:t>
            </w:r>
            <w:r w:rsidR="00D61DBF" w:rsidRPr="008D0888">
              <w:rPr>
                <w:sz w:val="20"/>
                <w:szCs w:val="20"/>
              </w:rPr>
              <w:t>V</w:t>
            </w:r>
            <w:r w:rsidRPr="008D0888">
              <w:rPr>
                <w:i/>
                <w:iCs/>
                <w:sz w:val="20"/>
                <w:szCs w:val="20"/>
              </w:rPr>
              <w:t xml:space="preserve">insamlega </w:t>
            </w:r>
            <w:r w:rsidR="004A3F21" w:rsidRPr="008D0888">
              <w:rPr>
                <w:i/>
                <w:iCs/>
                <w:sz w:val="20"/>
                <w:szCs w:val="20"/>
              </w:rPr>
              <w:t>merkið</w:t>
            </w:r>
            <w:r w:rsidR="00595DFD" w:rsidRPr="008D0888">
              <w:rPr>
                <w:i/>
                <w:iCs/>
                <w:sz w:val="20"/>
                <w:szCs w:val="20"/>
              </w:rPr>
              <w:t xml:space="preserve"> </w:t>
            </w:r>
            <w:r w:rsidRPr="008D0888">
              <w:rPr>
                <w:i/>
                <w:iCs/>
                <w:sz w:val="20"/>
                <w:szCs w:val="20"/>
              </w:rPr>
              <w:t xml:space="preserve">í </w:t>
            </w:r>
            <w:r w:rsidR="00D61DBF" w:rsidRPr="008D0888">
              <w:rPr>
                <w:i/>
                <w:iCs/>
                <w:sz w:val="20"/>
                <w:szCs w:val="20"/>
              </w:rPr>
              <w:t>viðe</w:t>
            </w:r>
            <w:r w:rsidR="004A3F21" w:rsidRPr="008D0888">
              <w:rPr>
                <w:i/>
                <w:iCs/>
                <w:sz w:val="20"/>
                <w:szCs w:val="20"/>
              </w:rPr>
              <w:t>ig</w:t>
            </w:r>
            <w:r w:rsidR="00D61DBF" w:rsidRPr="008D0888">
              <w:rPr>
                <w:i/>
                <w:iCs/>
                <w:sz w:val="20"/>
                <w:szCs w:val="20"/>
              </w:rPr>
              <w:t>andi</w:t>
            </w:r>
            <w:r w:rsidRPr="008D0888">
              <w:rPr>
                <w:i/>
                <w:iCs/>
                <w:sz w:val="20"/>
                <w:szCs w:val="20"/>
              </w:rPr>
              <w:t xml:space="preserve"> reit eða reiti</w:t>
            </w:r>
            <w:r w:rsidR="00595DFD" w:rsidRPr="008D0888">
              <w:rPr>
                <w:i/>
                <w:iCs/>
                <w:sz w:val="20"/>
                <w:szCs w:val="20"/>
              </w:rPr>
              <w:t xml:space="preserve"> og gerið grein fyrir kvörtunarefnum</w:t>
            </w:r>
            <w:r w:rsidR="00D61DBF" w:rsidRPr="008D0888">
              <w:rPr>
                <w:i/>
                <w:iCs/>
                <w:sz w:val="20"/>
                <w:szCs w:val="20"/>
              </w:rPr>
              <w:t>. Hvert kvörtunarefni þarf að vera skýrt fram sett</w:t>
            </w:r>
            <w:r w:rsidR="00EE34D3" w:rsidRPr="008D0888">
              <w:rPr>
                <w:i/>
                <w:iCs/>
                <w:sz w:val="20"/>
                <w:szCs w:val="20"/>
              </w:rPr>
              <w:t xml:space="preserve"> og </w:t>
            </w:r>
            <w:r w:rsidR="008D0888">
              <w:rPr>
                <w:i/>
                <w:iCs/>
                <w:sz w:val="20"/>
                <w:szCs w:val="20"/>
              </w:rPr>
              <w:t>stutt</w:t>
            </w:r>
            <w:r w:rsidR="00EE34D3" w:rsidRPr="008D0888">
              <w:rPr>
                <w:i/>
                <w:iCs/>
                <w:sz w:val="20"/>
                <w:szCs w:val="20"/>
              </w:rPr>
              <w:t xml:space="preserve"> viðeigandi heilbrigðisgögnum</w:t>
            </w:r>
            <w:r w:rsidR="00D61DBF" w:rsidRPr="008D0888">
              <w:rPr>
                <w:i/>
                <w:iCs/>
                <w:sz w:val="20"/>
                <w:szCs w:val="20"/>
              </w:rPr>
              <w:t xml:space="preserve">. Á vef embættisins eru upplýsingarnar um hvernig afla skal heilbrigðisgagnanna, sjá nánar um </w:t>
            </w:r>
            <w:hyperlink r:id="rId24" w:history="1">
              <w:r w:rsidR="00D61DBF" w:rsidRPr="008D0888">
                <w:rPr>
                  <w:rStyle w:val="Hyperlink"/>
                  <w:i/>
                  <w:iCs/>
                  <w:sz w:val="20"/>
                  <w:szCs w:val="20"/>
                </w:rPr>
                <w:t>aðgang að sjúkraskrá.</w:t>
              </w:r>
            </w:hyperlink>
          </w:p>
          <w:p w14:paraId="0A9AA11E" w14:textId="77777777" w:rsidR="00713E36" w:rsidRPr="008D0888" w:rsidRDefault="00713E36" w:rsidP="00713E36">
            <w:pPr>
              <w:spacing w:after="0" w:line="240" w:lineRule="auto"/>
              <w:rPr>
                <w:i/>
                <w:iCs/>
                <w:sz w:val="20"/>
                <w:szCs w:val="20"/>
              </w:rPr>
            </w:pPr>
          </w:p>
          <w:p w14:paraId="4540DF31" w14:textId="12A24F7A" w:rsidR="00713E36" w:rsidRPr="008D0888" w:rsidRDefault="006050BC" w:rsidP="008609CB">
            <w:pPr>
              <w:spacing w:line="240" w:lineRule="auto"/>
              <w:rPr>
                <w:sz w:val="20"/>
                <w:szCs w:val="20"/>
              </w:rPr>
            </w:pPr>
            <w:sdt>
              <w:sdtPr>
                <w:rPr>
                  <w:b/>
                  <w:bCs/>
                  <w:sz w:val="20"/>
                  <w:szCs w:val="20"/>
                </w:rPr>
                <w:id w:val="-1700696277"/>
                <w14:checkbox>
                  <w14:checked w14:val="0"/>
                  <w14:checkedState w14:val="2612" w14:font="MS Gothic"/>
                  <w14:uncheckedState w14:val="2610" w14:font="MS Gothic"/>
                </w14:checkbox>
              </w:sdtPr>
              <w:sdtEndPr/>
              <w:sdtContent>
                <w:r w:rsidR="006613FC" w:rsidRPr="008D0888">
                  <w:rPr>
                    <w:rFonts w:ascii="Segoe UI Symbol" w:eastAsia="MS Gothic" w:hAnsi="Segoe UI Symbol" w:cs="Segoe UI Symbol"/>
                    <w:b/>
                    <w:bCs/>
                    <w:sz w:val="20"/>
                    <w:szCs w:val="20"/>
                  </w:rPr>
                  <w:t>☐</w:t>
                </w:r>
              </w:sdtContent>
            </w:sdt>
            <w:r w:rsidR="00973C80" w:rsidRPr="008D0888">
              <w:rPr>
                <w:sz w:val="20"/>
                <w:szCs w:val="20"/>
              </w:rPr>
              <w:t xml:space="preserve"> </w:t>
            </w:r>
            <w:r w:rsidR="00973C80" w:rsidRPr="008D0888">
              <w:rPr>
                <w:b/>
                <w:bCs/>
                <w:sz w:val="20"/>
                <w:szCs w:val="20"/>
              </w:rPr>
              <w:t>Meint vanræksl</w:t>
            </w:r>
            <w:r w:rsidR="00C90159" w:rsidRPr="008D0888">
              <w:rPr>
                <w:b/>
                <w:bCs/>
                <w:sz w:val="20"/>
                <w:szCs w:val="20"/>
              </w:rPr>
              <w:t>a</w:t>
            </w:r>
            <w:r w:rsidR="00973C80" w:rsidRPr="008D0888">
              <w:rPr>
                <w:b/>
                <w:bCs/>
                <w:sz w:val="20"/>
                <w:szCs w:val="20"/>
              </w:rPr>
              <w:t xml:space="preserve"> við veitingu heilbrigðisþjónustu</w:t>
            </w:r>
            <w:r w:rsidR="00C90159" w:rsidRPr="008D0888">
              <w:rPr>
                <w:b/>
                <w:bCs/>
                <w:sz w:val="20"/>
                <w:szCs w:val="20"/>
              </w:rPr>
              <w:t>.</w:t>
            </w:r>
            <w:r w:rsidR="00713E36" w:rsidRPr="008D0888">
              <w:rPr>
                <w:b/>
                <w:bCs/>
                <w:sz w:val="20"/>
                <w:szCs w:val="20"/>
              </w:rPr>
              <w:t xml:space="preserve"> </w:t>
            </w:r>
            <w:r w:rsidR="00973C80" w:rsidRPr="008D0888">
              <w:rPr>
                <w:i/>
                <w:iCs/>
                <w:sz w:val="20"/>
                <w:szCs w:val="20"/>
              </w:rPr>
              <w:t xml:space="preserve">Mikilvægt </w:t>
            </w:r>
            <w:r w:rsidR="00C90159" w:rsidRPr="008D0888">
              <w:rPr>
                <w:i/>
                <w:iCs/>
                <w:sz w:val="20"/>
                <w:szCs w:val="20"/>
              </w:rPr>
              <w:t xml:space="preserve">er </w:t>
            </w:r>
            <w:r w:rsidR="00973C80" w:rsidRPr="008D0888">
              <w:rPr>
                <w:i/>
                <w:iCs/>
                <w:sz w:val="20"/>
                <w:szCs w:val="20"/>
              </w:rPr>
              <w:t>að fram komi dagsetning</w:t>
            </w:r>
            <w:r w:rsidR="00AB4ACC" w:rsidRPr="008D0888">
              <w:rPr>
                <w:i/>
                <w:iCs/>
                <w:sz w:val="20"/>
                <w:szCs w:val="20"/>
              </w:rPr>
              <w:t>(-ar),</w:t>
            </w:r>
            <w:r w:rsidR="00973C80" w:rsidRPr="008D0888">
              <w:rPr>
                <w:i/>
                <w:iCs/>
                <w:sz w:val="20"/>
                <w:szCs w:val="20"/>
              </w:rPr>
              <w:t xml:space="preserve"> lýsing á </w:t>
            </w:r>
            <w:r w:rsidR="00AB4ACC" w:rsidRPr="008D0888">
              <w:rPr>
                <w:i/>
                <w:iCs/>
                <w:sz w:val="20"/>
                <w:szCs w:val="20"/>
              </w:rPr>
              <w:t xml:space="preserve">málavöxtum og </w:t>
            </w:r>
            <w:r w:rsidR="00973C80" w:rsidRPr="008D0888">
              <w:rPr>
                <w:i/>
                <w:iCs/>
                <w:sz w:val="20"/>
                <w:szCs w:val="20"/>
              </w:rPr>
              <w:t>meintri vanrækslu</w:t>
            </w:r>
            <w:r w:rsidR="00973C80" w:rsidRPr="008D0888">
              <w:rPr>
                <w:sz w:val="20"/>
                <w:szCs w:val="20"/>
              </w:rPr>
              <w:t>.</w:t>
            </w:r>
          </w:p>
          <w:p w14:paraId="77260B8E" w14:textId="0332D3E0" w:rsidR="00973C80" w:rsidRPr="008D0888" w:rsidRDefault="00EE34D3" w:rsidP="008609CB">
            <w:pPr>
              <w:pStyle w:val="BodyText"/>
              <w:rPr>
                <w:sz w:val="20"/>
                <w:szCs w:val="20"/>
              </w:rPr>
            </w:pPr>
            <w:r w:rsidRPr="008D0888">
              <w:rPr>
                <w:b/>
                <w:bCs/>
                <w:sz w:val="20"/>
                <w:szCs w:val="20"/>
              </w:rPr>
              <w:t>Rökstuðningur:</w:t>
            </w:r>
            <w:r w:rsidRPr="008D0888">
              <w:rPr>
                <w:sz w:val="20"/>
                <w:szCs w:val="20"/>
              </w:rPr>
              <w:t xml:space="preserve"> </w:t>
            </w:r>
            <w:r w:rsidR="00973C80" w:rsidRPr="008D0888">
              <w:rPr>
                <w:sz w:val="20"/>
                <w:szCs w:val="20"/>
              </w:rPr>
              <w:fldChar w:fldCharType="begin">
                <w:ffData>
                  <w:name w:val="Text3"/>
                  <w:enabled/>
                  <w:calcOnExit w:val="0"/>
                  <w:textInput/>
                </w:ffData>
              </w:fldChar>
            </w:r>
            <w:r w:rsidR="00973C80" w:rsidRPr="008D0888">
              <w:rPr>
                <w:sz w:val="20"/>
                <w:szCs w:val="20"/>
              </w:rPr>
              <w:instrText xml:space="preserve"> FORMTEXT </w:instrText>
            </w:r>
            <w:r w:rsidR="00973C80" w:rsidRPr="008D0888">
              <w:rPr>
                <w:sz w:val="20"/>
                <w:szCs w:val="20"/>
              </w:rPr>
            </w:r>
            <w:r w:rsidR="00973C80" w:rsidRPr="008D0888">
              <w:rPr>
                <w:sz w:val="20"/>
                <w:szCs w:val="20"/>
              </w:rPr>
              <w:fldChar w:fldCharType="separate"/>
            </w:r>
            <w:r w:rsidR="00973C80" w:rsidRPr="008D0888">
              <w:rPr>
                <w:noProof/>
                <w:sz w:val="20"/>
                <w:szCs w:val="20"/>
              </w:rPr>
              <w:t> </w:t>
            </w:r>
            <w:r w:rsidR="00973C80" w:rsidRPr="008D0888">
              <w:rPr>
                <w:noProof/>
                <w:sz w:val="20"/>
                <w:szCs w:val="20"/>
              </w:rPr>
              <w:t> </w:t>
            </w:r>
            <w:r w:rsidR="00973C80" w:rsidRPr="008D0888">
              <w:rPr>
                <w:noProof/>
                <w:sz w:val="20"/>
                <w:szCs w:val="20"/>
              </w:rPr>
              <w:t> </w:t>
            </w:r>
            <w:r w:rsidR="00973C80" w:rsidRPr="008D0888">
              <w:rPr>
                <w:noProof/>
                <w:sz w:val="20"/>
                <w:szCs w:val="20"/>
              </w:rPr>
              <w:t> </w:t>
            </w:r>
            <w:r w:rsidR="00973C80" w:rsidRPr="008D0888">
              <w:rPr>
                <w:noProof/>
                <w:sz w:val="20"/>
                <w:szCs w:val="20"/>
              </w:rPr>
              <w:t> </w:t>
            </w:r>
            <w:r w:rsidR="00973C80" w:rsidRPr="008D0888">
              <w:rPr>
                <w:sz w:val="20"/>
                <w:szCs w:val="20"/>
              </w:rPr>
              <w:fldChar w:fldCharType="end"/>
            </w:r>
          </w:p>
          <w:p w14:paraId="4DF54663" w14:textId="5BF98FB3" w:rsidR="00AB4ACC" w:rsidRPr="008D0888" w:rsidRDefault="006050BC" w:rsidP="00713E36">
            <w:pPr>
              <w:rPr>
                <w:i/>
                <w:iCs/>
                <w:sz w:val="20"/>
                <w:szCs w:val="20"/>
              </w:rPr>
            </w:pPr>
            <w:sdt>
              <w:sdtPr>
                <w:rPr>
                  <w:b/>
                  <w:bCs/>
                  <w:sz w:val="20"/>
                  <w:szCs w:val="20"/>
                </w:rPr>
                <w:id w:val="1454905878"/>
                <w14:checkbox>
                  <w14:checked w14:val="0"/>
                  <w14:checkedState w14:val="2612" w14:font="MS Gothic"/>
                  <w14:uncheckedState w14:val="2610" w14:font="MS Gothic"/>
                </w14:checkbox>
              </w:sdtPr>
              <w:sdtEndPr/>
              <w:sdtContent>
                <w:r w:rsidR="006613FC" w:rsidRPr="008D0888">
                  <w:rPr>
                    <w:rFonts w:ascii="Segoe UI Symbol" w:eastAsia="MS Gothic" w:hAnsi="Segoe UI Symbol" w:cs="Segoe UI Symbol"/>
                    <w:b/>
                    <w:bCs/>
                    <w:sz w:val="20"/>
                    <w:szCs w:val="20"/>
                  </w:rPr>
                  <w:t>☐</w:t>
                </w:r>
              </w:sdtContent>
            </w:sdt>
            <w:r w:rsidR="004065D8" w:rsidRPr="008D0888" w:rsidDel="004065D8">
              <w:rPr>
                <w:sz w:val="20"/>
                <w:szCs w:val="20"/>
              </w:rPr>
              <w:t xml:space="preserve"> </w:t>
            </w:r>
            <w:r w:rsidR="00973C80" w:rsidRPr="008D0888">
              <w:rPr>
                <w:sz w:val="20"/>
                <w:szCs w:val="20"/>
              </w:rPr>
              <w:t xml:space="preserve"> </w:t>
            </w:r>
            <w:r w:rsidR="00973C80" w:rsidRPr="008D0888">
              <w:rPr>
                <w:b/>
                <w:bCs/>
                <w:sz w:val="20"/>
                <w:szCs w:val="20"/>
              </w:rPr>
              <w:t>Meint mistök við veitingu heilbrigðisþjónustu</w:t>
            </w:r>
            <w:r w:rsidR="00C90159" w:rsidRPr="008D0888">
              <w:rPr>
                <w:b/>
                <w:bCs/>
                <w:sz w:val="20"/>
                <w:szCs w:val="20"/>
              </w:rPr>
              <w:t>.</w:t>
            </w:r>
            <w:r w:rsidR="00713E36" w:rsidRPr="008D0888">
              <w:rPr>
                <w:b/>
                <w:bCs/>
                <w:sz w:val="20"/>
                <w:szCs w:val="20"/>
              </w:rPr>
              <w:t xml:space="preserve"> </w:t>
            </w:r>
            <w:r w:rsidR="00AB4ACC" w:rsidRPr="008D0888">
              <w:rPr>
                <w:i/>
                <w:iCs/>
                <w:sz w:val="20"/>
                <w:szCs w:val="20"/>
              </w:rPr>
              <w:t xml:space="preserve">Mikilvægt </w:t>
            </w:r>
            <w:r w:rsidR="00C90159" w:rsidRPr="008D0888">
              <w:rPr>
                <w:i/>
                <w:iCs/>
                <w:sz w:val="20"/>
                <w:szCs w:val="20"/>
              </w:rPr>
              <w:t xml:space="preserve">er </w:t>
            </w:r>
            <w:r w:rsidR="00AB4ACC" w:rsidRPr="008D0888">
              <w:rPr>
                <w:i/>
                <w:iCs/>
                <w:sz w:val="20"/>
                <w:szCs w:val="20"/>
              </w:rPr>
              <w:t>að fram komi dagsetning(-ar), lýsing á málavöxtum og meint</w:t>
            </w:r>
            <w:r w:rsidR="00C90159" w:rsidRPr="008D0888">
              <w:rPr>
                <w:i/>
                <w:iCs/>
                <w:sz w:val="20"/>
                <w:szCs w:val="20"/>
              </w:rPr>
              <w:t>um</w:t>
            </w:r>
            <w:r w:rsidR="00AB4ACC" w:rsidRPr="008D0888">
              <w:rPr>
                <w:i/>
                <w:iCs/>
                <w:sz w:val="20"/>
                <w:szCs w:val="20"/>
              </w:rPr>
              <w:t xml:space="preserve"> </w:t>
            </w:r>
            <w:r w:rsidR="00C90159" w:rsidRPr="008D0888">
              <w:rPr>
                <w:i/>
                <w:iCs/>
                <w:sz w:val="20"/>
                <w:szCs w:val="20"/>
              </w:rPr>
              <w:t>mistökum</w:t>
            </w:r>
            <w:r w:rsidR="00AB4ACC" w:rsidRPr="008D0888">
              <w:rPr>
                <w:i/>
                <w:iCs/>
                <w:sz w:val="20"/>
                <w:szCs w:val="20"/>
              </w:rPr>
              <w:t>.</w:t>
            </w:r>
          </w:p>
          <w:p w14:paraId="5E55CFAB" w14:textId="4140173C" w:rsidR="008609CB" w:rsidRPr="008D0888" w:rsidRDefault="00EE34D3" w:rsidP="008D0888">
            <w:pPr>
              <w:pStyle w:val="BodyText"/>
              <w:rPr>
                <w:sz w:val="20"/>
                <w:szCs w:val="20"/>
              </w:rPr>
            </w:pPr>
            <w:r w:rsidRPr="008D0888">
              <w:rPr>
                <w:b/>
                <w:bCs/>
                <w:sz w:val="20"/>
                <w:szCs w:val="20"/>
              </w:rPr>
              <w:t>Rökstuðningur:</w:t>
            </w:r>
            <w:r w:rsidRPr="008D0888">
              <w:rPr>
                <w:sz w:val="20"/>
                <w:szCs w:val="20"/>
              </w:rPr>
              <w:t xml:space="preserve"> </w:t>
            </w:r>
            <w:r w:rsidR="00973C80" w:rsidRPr="008D0888">
              <w:rPr>
                <w:sz w:val="20"/>
                <w:szCs w:val="20"/>
              </w:rPr>
              <w:fldChar w:fldCharType="begin">
                <w:ffData>
                  <w:name w:val="Text3"/>
                  <w:enabled/>
                  <w:calcOnExit w:val="0"/>
                  <w:textInput/>
                </w:ffData>
              </w:fldChar>
            </w:r>
            <w:r w:rsidR="00973C80" w:rsidRPr="008D0888">
              <w:rPr>
                <w:sz w:val="20"/>
                <w:szCs w:val="20"/>
              </w:rPr>
              <w:instrText xml:space="preserve"> FORMTEXT </w:instrText>
            </w:r>
            <w:r w:rsidR="00973C80" w:rsidRPr="008D0888">
              <w:rPr>
                <w:sz w:val="20"/>
                <w:szCs w:val="20"/>
              </w:rPr>
            </w:r>
            <w:r w:rsidR="00973C80" w:rsidRPr="008D0888">
              <w:rPr>
                <w:sz w:val="20"/>
                <w:szCs w:val="20"/>
              </w:rPr>
              <w:fldChar w:fldCharType="separate"/>
            </w:r>
            <w:r w:rsidR="00973C80" w:rsidRPr="008D0888">
              <w:rPr>
                <w:noProof/>
                <w:sz w:val="20"/>
                <w:szCs w:val="20"/>
              </w:rPr>
              <w:t> </w:t>
            </w:r>
            <w:r w:rsidR="00973C80" w:rsidRPr="008D0888">
              <w:rPr>
                <w:noProof/>
                <w:sz w:val="20"/>
                <w:szCs w:val="20"/>
              </w:rPr>
              <w:t> </w:t>
            </w:r>
            <w:r w:rsidR="00973C80" w:rsidRPr="008D0888">
              <w:rPr>
                <w:noProof/>
                <w:sz w:val="20"/>
                <w:szCs w:val="20"/>
              </w:rPr>
              <w:t> </w:t>
            </w:r>
            <w:r w:rsidR="00973C80" w:rsidRPr="008D0888">
              <w:rPr>
                <w:noProof/>
                <w:sz w:val="20"/>
                <w:szCs w:val="20"/>
              </w:rPr>
              <w:t> </w:t>
            </w:r>
            <w:r w:rsidR="00973C80" w:rsidRPr="008D0888">
              <w:rPr>
                <w:noProof/>
                <w:sz w:val="20"/>
                <w:szCs w:val="20"/>
              </w:rPr>
              <w:t> </w:t>
            </w:r>
            <w:r w:rsidR="00973C80" w:rsidRPr="008D0888">
              <w:rPr>
                <w:sz w:val="20"/>
                <w:szCs w:val="20"/>
              </w:rPr>
              <w:fldChar w:fldCharType="end"/>
            </w:r>
          </w:p>
        </w:tc>
      </w:tr>
    </w:tbl>
    <w:p w14:paraId="18BC717E" w14:textId="77777777" w:rsidR="008609CB" w:rsidRDefault="008609CB">
      <w:pPr>
        <w:rPr>
          <w:sz w:val="20"/>
          <w:szCs w:val="20"/>
        </w:rPr>
      </w:pPr>
    </w:p>
    <w:p w14:paraId="31B46E9C" w14:textId="77777777" w:rsidR="00CD28AB" w:rsidRDefault="00CD28AB">
      <w:pPr>
        <w:rPr>
          <w:sz w:val="20"/>
          <w:szCs w:val="20"/>
        </w:rPr>
      </w:pPr>
    </w:p>
    <w:p w14:paraId="26279EDE" w14:textId="77777777" w:rsidR="00CD28AB" w:rsidRDefault="00CD28AB">
      <w:pPr>
        <w:rPr>
          <w:sz w:val="20"/>
          <w:szCs w:val="20"/>
        </w:rPr>
      </w:pPr>
    </w:p>
    <w:p w14:paraId="66442D0D" w14:textId="77777777" w:rsidR="00CD28AB" w:rsidRDefault="00CD28AB">
      <w:pPr>
        <w:rPr>
          <w:sz w:val="20"/>
          <w:szCs w:val="20"/>
        </w:rPr>
      </w:pPr>
    </w:p>
    <w:p w14:paraId="587BF51A" w14:textId="77777777" w:rsidR="00CD28AB" w:rsidRPr="008D0888" w:rsidRDefault="00CD28AB">
      <w:pPr>
        <w:rPr>
          <w:sz w:val="20"/>
          <w:szCs w:val="20"/>
        </w:rPr>
      </w:pPr>
    </w:p>
    <w:tbl>
      <w:tblPr>
        <w:tblW w:w="9062" w:type="dxa"/>
        <w:tblCellMar>
          <w:left w:w="10" w:type="dxa"/>
          <w:right w:w="10" w:type="dxa"/>
        </w:tblCellMar>
        <w:tblLook w:val="0000" w:firstRow="0" w:lastRow="0" w:firstColumn="0" w:lastColumn="0" w:noHBand="0" w:noVBand="0"/>
      </w:tblPr>
      <w:tblGrid>
        <w:gridCol w:w="9062"/>
      </w:tblGrid>
      <w:tr w:rsidR="00973C80" w:rsidRPr="008D0888" w14:paraId="5110C44F" w14:textId="77777777" w:rsidTr="00AB4ACC">
        <w:trPr>
          <w:trHeight w:val="311"/>
        </w:trPr>
        <w:tc>
          <w:tcPr>
            <w:tcW w:w="9062" w:type="dxa"/>
            <w:tcBorders>
              <w:top w:val="single" w:sz="4" w:space="0" w:color="auto"/>
              <w:left w:val="single" w:sz="4" w:space="0" w:color="000000"/>
              <w:bottom w:val="single" w:sz="4" w:space="0" w:color="auto"/>
              <w:right w:val="single" w:sz="4" w:space="0" w:color="000000"/>
            </w:tcBorders>
            <w:shd w:val="clear" w:color="auto" w:fill="D5DCE4" w:themeFill="text2" w:themeFillTint="33"/>
            <w:tcMar>
              <w:top w:w="0" w:type="dxa"/>
              <w:left w:w="108" w:type="dxa"/>
              <w:bottom w:w="0" w:type="dxa"/>
              <w:right w:w="108" w:type="dxa"/>
            </w:tcMar>
          </w:tcPr>
          <w:p w14:paraId="79627433" w14:textId="4E593386" w:rsidR="00973C80" w:rsidRPr="008D0888" w:rsidRDefault="00EE34D3" w:rsidP="00C03925">
            <w:pPr>
              <w:rPr>
                <w:sz w:val="20"/>
                <w:szCs w:val="20"/>
              </w:rPr>
            </w:pPr>
            <w:r w:rsidRPr="008D0888">
              <w:rPr>
                <w:b/>
                <w:bCs/>
                <w:sz w:val="20"/>
                <w:szCs w:val="20"/>
              </w:rPr>
              <w:lastRenderedPageBreak/>
              <w:t>Frekari upplýsingar</w:t>
            </w:r>
            <w:r w:rsidR="00973C80" w:rsidRPr="008D0888">
              <w:rPr>
                <w:b/>
                <w:bCs/>
                <w:sz w:val="20"/>
                <w:szCs w:val="20"/>
              </w:rPr>
              <w:t xml:space="preserve"> </w:t>
            </w:r>
            <w:r w:rsidRPr="008D0888">
              <w:rPr>
                <w:b/>
                <w:bCs/>
                <w:sz w:val="20"/>
                <w:szCs w:val="20"/>
              </w:rPr>
              <w:t>vegna erindis.</w:t>
            </w:r>
            <w:r w:rsidR="00973C80" w:rsidRPr="008D0888">
              <w:rPr>
                <w:sz w:val="20"/>
                <w:szCs w:val="20"/>
              </w:rPr>
              <w:t xml:space="preserve"> </w:t>
            </w:r>
          </w:p>
        </w:tc>
      </w:tr>
      <w:tr w:rsidR="00973C80" w:rsidRPr="008D0888" w14:paraId="77D7B2A5"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ECF26" w14:textId="7A070CDD" w:rsidR="00973C80" w:rsidRPr="008D0888" w:rsidRDefault="00973C80" w:rsidP="00713E36">
            <w:pPr>
              <w:spacing w:after="0" w:line="240" w:lineRule="auto"/>
              <w:rPr>
                <w:b/>
                <w:bCs/>
                <w:sz w:val="20"/>
                <w:szCs w:val="20"/>
              </w:rPr>
            </w:pPr>
            <w:r w:rsidRPr="008D0888">
              <w:rPr>
                <w:b/>
                <w:bCs/>
                <w:sz w:val="20"/>
                <w:szCs w:val="20"/>
              </w:rPr>
              <w:t xml:space="preserve">Ummæli </w:t>
            </w:r>
            <w:r w:rsidR="009D3CD8" w:rsidRPr="008D0888">
              <w:rPr>
                <w:b/>
                <w:bCs/>
                <w:sz w:val="20"/>
                <w:szCs w:val="20"/>
              </w:rPr>
              <w:t xml:space="preserve">eða álit </w:t>
            </w:r>
            <w:r w:rsidR="00DC3E54" w:rsidRPr="008D0888">
              <w:rPr>
                <w:b/>
                <w:bCs/>
                <w:sz w:val="20"/>
                <w:szCs w:val="20"/>
              </w:rPr>
              <w:t>þriðja aði</w:t>
            </w:r>
            <w:r w:rsidR="009D3CD8" w:rsidRPr="008D0888">
              <w:rPr>
                <w:b/>
                <w:bCs/>
                <w:sz w:val="20"/>
                <w:szCs w:val="20"/>
              </w:rPr>
              <w:t>la</w:t>
            </w:r>
            <w:r w:rsidRPr="008D0888">
              <w:rPr>
                <w:b/>
                <w:bCs/>
                <w:sz w:val="20"/>
                <w:szCs w:val="20"/>
              </w:rPr>
              <w:t>:</w:t>
            </w:r>
            <w:r w:rsidR="00C871C4" w:rsidRPr="008D0888">
              <w:rPr>
                <w:b/>
                <w:bCs/>
                <w:sz w:val="20"/>
                <w:szCs w:val="20"/>
              </w:rPr>
              <w:t xml:space="preserve"> </w:t>
            </w:r>
            <w:r w:rsidRPr="008D0888">
              <w:rPr>
                <w:i/>
                <w:iCs/>
                <w:sz w:val="20"/>
                <w:szCs w:val="20"/>
              </w:rPr>
              <w:t xml:space="preserve">Ef erindi </w:t>
            </w:r>
            <w:r w:rsidR="009D3CD8" w:rsidRPr="008D0888">
              <w:rPr>
                <w:i/>
                <w:iCs/>
                <w:sz w:val="20"/>
                <w:szCs w:val="20"/>
              </w:rPr>
              <w:t xml:space="preserve">er að einhverju leyti byggt </w:t>
            </w:r>
            <w:r w:rsidRPr="008D0888">
              <w:rPr>
                <w:i/>
                <w:iCs/>
                <w:sz w:val="20"/>
                <w:szCs w:val="20"/>
              </w:rPr>
              <w:t>á ummælum þriðja aðila eða áliti annars heilbrigðisstarfsmanns</w:t>
            </w:r>
            <w:r w:rsidR="009D3CD8" w:rsidRPr="008D0888">
              <w:rPr>
                <w:i/>
                <w:iCs/>
                <w:sz w:val="20"/>
                <w:szCs w:val="20"/>
              </w:rPr>
              <w:t>,</w:t>
            </w:r>
            <w:r w:rsidRPr="008D0888">
              <w:rPr>
                <w:i/>
                <w:iCs/>
                <w:sz w:val="20"/>
                <w:szCs w:val="20"/>
              </w:rPr>
              <w:t xml:space="preserve"> sem erindi</w:t>
            </w:r>
            <w:r w:rsidR="00C72E75" w:rsidRPr="008D0888">
              <w:rPr>
                <w:i/>
                <w:iCs/>
                <w:sz w:val="20"/>
                <w:szCs w:val="20"/>
              </w:rPr>
              <w:t>ð</w:t>
            </w:r>
            <w:r w:rsidRPr="008D0888">
              <w:rPr>
                <w:i/>
                <w:iCs/>
                <w:sz w:val="20"/>
                <w:szCs w:val="20"/>
              </w:rPr>
              <w:t xml:space="preserve"> beinist ekki að</w:t>
            </w:r>
            <w:r w:rsidR="009D3CD8" w:rsidRPr="008D0888">
              <w:rPr>
                <w:i/>
                <w:iCs/>
                <w:sz w:val="20"/>
                <w:szCs w:val="20"/>
              </w:rPr>
              <w:t>,</w:t>
            </w:r>
            <w:r w:rsidRPr="008D0888">
              <w:rPr>
                <w:i/>
                <w:iCs/>
                <w:sz w:val="20"/>
                <w:szCs w:val="20"/>
              </w:rPr>
              <w:t xml:space="preserve"> þarf skrifleg og undirrituð staðfesting viðkomandi að fylgja erindinu, t.d. vottorð eða læknabréf.</w:t>
            </w:r>
            <w:r w:rsidR="009D3CD8" w:rsidRPr="008D0888">
              <w:rPr>
                <w:i/>
                <w:iCs/>
                <w:sz w:val="20"/>
                <w:szCs w:val="20"/>
              </w:rPr>
              <w:t xml:space="preserve"> Að öðrum kosti getur verið ógerlegt að taka slík</w:t>
            </w:r>
            <w:r w:rsidR="00C72E75" w:rsidRPr="008D0888">
              <w:rPr>
                <w:i/>
                <w:iCs/>
                <w:sz w:val="20"/>
                <w:szCs w:val="20"/>
              </w:rPr>
              <w:t>ar forsendur</w:t>
            </w:r>
            <w:r w:rsidR="009D3CD8" w:rsidRPr="008D0888">
              <w:rPr>
                <w:i/>
                <w:iCs/>
                <w:sz w:val="20"/>
                <w:szCs w:val="20"/>
              </w:rPr>
              <w:t xml:space="preserve"> til greina</w:t>
            </w:r>
            <w:r w:rsidR="009D3CD8" w:rsidRPr="008D0888">
              <w:rPr>
                <w:sz w:val="20"/>
                <w:szCs w:val="20"/>
              </w:rPr>
              <w:t>.</w:t>
            </w:r>
          </w:p>
          <w:p w14:paraId="67B5788B" w14:textId="77777777" w:rsidR="00973C80" w:rsidRDefault="00973C80" w:rsidP="00D61DBF">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p w14:paraId="0599C999" w14:textId="375DA97E" w:rsidR="008D0888" w:rsidRPr="008D0888" w:rsidRDefault="008D0888" w:rsidP="00D61DBF">
            <w:pPr>
              <w:pStyle w:val="BodyText"/>
              <w:rPr>
                <w:sz w:val="20"/>
                <w:szCs w:val="20"/>
              </w:rPr>
            </w:pPr>
          </w:p>
        </w:tc>
      </w:tr>
      <w:tr w:rsidR="00973C80" w:rsidRPr="008D0888" w14:paraId="401E2A34"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4965" w14:textId="77777777" w:rsidR="00973C80" w:rsidRPr="008D0888" w:rsidRDefault="00973C80" w:rsidP="00D61DBF">
            <w:pPr>
              <w:rPr>
                <w:sz w:val="20"/>
                <w:szCs w:val="20"/>
              </w:rPr>
            </w:pPr>
            <w:r w:rsidRPr="008D0888">
              <w:rPr>
                <w:b/>
                <w:bCs/>
                <w:sz w:val="20"/>
                <w:szCs w:val="20"/>
              </w:rPr>
              <w:t>Skrá</w:t>
            </w:r>
            <w:r w:rsidRPr="008D0888">
              <w:rPr>
                <w:sz w:val="20"/>
                <w:szCs w:val="20"/>
              </w:rPr>
              <w:t xml:space="preserve"> </w:t>
            </w:r>
            <w:r w:rsidRPr="008D0888">
              <w:rPr>
                <w:b/>
                <w:bCs/>
                <w:sz w:val="20"/>
                <w:szCs w:val="20"/>
              </w:rPr>
              <w:t>yfir skjöl og fylgigögn</w:t>
            </w:r>
            <w:r w:rsidRPr="008D0888">
              <w:rPr>
                <w:sz w:val="20"/>
                <w:szCs w:val="20"/>
              </w:rPr>
              <w:t xml:space="preserve"> í númeraröð, send sem viðhengi með erindi.</w:t>
            </w:r>
          </w:p>
          <w:p w14:paraId="5A506E53" w14:textId="3DB5AF90" w:rsidR="00041B50" w:rsidRPr="008D0888" w:rsidRDefault="00041B50" w:rsidP="006613FC">
            <w:pPr>
              <w:pStyle w:val="ListParagraph"/>
              <w:numPr>
                <w:ilvl w:val="0"/>
                <w:numId w:val="9"/>
              </w:numPr>
              <w:ind w:left="317"/>
              <w:rPr>
                <w:rFonts w:asciiTheme="minorHAnsi" w:hAnsiTheme="minorHAnsi"/>
                <w:sz w:val="20"/>
                <w:szCs w:val="20"/>
              </w:rPr>
            </w:pPr>
            <w:r w:rsidRPr="008D0888">
              <w:rPr>
                <w:rFonts w:asciiTheme="minorHAnsi" w:hAnsiTheme="minorHAnsi"/>
                <w:sz w:val="20"/>
                <w:szCs w:val="20"/>
              </w:rPr>
              <w:fldChar w:fldCharType="begin">
                <w:ffData>
                  <w:name w:val="Text3"/>
                  <w:enabled/>
                  <w:calcOnExit w:val="0"/>
                  <w:textInput/>
                </w:ffData>
              </w:fldChar>
            </w:r>
            <w:r w:rsidRPr="008D0888">
              <w:rPr>
                <w:rFonts w:asciiTheme="minorHAnsi" w:hAnsiTheme="minorHAnsi"/>
                <w:sz w:val="20"/>
                <w:szCs w:val="20"/>
              </w:rPr>
              <w:instrText xml:space="preserve"> FORMTEXT </w:instrText>
            </w:r>
            <w:r w:rsidRPr="008D0888">
              <w:rPr>
                <w:rFonts w:asciiTheme="minorHAnsi" w:hAnsiTheme="minorHAnsi"/>
                <w:sz w:val="20"/>
                <w:szCs w:val="20"/>
              </w:rPr>
            </w:r>
            <w:r w:rsidRPr="008D0888">
              <w:rPr>
                <w:rFonts w:asciiTheme="minorHAnsi" w:hAnsiTheme="minorHAnsi"/>
                <w:sz w:val="20"/>
                <w:szCs w:val="20"/>
              </w:rPr>
              <w:fldChar w:fldCharType="separate"/>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fldChar w:fldCharType="end"/>
            </w:r>
          </w:p>
          <w:p w14:paraId="54FE5134" w14:textId="4B7A8705" w:rsidR="0037364A" w:rsidRPr="008D0888" w:rsidRDefault="006613FC" w:rsidP="006613FC">
            <w:pPr>
              <w:pStyle w:val="ListParagraph"/>
              <w:numPr>
                <w:ilvl w:val="0"/>
                <w:numId w:val="9"/>
              </w:numPr>
              <w:ind w:left="317"/>
              <w:rPr>
                <w:rFonts w:asciiTheme="minorHAnsi" w:hAnsiTheme="minorHAnsi"/>
                <w:sz w:val="20"/>
                <w:szCs w:val="20"/>
              </w:rPr>
            </w:pPr>
            <w:r w:rsidRPr="008D0888">
              <w:rPr>
                <w:rFonts w:asciiTheme="minorHAnsi" w:hAnsiTheme="minorHAnsi"/>
                <w:sz w:val="20"/>
                <w:szCs w:val="20"/>
              </w:rPr>
              <w:fldChar w:fldCharType="begin">
                <w:ffData>
                  <w:name w:val="Text3"/>
                  <w:enabled/>
                  <w:calcOnExit w:val="0"/>
                  <w:textInput/>
                </w:ffData>
              </w:fldChar>
            </w:r>
            <w:r w:rsidRPr="008D0888">
              <w:rPr>
                <w:rFonts w:asciiTheme="minorHAnsi" w:hAnsiTheme="minorHAnsi"/>
                <w:sz w:val="20"/>
                <w:szCs w:val="20"/>
              </w:rPr>
              <w:instrText xml:space="preserve"> FORMTEXT </w:instrText>
            </w:r>
            <w:r w:rsidRPr="008D0888">
              <w:rPr>
                <w:rFonts w:asciiTheme="minorHAnsi" w:hAnsiTheme="minorHAnsi"/>
                <w:sz w:val="20"/>
                <w:szCs w:val="20"/>
              </w:rPr>
            </w:r>
            <w:r w:rsidRPr="008D0888">
              <w:rPr>
                <w:rFonts w:asciiTheme="minorHAnsi" w:hAnsiTheme="minorHAnsi"/>
                <w:sz w:val="20"/>
                <w:szCs w:val="20"/>
              </w:rPr>
              <w:fldChar w:fldCharType="separate"/>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t> </w:t>
            </w:r>
            <w:r w:rsidRPr="008D0888">
              <w:rPr>
                <w:rFonts w:asciiTheme="minorHAnsi" w:hAnsiTheme="minorHAnsi"/>
                <w:sz w:val="20"/>
                <w:szCs w:val="20"/>
              </w:rPr>
              <w:fldChar w:fldCharType="end"/>
            </w:r>
          </w:p>
          <w:p w14:paraId="7C756E87" w14:textId="008E0316" w:rsidR="00041B50" w:rsidRPr="008D0888" w:rsidRDefault="00041B50" w:rsidP="00D61DBF">
            <w:pPr>
              <w:rPr>
                <w:sz w:val="20"/>
                <w:szCs w:val="20"/>
              </w:rPr>
            </w:pPr>
          </w:p>
        </w:tc>
      </w:tr>
      <w:tr w:rsidR="00973C80" w:rsidRPr="008D0888" w14:paraId="0102A40E"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5DBCA" w14:textId="4B69E86D" w:rsidR="00973C80" w:rsidRPr="008D0888" w:rsidRDefault="00973C80" w:rsidP="00B301EE">
            <w:pPr>
              <w:pStyle w:val="BodyText"/>
              <w:rPr>
                <w:sz w:val="20"/>
                <w:szCs w:val="20"/>
              </w:rPr>
            </w:pPr>
            <w:r w:rsidRPr="008D0888">
              <w:rPr>
                <w:b/>
                <w:bCs/>
                <w:sz w:val="20"/>
                <w:szCs w:val="20"/>
              </w:rPr>
              <w:t xml:space="preserve">Hefur </w:t>
            </w:r>
            <w:r w:rsidR="0037364A" w:rsidRPr="008D0888">
              <w:rPr>
                <w:b/>
                <w:bCs/>
                <w:sz w:val="20"/>
                <w:szCs w:val="20"/>
              </w:rPr>
              <w:t xml:space="preserve">umsókn </w:t>
            </w:r>
            <w:r w:rsidRPr="008D0888">
              <w:rPr>
                <w:b/>
                <w:bCs/>
                <w:sz w:val="20"/>
                <w:szCs w:val="20"/>
              </w:rPr>
              <w:t xml:space="preserve">um tryggingabætur varðandi sama </w:t>
            </w:r>
            <w:r w:rsidR="00A82DED" w:rsidRPr="008D0888">
              <w:rPr>
                <w:b/>
                <w:bCs/>
                <w:sz w:val="20"/>
                <w:szCs w:val="20"/>
              </w:rPr>
              <w:t>erindi</w:t>
            </w:r>
            <w:r w:rsidRPr="008D0888">
              <w:rPr>
                <w:b/>
                <w:bCs/>
                <w:sz w:val="20"/>
                <w:szCs w:val="20"/>
              </w:rPr>
              <w:t xml:space="preserve"> verið sen</w:t>
            </w:r>
            <w:r w:rsidR="00A82DED" w:rsidRPr="008D0888">
              <w:rPr>
                <w:b/>
                <w:bCs/>
                <w:sz w:val="20"/>
                <w:szCs w:val="20"/>
              </w:rPr>
              <w:t>d</w:t>
            </w:r>
            <w:r w:rsidRPr="008D0888">
              <w:rPr>
                <w:b/>
                <w:bCs/>
                <w:sz w:val="20"/>
                <w:szCs w:val="20"/>
              </w:rPr>
              <w:t xml:space="preserve"> Sjúkratryggingum eða tryggingaf</w:t>
            </w:r>
            <w:r w:rsidR="00A82DED" w:rsidRPr="008D0888">
              <w:rPr>
                <w:b/>
                <w:bCs/>
                <w:sz w:val="20"/>
                <w:szCs w:val="20"/>
              </w:rPr>
              <w:t>é</w:t>
            </w:r>
            <w:r w:rsidRPr="008D0888">
              <w:rPr>
                <w:b/>
                <w:bCs/>
                <w:sz w:val="20"/>
                <w:szCs w:val="20"/>
              </w:rPr>
              <w:t>lagi</w:t>
            </w:r>
            <w:r w:rsidR="00B301EE" w:rsidRPr="008D0888">
              <w:rPr>
                <w:b/>
                <w:bCs/>
                <w:sz w:val="20"/>
                <w:szCs w:val="20"/>
              </w:rPr>
              <w:t>?</w:t>
            </w:r>
            <w:r w:rsidRPr="008D0888">
              <w:rPr>
                <w:b/>
                <w:bCs/>
                <w:sz w:val="20"/>
                <w:szCs w:val="20"/>
              </w:rPr>
              <w:t xml:space="preserve"> </w:t>
            </w:r>
          </w:p>
          <w:p w14:paraId="2D267328" w14:textId="4B5EA634" w:rsidR="00A82DED" w:rsidRPr="008D0888" w:rsidRDefault="00973C80" w:rsidP="006613FC">
            <w:pPr>
              <w:pStyle w:val="BodyText"/>
              <w:rPr>
                <w:sz w:val="20"/>
                <w:szCs w:val="20"/>
              </w:rPr>
            </w:pPr>
            <w:r w:rsidRPr="008D0888">
              <w:rPr>
                <w:b/>
                <w:bCs/>
                <w:sz w:val="20"/>
                <w:szCs w:val="20"/>
              </w:rPr>
              <w:t>Já</w:t>
            </w:r>
            <w:r w:rsidRPr="008D0888">
              <w:rPr>
                <w:sz w:val="20"/>
                <w:szCs w:val="20"/>
              </w:rPr>
              <w:t xml:space="preserve">  </w:t>
            </w:r>
            <w:sdt>
              <w:sdtPr>
                <w:rPr>
                  <w:sz w:val="20"/>
                  <w:szCs w:val="20"/>
                </w:rPr>
                <w:id w:val="80428268"/>
                <w14:checkbox>
                  <w14:checked w14:val="0"/>
                  <w14:checkedState w14:val="2612" w14:font="MS Gothic"/>
                  <w14:uncheckedState w14:val="2610" w14:font="MS Gothic"/>
                </w14:checkbox>
              </w:sdtPr>
              <w:sdtEndPr/>
              <w:sdtContent>
                <w:r w:rsidR="00041B50" w:rsidRPr="008D0888">
                  <w:rPr>
                    <w:rFonts w:ascii="Segoe UI Symbol" w:eastAsia="MS Gothic" w:hAnsi="Segoe UI Symbol" w:cs="Segoe UI Symbol"/>
                    <w:sz w:val="20"/>
                    <w:szCs w:val="20"/>
                  </w:rPr>
                  <w:t>☐</w:t>
                </w:r>
              </w:sdtContent>
            </w:sdt>
            <w:r w:rsidR="009D3CD8" w:rsidRPr="008D0888">
              <w:rPr>
                <w:sz w:val="20"/>
                <w:szCs w:val="20"/>
              </w:rPr>
              <w:t xml:space="preserve">   </w:t>
            </w:r>
            <w:r w:rsidR="00B301EE" w:rsidRPr="008D0888">
              <w:rPr>
                <w:sz w:val="20"/>
                <w:szCs w:val="20"/>
              </w:rPr>
              <w:t xml:space="preserve">Hvenær: </w:t>
            </w:r>
            <w:r w:rsidR="006613FC" w:rsidRPr="008D0888">
              <w:rPr>
                <w:sz w:val="20"/>
                <w:szCs w:val="20"/>
              </w:rPr>
              <w:fldChar w:fldCharType="begin">
                <w:ffData>
                  <w:name w:val="Text3"/>
                  <w:enabled/>
                  <w:calcOnExit w:val="0"/>
                  <w:textInput/>
                </w:ffData>
              </w:fldChar>
            </w:r>
            <w:r w:rsidR="006613FC" w:rsidRPr="008D0888">
              <w:rPr>
                <w:sz w:val="20"/>
                <w:szCs w:val="20"/>
              </w:rPr>
              <w:instrText xml:space="preserve"> FORMTEXT </w:instrText>
            </w:r>
            <w:r w:rsidR="006613FC" w:rsidRPr="008D0888">
              <w:rPr>
                <w:sz w:val="20"/>
                <w:szCs w:val="20"/>
              </w:rPr>
            </w:r>
            <w:r w:rsidR="006613FC" w:rsidRPr="008D0888">
              <w:rPr>
                <w:sz w:val="20"/>
                <w:szCs w:val="20"/>
              </w:rPr>
              <w:fldChar w:fldCharType="separate"/>
            </w:r>
            <w:r w:rsidR="006613FC" w:rsidRPr="008D0888">
              <w:rPr>
                <w:noProof/>
                <w:sz w:val="20"/>
                <w:szCs w:val="20"/>
              </w:rPr>
              <w:t> </w:t>
            </w:r>
            <w:r w:rsidR="006613FC" w:rsidRPr="008D0888">
              <w:rPr>
                <w:noProof/>
                <w:sz w:val="20"/>
                <w:szCs w:val="20"/>
              </w:rPr>
              <w:t> </w:t>
            </w:r>
            <w:r w:rsidR="006613FC" w:rsidRPr="008D0888">
              <w:rPr>
                <w:noProof/>
                <w:sz w:val="20"/>
                <w:szCs w:val="20"/>
              </w:rPr>
              <w:t> </w:t>
            </w:r>
            <w:r w:rsidR="006613FC" w:rsidRPr="008D0888">
              <w:rPr>
                <w:noProof/>
                <w:sz w:val="20"/>
                <w:szCs w:val="20"/>
              </w:rPr>
              <w:t> </w:t>
            </w:r>
            <w:r w:rsidR="006613FC" w:rsidRPr="008D0888">
              <w:rPr>
                <w:noProof/>
                <w:sz w:val="20"/>
                <w:szCs w:val="20"/>
              </w:rPr>
              <w:t> </w:t>
            </w:r>
            <w:r w:rsidR="006613FC" w:rsidRPr="008D0888">
              <w:rPr>
                <w:sz w:val="20"/>
                <w:szCs w:val="20"/>
              </w:rPr>
              <w:fldChar w:fldCharType="end"/>
            </w:r>
            <w:r w:rsidR="009D3CD8" w:rsidRPr="008D0888">
              <w:rPr>
                <w:sz w:val="20"/>
                <w:szCs w:val="20"/>
              </w:rPr>
              <w:t xml:space="preserve">     </w:t>
            </w:r>
            <w:r w:rsidRPr="008D0888">
              <w:rPr>
                <w:b/>
                <w:bCs/>
                <w:sz w:val="20"/>
                <w:szCs w:val="20"/>
              </w:rPr>
              <w:t>Nei</w:t>
            </w:r>
            <w:r w:rsidRPr="008D0888">
              <w:rPr>
                <w:sz w:val="20"/>
                <w:szCs w:val="20"/>
              </w:rPr>
              <w:t xml:space="preserve">  </w:t>
            </w:r>
            <w:sdt>
              <w:sdtPr>
                <w:rPr>
                  <w:sz w:val="20"/>
                  <w:szCs w:val="20"/>
                </w:rPr>
                <w:id w:val="2111613430"/>
                <w14:checkbox>
                  <w14:checked w14:val="0"/>
                  <w14:checkedState w14:val="2612" w14:font="MS Gothic"/>
                  <w14:uncheckedState w14:val="2610" w14:font="MS Gothic"/>
                </w14:checkbox>
              </w:sdtPr>
              <w:sdtEndPr/>
              <w:sdtContent>
                <w:r w:rsidR="00041B50" w:rsidRPr="008D0888">
                  <w:rPr>
                    <w:rFonts w:ascii="Segoe UI Symbol" w:eastAsia="MS Gothic" w:hAnsi="Segoe UI Symbol" w:cs="Segoe UI Symbol"/>
                    <w:sz w:val="20"/>
                    <w:szCs w:val="20"/>
                  </w:rPr>
                  <w:t>☐</w:t>
                </w:r>
              </w:sdtContent>
            </w:sdt>
          </w:p>
          <w:p w14:paraId="593B1150" w14:textId="0C83212A" w:rsidR="009D3CD8" w:rsidRPr="008D0888" w:rsidRDefault="00027085" w:rsidP="00453FC0">
            <w:pPr>
              <w:pStyle w:val="BodyText"/>
              <w:rPr>
                <w:b/>
                <w:bCs/>
                <w:sz w:val="20"/>
                <w:szCs w:val="20"/>
              </w:rPr>
            </w:pPr>
            <w:r w:rsidRPr="008D0888">
              <w:rPr>
                <w:b/>
                <w:bCs/>
                <w:sz w:val="20"/>
                <w:szCs w:val="20"/>
              </w:rPr>
              <w:t>Ef já h</w:t>
            </w:r>
            <w:r w:rsidR="009D3CD8" w:rsidRPr="008D0888">
              <w:rPr>
                <w:b/>
                <w:bCs/>
                <w:sz w:val="20"/>
                <w:szCs w:val="20"/>
              </w:rPr>
              <w:t>vers vegna er þetta erindi lagt fram að auki?</w:t>
            </w:r>
          </w:p>
          <w:p w14:paraId="626817B9" w14:textId="28E44BC2" w:rsidR="00973C80" w:rsidRPr="008D0888" w:rsidRDefault="00973C80" w:rsidP="00453FC0">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p w14:paraId="4595058C" w14:textId="14E6539B" w:rsidR="00973C80" w:rsidRPr="008D0888" w:rsidRDefault="00973C80" w:rsidP="00D61DBF">
            <w:pPr>
              <w:rPr>
                <w:sz w:val="20"/>
                <w:szCs w:val="20"/>
              </w:rPr>
            </w:pPr>
            <w:r w:rsidRPr="008D0888">
              <w:rPr>
                <w:b/>
                <w:bCs/>
                <w:sz w:val="20"/>
                <w:szCs w:val="20"/>
              </w:rPr>
              <w:t xml:space="preserve">Ef niðurstaða </w:t>
            </w:r>
            <w:r w:rsidR="0037364A" w:rsidRPr="008D0888">
              <w:rPr>
                <w:b/>
                <w:bCs/>
                <w:sz w:val="20"/>
                <w:szCs w:val="20"/>
              </w:rPr>
              <w:t xml:space="preserve">umsóknar um tryggingabætur </w:t>
            </w:r>
            <w:r w:rsidRPr="008D0888">
              <w:rPr>
                <w:b/>
                <w:bCs/>
                <w:sz w:val="20"/>
                <w:szCs w:val="20"/>
              </w:rPr>
              <w:t>liggur fyrir óskar embættið eftir afriti hennar</w:t>
            </w:r>
            <w:r w:rsidRPr="008D0888">
              <w:rPr>
                <w:sz w:val="20"/>
                <w:szCs w:val="20"/>
              </w:rPr>
              <w:t>.</w:t>
            </w:r>
          </w:p>
        </w:tc>
      </w:tr>
      <w:tr w:rsidR="00973C80" w:rsidRPr="008D0888" w14:paraId="0074590E"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B25D3" w14:textId="3C8748BF" w:rsidR="004065D8" w:rsidRPr="008D0888" w:rsidRDefault="00973C80" w:rsidP="00D61DBF">
            <w:pPr>
              <w:pStyle w:val="BodyText"/>
              <w:rPr>
                <w:sz w:val="20"/>
                <w:szCs w:val="20"/>
              </w:rPr>
            </w:pPr>
            <w:r w:rsidRPr="008D0888">
              <w:rPr>
                <w:b/>
                <w:bCs/>
                <w:sz w:val="20"/>
                <w:szCs w:val="20"/>
              </w:rPr>
              <w:t>Annað</w:t>
            </w:r>
            <w:r w:rsidR="009D3CD8" w:rsidRPr="008D0888">
              <w:rPr>
                <w:b/>
                <w:bCs/>
                <w:sz w:val="20"/>
                <w:szCs w:val="20"/>
              </w:rPr>
              <w:t xml:space="preserve"> sem óskað er eftir að komi fram</w:t>
            </w:r>
            <w:r w:rsidRPr="008D0888">
              <w:rPr>
                <w:b/>
                <w:bCs/>
                <w:sz w:val="20"/>
                <w:szCs w:val="20"/>
              </w:rPr>
              <w:t>.</w:t>
            </w:r>
            <w:r w:rsidR="004065D8" w:rsidRPr="008D0888">
              <w:rPr>
                <w:sz w:val="20"/>
                <w:szCs w:val="20"/>
              </w:rPr>
              <w:t xml:space="preserve"> </w:t>
            </w:r>
          </w:p>
          <w:p w14:paraId="4BEDE4EE" w14:textId="2B5F68FB" w:rsidR="00973C80" w:rsidRPr="008D0888" w:rsidRDefault="004065D8" w:rsidP="00D61DBF">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tc>
      </w:tr>
    </w:tbl>
    <w:p w14:paraId="4BEAB0C6" w14:textId="77777777" w:rsidR="00973C80" w:rsidRPr="008D0888" w:rsidRDefault="00973C80" w:rsidP="00C03925">
      <w:pPr>
        <w:rPr>
          <w:sz w:val="20"/>
          <w:szCs w:val="20"/>
        </w:rPr>
      </w:pPr>
    </w:p>
    <w:tbl>
      <w:tblPr>
        <w:tblW w:w="9062" w:type="dxa"/>
        <w:tblCellMar>
          <w:left w:w="10" w:type="dxa"/>
          <w:right w:w="10" w:type="dxa"/>
        </w:tblCellMar>
        <w:tblLook w:val="0000" w:firstRow="0" w:lastRow="0" w:firstColumn="0" w:lastColumn="0" w:noHBand="0" w:noVBand="0"/>
      </w:tblPr>
      <w:tblGrid>
        <w:gridCol w:w="9062"/>
      </w:tblGrid>
      <w:tr w:rsidR="00AB4ACC" w:rsidRPr="008D0888" w14:paraId="2EAC99BC" w14:textId="77777777" w:rsidTr="00AB4ACC">
        <w:tc>
          <w:tcPr>
            <w:tcW w:w="906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tcPr>
          <w:p w14:paraId="65775960" w14:textId="6C47E3C8" w:rsidR="00AB4ACC" w:rsidRPr="008D0888" w:rsidRDefault="00AB4ACC" w:rsidP="00D61DBF">
            <w:pPr>
              <w:rPr>
                <w:b/>
                <w:bCs/>
                <w:sz w:val="20"/>
                <w:szCs w:val="20"/>
              </w:rPr>
            </w:pPr>
          </w:p>
        </w:tc>
      </w:tr>
      <w:tr w:rsidR="00973C80" w:rsidRPr="008D0888" w14:paraId="05FCD1B5"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6A62" w14:textId="77777777" w:rsidR="00973C80" w:rsidRPr="008D0888" w:rsidRDefault="00973C80" w:rsidP="00D61DBF">
            <w:pPr>
              <w:rPr>
                <w:sz w:val="20"/>
                <w:szCs w:val="20"/>
              </w:rPr>
            </w:pPr>
            <w:r w:rsidRPr="008D0888">
              <w:rPr>
                <w:b/>
                <w:bCs/>
                <w:sz w:val="20"/>
                <w:szCs w:val="20"/>
              </w:rPr>
              <w:t>Dagsetning erindis</w:t>
            </w:r>
            <w:r w:rsidRPr="008D0888">
              <w:rPr>
                <w:sz w:val="20"/>
                <w:szCs w:val="20"/>
              </w:rPr>
              <w:t xml:space="preserve"> (dagur, mánuður, ár).</w:t>
            </w:r>
          </w:p>
          <w:p w14:paraId="213B962C" w14:textId="5AB24D65" w:rsidR="00973C80" w:rsidRPr="008D0888" w:rsidRDefault="004065D8" w:rsidP="00453FC0">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tc>
      </w:tr>
      <w:tr w:rsidR="00973C80" w:rsidRPr="008D0888" w14:paraId="0B9FCCA0" w14:textId="77777777" w:rsidTr="000154CD">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B750" w14:textId="71C0B37F" w:rsidR="00973C80" w:rsidRPr="008D0888" w:rsidRDefault="00973C80" w:rsidP="00713E36">
            <w:pPr>
              <w:spacing w:after="0" w:line="240" w:lineRule="auto"/>
              <w:rPr>
                <w:sz w:val="20"/>
                <w:szCs w:val="20"/>
              </w:rPr>
            </w:pPr>
            <w:r w:rsidRPr="008D0888">
              <w:rPr>
                <w:b/>
                <w:bCs/>
                <w:sz w:val="20"/>
                <w:szCs w:val="20"/>
              </w:rPr>
              <w:t>Undirskrift</w:t>
            </w:r>
            <w:r w:rsidRPr="008D0888">
              <w:rPr>
                <w:sz w:val="20"/>
                <w:szCs w:val="20"/>
              </w:rPr>
              <w:t xml:space="preserve"> málshefjanda eða umboðsmanns hans. Ef um umboðsmann er að ræða þarf umboð að fylgja</w:t>
            </w:r>
            <w:r w:rsidR="00C43406" w:rsidRPr="008D0888">
              <w:rPr>
                <w:sz w:val="20"/>
                <w:szCs w:val="20"/>
              </w:rPr>
              <w:t>.</w:t>
            </w:r>
            <w:r w:rsidRPr="008D0888">
              <w:rPr>
                <w:sz w:val="20"/>
                <w:szCs w:val="20"/>
              </w:rPr>
              <w:t>.</w:t>
            </w:r>
            <w:r w:rsidR="00411312" w:rsidRPr="008D0888">
              <w:rPr>
                <w:sz w:val="20"/>
                <w:szCs w:val="20"/>
              </w:rPr>
              <w:t xml:space="preserve"> </w:t>
            </w:r>
            <w:hyperlink r:id="rId25" w:history="1">
              <w:r w:rsidR="00411312" w:rsidRPr="008D0888">
                <w:rPr>
                  <w:rStyle w:val="Hyperlink"/>
                  <w:sz w:val="20"/>
                  <w:szCs w:val="20"/>
                </w:rPr>
                <w:t>Eyðublað fyrir umboð</w:t>
              </w:r>
            </w:hyperlink>
            <w:r w:rsidR="00411312" w:rsidRPr="008D0888">
              <w:rPr>
                <w:sz w:val="20"/>
                <w:szCs w:val="20"/>
              </w:rPr>
              <w:t xml:space="preserve"> </w:t>
            </w:r>
            <w:r w:rsidR="00411312" w:rsidRPr="008D0888">
              <w:rPr>
                <w:i/>
                <w:iCs/>
                <w:sz w:val="20"/>
                <w:szCs w:val="20"/>
              </w:rPr>
              <w:t>má finna á vef embættisins.</w:t>
            </w:r>
          </w:p>
          <w:p w14:paraId="06A75473" w14:textId="77777777" w:rsidR="004065D8" w:rsidRPr="008D0888" w:rsidRDefault="004065D8" w:rsidP="004065D8">
            <w:pPr>
              <w:pStyle w:val="BodyText"/>
              <w:rPr>
                <w:sz w:val="20"/>
                <w:szCs w:val="20"/>
              </w:rPr>
            </w:pPr>
            <w:r w:rsidRPr="008D0888">
              <w:rPr>
                <w:sz w:val="20"/>
                <w:szCs w:val="20"/>
              </w:rPr>
              <w:fldChar w:fldCharType="begin">
                <w:ffData>
                  <w:name w:val="Text3"/>
                  <w:enabled/>
                  <w:calcOnExit w:val="0"/>
                  <w:textInput/>
                </w:ffData>
              </w:fldChar>
            </w:r>
            <w:r w:rsidRPr="008D0888">
              <w:rPr>
                <w:sz w:val="20"/>
                <w:szCs w:val="20"/>
              </w:rPr>
              <w:instrText xml:space="preserve"> FORMTEXT </w:instrText>
            </w:r>
            <w:r w:rsidRPr="008D0888">
              <w:rPr>
                <w:sz w:val="20"/>
                <w:szCs w:val="20"/>
              </w:rPr>
            </w:r>
            <w:r w:rsidRPr="008D0888">
              <w:rPr>
                <w:sz w:val="20"/>
                <w:szCs w:val="20"/>
              </w:rPr>
              <w:fldChar w:fldCharType="separate"/>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noProof/>
                <w:sz w:val="20"/>
                <w:szCs w:val="20"/>
              </w:rPr>
              <w:t> </w:t>
            </w:r>
            <w:r w:rsidRPr="008D0888">
              <w:rPr>
                <w:sz w:val="20"/>
                <w:szCs w:val="20"/>
              </w:rPr>
              <w:fldChar w:fldCharType="end"/>
            </w:r>
          </w:p>
          <w:p w14:paraId="708DD135" w14:textId="77777777" w:rsidR="00973C80" w:rsidRPr="008D0888" w:rsidRDefault="00973C80" w:rsidP="00D61DBF">
            <w:pPr>
              <w:rPr>
                <w:sz w:val="20"/>
                <w:szCs w:val="20"/>
              </w:rPr>
            </w:pPr>
          </w:p>
        </w:tc>
      </w:tr>
    </w:tbl>
    <w:p w14:paraId="0C79DF09" w14:textId="77777777" w:rsidR="00973C80" w:rsidRPr="008D0888" w:rsidRDefault="00973C80" w:rsidP="00C03925">
      <w:pPr>
        <w:rPr>
          <w:sz w:val="20"/>
          <w:szCs w:val="20"/>
        </w:rPr>
      </w:pPr>
    </w:p>
    <w:p w14:paraId="271D51B4" w14:textId="41F7F6A2" w:rsidR="00E346FE" w:rsidRPr="008D0888" w:rsidRDefault="00E346FE" w:rsidP="00C03925">
      <w:pPr>
        <w:rPr>
          <w:sz w:val="20"/>
          <w:szCs w:val="20"/>
        </w:rPr>
      </w:pPr>
    </w:p>
    <w:sectPr w:rsidR="00E346FE" w:rsidRPr="008D0888" w:rsidSect="00E87343">
      <w:footerReference w:type="default" r:id="rId26"/>
      <w:pgSz w:w="11906" w:h="16838"/>
      <w:pgMar w:top="709" w:right="1417" w:bottom="709" w:left="1417" w:header="426" w:footer="2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A21B" w14:textId="77777777" w:rsidR="00E075B7" w:rsidRDefault="00E075B7" w:rsidP="00D61DBF">
      <w:r>
        <w:separator/>
      </w:r>
    </w:p>
  </w:endnote>
  <w:endnote w:type="continuationSeparator" w:id="0">
    <w:p w14:paraId="4F26FC25" w14:textId="77777777" w:rsidR="00E075B7" w:rsidRDefault="00E075B7" w:rsidP="00D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A1B4" w14:textId="4AA2CAF2" w:rsidR="00D04136" w:rsidRPr="006613FC" w:rsidRDefault="00D04136" w:rsidP="006613FC">
    <w:pPr>
      <w:spacing w:after="0"/>
      <w:jc w:val="center"/>
      <w:rPr>
        <w:sz w:val="16"/>
        <w:szCs w:val="16"/>
      </w:rPr>
    </w:pPr>
    <w:bookmarkStart w:id="5" w:name="_Hlk55912367"/>
    <w:bookmarkStart w:id="6" w:name="_Hlk55912368"/>
    <w:r w:rsidRPr="006613FC">
      <w:rPr>
        <w:sz w:val="16"/>
        <w:szCs w:val="16"/>
      </w:rPr>
      <w:t xml:space="preserve">Embætti landlæknis • Katrínartúni 2 • IS 105 Reykjavík • </w:t>
    </w:r>
    <w:r w:rsidR="008E1CB2" w:rsidRPr="006613FC">
      <w:rPr>
        <w:sz w:val="16"/>
        <w:szCs w:val="16"/>
      </w:rPr>
      <w:t>Ísland</w:t>
    </w:r>
    <w:r w:rsidRPr="006613FC">
      <w:rPr>
        <w:sz w:val="16"/>
        <w:szCs w:val="16"/>
      </w:rPr>
      <w:t xml:space="preserve"> / Iceland</w:t>
    </w:r>
    <w:r w:rsidR="001554BA">
      <w:rPr>
        <w:sz w:val="16"/>
        <w:szCs w:val="16"/>
      </w:rPr>
      <w:t xml:space="preserve"> </w:t>
    </w:r>
    <w:r w:rsidR="001554BA" w:rsidRPr="006613FC">
      <w:rPr>
        <w:sz w:val="16"/>
        <w:szCs w:val="16"/>
      </w:rPr>
      <w:t xml:space="preserve">• </w:t>
    </w:r>
    <w:r w:rsidRPr="006613FC">
      <w:rPr>
        <w:sz w:val="16"/>
        <w:szCs w:val="16"/>
      </w:rPr>
      <w:t xml:space="preserve">Sími/tel. +354 510 1900 • </w:t>
    </w:r>
    <w:hyperlink r:id="rId1" w:history="1">
      <w:r w:rsidRPr="005D3A00">
        <w:rPr>
          <w:rStyle w:val="Hyperlink"/>
          <w:rFonts w:cs="Arial"/>
          <w:sz w:val="16"/>
          <w:szCs w:val="16"/>
        </w:rPr>
        <w:t>mottaka@landlaeknir.is</w:t>
      </w:r>
    </w:hyperlink>
    <w:r w:rsidRPr="006613FC">
      <w:rPr>
        <w:sz w:val="16"/>
        <w:szCs w:val="16"/>
      </w:rPr>
      <w:t xml:space="preserve"> •</w:t>
    </w:r>
    <w:hyperlink r:id="rId2" w:history="1">
      <w:r w:rsidRPr="005D3A00">
        <w:rPr>
          <w:rStyle w:val="Hyperlink"/>
          <w:rFonts w:cs="Arial"/>
          <w:sz w:val="16"/>
          <w:szCs w:val="16"/>
        </w:rPr>
        <w:t>www.landlaeknir.is</w:t>
      </w:r>
    </w:hyperlink>
    <w:r w:rsidRPr="006613FC">
      <w:rPr>
        <w:sz w:val="16"/>
        <w:szCs w:val="16"/>
      </w:rPr>
      <w:t xml:space="preserve"> • </w:t>
    </w:r>
    <w:r w:rsidR="00842D91" w:rsidRPr="006613FC">
      <w:rPr>
        <w:sz w:val="16"/>
        <w:szCs w:val="16"/>
      </w:rPr>
      <w:t>O</w:t>
    </w:r>
    <w:r w:rsidRPr="006613FC">
      <w:rPr>
        <w:sz w:val="16"/>
        <w:szCs w:val="16"/>
      </w:rPr>
      <w:t xml:space="preserve">pið </w:t>
    </w:r>
    <w:r w:rsidR="00842D91" w:rsidRPr="006613FC">
      <w:rPr>
        <w:sz w:val="16"/>
        <w:szCs w:val="16"/>
      </w:rPr>
      <w:t>mánud.- fimmtud.</w:t>
    </w:r>
    <w:r w:rsidRPr="006613FC">
      <w:rPr>
        <w:sz w:val="16"/>
        <w:szCs w:val="16"/>
      </w:rPr>
      <w:t xml:space="preserve"> frá kl. 10-16</w:t>
    </w:r>
    <w:r w:rsidR="00842D91" w:rsidRPr="006613FC">
      <w:rPr>
        <w:sz w:val="16"/>
        <w:szCs w:val="16"/>
      </w:rPr>
      <w:t>, föstud. frá kl. 10-12.</w:t>
    </w:r>
  </w:p>
  <w:p w14:paraId="28301DE9" w14:textId="36EDBC63" w:rsidR="00D04136" w:rsidRPr="006613FC" w:rsidRDefault="00D04136" w:rsidP="006613FC">
    <w:pPr>
      <w:pStyle w:val="Footer"/>
      <w:jc w:val="center"/>
      <w:rPr>
        <w:sz w:val="16"/>
        <w:szCs w:val="16"/>
      </w:rPr>
    </w:pPr>
    <w:r w:rsidRPr="006613FC">
      <w:rPr>
        <w:sz w:val="16"/>
        <w:szCs w:val="16"/>
      </w:rPr>
      <w:t xml:space="preserve">Eyðublað útg. </w:t>
    </w:r>
    <w:bookmarkEnd w:id="5"/>
    <w:bookmarkEnd w:id="6"/>
    <w:r w:rsidR="00B301EE">
      <w:rPr>
        <w:sz w:val="16"/>
        <w:szCs w:val="16"/>
      </w:rPr>
      <w:t>sept.</w:t>
    </w:r>
    <w:r w:rsidR="00553294" w:rsidRPr="006613FC">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D031" w14:textId="77777777" w:rsidR="00E075B7" w:rsidRDefault="00E075B7" w:rsidP="00D61DBF">
      <w:r>
        <w:separator/>
      </w:r>
    </w:p>
  </w:footnote>
  <w:footnote w:type="continuationSeparator" w:id="0">
    <w:p w14:paraId="57C62C27" w14:textId="77777777" w:rsidR="00E075B7" w:rsidRDefault="00E075B7" w:rsidP="00D6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7CA"/>
    <w:multiLevelType w:val="hybridMultilevel"/>
    <w:tmpl w:val="08ECBEF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8141892"/>
    <w:multiLevelType w:val="multilevel"/>
    <w:tmpl w:val="7E72699E"/>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2F2C47"/>
    <w:multiLevelType w:val="hybridMultilevel"/>
    <w:tmpl w:val="11AAFD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E25018D"/>
    <w:multiLevelType w:val="multilevel"/>
    <w:tmpl w:val="672EE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5650FDF"/>
    <w:multiLevelType w:val="hybridMultilevel"/>
    <w:tmpl w:val="2736ACD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38071124"/>
    <w:multiLevelType w:val="multilevel"/>
    <w:tmpl w:val="1DE8A53E"/>
    <w:lvl w:ilvl="0">
      <w:start w:val="1"/>
      <w:numFmt w:val="upperLetter"/>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A63123"/>
    <w:multiLevelType w:val="multilevel"/>
    <w:tmpl w:val="94DA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B0237"/>
    <w:multiLevelType w:val="multilevel"/>
    <w:tmpl w:val="C814476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EA4967"/>
    <w:multiLevelType w:val="hybridMultilevel"/>
    <w:tmpl w:val="76866866"/>
    <w:lvl w:ilvl="0" w:tplc="040F0015">
      <w:start w:val="1"/>
      <w:numFmt w:val="upp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516564A5"/>
    <w:multiLevelType w:val="multilevel"/>
    <w:tmpl w:val="C814476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B556DE8"/>
    <w:multiLevelType w:val="multilevel"/>
    <w:tmpl w:val="249827B2"/>
    <w:lvl w:ilvl="0">
      <w:start w:val="1"/>
      <w:numFmt w:val="upperLetter"/>
      <w:lvlText w:val="%1."/>
      <w:lvlJc w:val="left"/>
      <w:pPr>
        <w:ind w:left="720" w:hanging="360"/>
      </w:pPr>
      <w:rPr>
        <w:rFont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65790D"/>
    <w:multiLevelType w:val="multilevel"/>
    <w:tmpl w:val="858A91A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71396021">
    <w:abstractNumId w:val="6"/>
  </w:num>
  <w:num w:numId="2" w16cid:durableId="715815970">
    <w:abstractNumId w:val="3"/>
  </w:num>
  <w:num w:numId="3" w16cid:durableId="1673222674">
    <w:abstractNumId w:val="11"/>
  </w:num>
  <w:num w:numId="4" w16cid:durableId="1402367842">
    <w:abstractNumId w:val="1"/>
  </w:num>
  <w:num w:numId="5" w16cid:durableId="388967434">
    <w:abstractNumId w:val="4"/>
  </w:num>
  <w:num w:numId="6" w16cid:durableId="798911844">
    <w:abstractNumId w:val="7"/>
  </w:num>
  <w:num w:numId="7" w16cid:durableId="604001545">
    <w:abstractNumId w:val="10"/>
  </w:num>
  <w:num w:numId="8" w16cid:durableId="2047825964">
    <w:abstractNumId w:val="9"/>
  </w:num>
  <w:num w:numId="9" w16cid:durableId="1798914812">
    <w:abstractNumId w:val="0"/>
  </w:num>
  <w:num w:numId="10" w16cid:durableId="1437291887">
    <w:abstractNumId w:val="5"/>
  </w:num>
  <w:num w:numId="11" w16cid:durableId="159852384">
    <w:abstractNumId w:val="8"/>
  </w:num>
  <w:num w:numId="12" w16cid:durableId="1186749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11"/>
    <w:rsid w:val="00004D1B"/>
    <w:rsid w:val="000203C3"/>
    <w:rsid w:val="00027085"/>
    <w:rsid w:val="0003510C"/>
    <w:rsid w:val="00041B50"/>
    <w:rsid w:val="000768AD"/>
    <w:rsid w:val="000774E3"/>
    <w:rsid w:val="00094594"/>
    <w:rsid w:val="000D683C"/>
    <w:rsid w:val="000E6CFA"/>
    <w:rsid w:val="00105C28"/>
    <w:rsid w:val="001268F5"/>
    <w:rsid w:val="0012736D"/>
    <w:rsid w:val="001554BA"/>
    <w:rsid w:val="00172E24"/>
    <w:rsid w:val="001742DE"/>
    <w:rsid w:val="00194BAC"/>
    <w:rsid w:val="001A670A"/>
    <w:rsid w:val="001C30F5"/>
    <w:rsid w:val="00205F6C"/>
    <w:rsid w:val="0022160F"/>
    <w:rsid w:val="00272A57"/>
    <w:rsid w:val="00292D21"/>
    <w:rsid w:val="002B7164"/>
    <w:rsid w:val="002C6FBA"/>
    <w:rsid w:val="002E5C86"/>
    <w:rsid w:val="003036A8"/>
    <w:rsid w:val="00326000"/>
    <w:rsid w:val="00340F74"/>
    <w:rsid w:val="003430F0"/>
    <w:rsid w:val="00371BD5"/>
    <w:rsid w:val="0037364A"/>
    <w:rsid w:val="00374A48"/>
    <w:rsid w:val="003861EE"/>
    <w:rsid w:val="003C1A55"/>
    <w:rsid w:val="003C6CBC"/>
    <w:rsid w:val="004065D8"/>
    <w:rsid w:val="00411312"/>
    <w:rsid w:val="0042033A"/>
    <w:rsid w:val="00453FC0"/>
    <w:rsid w:val="0049047D"/>
    <w:rsid w:val="004942E2"/>
    <w:rsid w:val="004A3F21"/>
    <w:rsid w:val="004D1AA0"/>
    <w:rsid w:val="004D1BEE"/>
    <w:rsid w:val="004E0C0B"/>
    <w:rsid w:val="004E3511"/>
    <w:rsid w:val="004E7DCC"/>
    <w:rsid w:val="004F5773"/>
    <w:rsid w:val="005026BE"/>
    <w:rsid w:val="0052033D"/>
    <w:rsid w:val="00524651"/>
    <w:rsid w:val="005457AA"/>
    <w:rsid w:val="00553294"/>
    <w:rsid w:val="00556EF4"/>
    <w:rsid w:val="00586E71"/>
    <w:rsid w:val="00590BBD"/>
    <w:rsid w:val="0059498C"/>
    <w:rsid w:val="00595DFD"/>
    <w:rsid w:val="005C1A38"/>
    <w:rsid w:val="005D3A00"/>
    <w:rsid w:val="005E2FFF"/>
    <w:rsid w:val="005F2B8E"/>
    <w:rsid w:val="006050BC"/>
    <w:rsid w:val="00632B20"/>
    <w:rsid w:val="006362DF"/>
    <w:rsid w:val="006420FC"/>
    <w:rsid w:val="00646828"/>
    <w:rsid w:val="006543C7"/>
    <w:rsid w:val="006613FC"/>
    <w:rsid w:val="00667853"/>
    <w:rsid w:val="00676F19"/>
    <w:rsid w:val="0069629C"/>
    <w:rsid w:val="006C1AA9"/>
    <w:rsid w:val="006F26D4"/>
    <w:rsid w:val="007121D2"/>
    <w:rsid w:val="00713E36"/>
    <w:rsid w:val="00730883"/>
    <w:rsid w:val="00740476"/>
    <w:rsid w:val="00740DDC"/>
    <w:rsid w:val="00744B69"/>
    <w:rsid w:val="00750232"/>
    <w:rsid w:val="00754CCE"/>
    <w:rsid w:val="007A3540"/>
    <w:rsid w:val="007C4FFA"/>
    <w:rsid w:val="007D6AE2"/>
    <w:rsid w:val="007E4518"/>
    <w:rsid w:val="007E5BBE"/>
    <w:rsid w:val="007F7790"/>
    <w:rsid w:val="0080671D"/>
    <w:rsid w:val="00814D1B"/>
    <w:rsid w:val="00842D91"/>
    <w:rsid w:val="008456F9"/>
    <w:rsid w:val="00851738"/>
    <w:rsid w:val="008609CB"/>
    <w:rsid w:val="0086223E"/>
    <w:rsid w:val="00871443"/>
    <w:rsid w:val="008837A6"/>
    <w:rsid w:val="00891BC1"/>
    <w:rsid w:val="00897E6C"/>
    <w:rsid w:val="008C0723"/>
    <w:rsid w:val="008C0EB0"/>
    <w:rsid w:val="008C1A4E"/>
    <w:rsid w:val="008D0870"/>
    <w:rsid w:val="008D0888"/>
    <w:rsid w:val="008E1CB2"/>
    <w:rsid w:val="008E7427"/>
    <w:rsid w:val="008F3AFF"/>
    <w:rsid w:val="009000FC"/>
    <w:rsid w:val="009014C3"/>
    <w:rsid w:val="00935422"/>
    <w:rsid w:val="0095594B"/>
    <w:rsid w:val="00961211"/>
    <w:rsid w:val="00965A18"/>
    <w:rsid w:val="00973C80"/>
    <w:rsid w:val="00980F67"/>
    <w:rsid w:val="009B3307"/>
    <w:rsid w:val="009B477A"/>
    <w:rsid w:val="009B73A2"/>
    <w:rsid w:val="009B7AB9"/>
    <w:rsid w:val="009C68BC"/>
    <w:rsid w:val="009D3CD8"/>
    <w:rsid w:val="009E1AE6"/>
    <w:rsid w:val="009F1B5C"/>
    <w:rsid w:val="00A1374E"/>
    <w:rsid w:val="00A2155D"/>
    <w:rsid w:val="00A3512C"/>
    <w:rsid w:val="00A54698"/>
    <w:rsid w:val="00A71A31"/>
    <w:rsid w:val="00A82DED"/>
    <w:rsid w:val="00A84CB0"/>
    <w:rsid w:val="00AA0F87"/>
    <w:rsid w:val="00AB4ACC"/>
    <w:rsid w:val="00AC5B77"/>
    <w:rsid w:val="00AF54B0"/>
    <w:rsid w:val="00B007F3"/>
    <w:rsid w:val="00B054E9"/>
    <w:rsid w:val="00B1497A"/>
    <w:rsid w:val="00B150E2"/>
    <w:rsid w:val="00B2158E"/>
    <w:rsid w:val="00B301EE"/>
    <w:rsid w:val="00B3695D"/>
    <w:rsid w:val="00B7026E"/>
    <w:rsid w:val="00B75FF8"/>
    <w:rsid w:val="00B85DF1"/>
    <w:rsid w:val="00B957B7"/>
    <w:rsid w:val="00BB6A86"/>
    <w:rsid w:val="00BD0AE8"/>
    <w:rsid w:val="00BE1C85"/>
    <w:rsid w:val="00BF099D"/>
    <w:rsid w:val="00C03925"/>
    <w:rsid w:val="00C43406"/>
    <w:rsid w:val="00C53197"/>
    <w:rsid w:val="00C72E75"/>
    <w:rsid w:val="00C871C4"/>
    <w:rsid w:val="00C90159"/>
    <w:rsid w:val="00CB5DC6"/>
    <w:rsid w:val="00CC2C23"/>
    <w:rsid w:val="00CD28AB"/>
    <w:rsid w:val="00CE12FF"/>
    <w:rsid w:val="00CF24FE"/>
    <w:rsid w:val="00CF4A4B"/>
    <w:rsid w:val="00CF6F9E"/>
    <w:rsid w:val="00D030D4"/>
    <w:rsid w:val="00D04136"/>
    <w:rsid w:val="00D141F6"/>
    <w:rsid w:val="00D20B0D"/>
    <w:rsid w:val="00D23AE8"/>
    <w:rsid w:val="00D24EA8"/>
    <w:rsid w:val="00D3397E"/>
    <w:rsid w:val="00D42C62"/>
    <w:rsid w:val="00D43848"/>
    <w:rsid w:val="00D529B4"/>
    <w:rsid w:val="00D61DBF"/>
    <w:rsid w:val="00D62781"/>
    <w:rsid w:val="00D803F4"/>
    <w:rsid w:val="00DC3E54"/>
    <w:rsid w:val="00DC4F7F"/>
    <w:rsid w:val="00E03B23"/>
    <w:rsid w:val="00E075B7"/>
    <w:rsid w:val="00E078B7"/>
    <w:rsid w:val="00E32629"/>
    <w:rsid w:val="00E346FE"/>
    <w:rsid w:val="00E54049"/>
    <w:rsid w:val="00E657DF"/>
    <w:rsid w:val="00E87343"/>
    <w:rsid w:val="00EB2993"/>
    <w:rsid w:val="00EB353D"/>
    <w:rsid w:val="00EE34D3"/>
    <w:rsid w:val="00F14CC3"/>
    <w:rsid w:val="00F24D09"/>
    <w:rsid w:val="00F2674F"/>
    <w:rsid w:val="00F37B76"/>
    <w:rsid w:val="00F40548"/>
    <w:rsid w:val="00F56EE4"/>
    <w:rsid w:val="00F64BFC"/>
    <w:rsid w:val="00F7003B"/>
    <w:rsid w:val="00F77F3A"/>
    <w:rsid w:val="00FE699F"/>
    <w:rsid w:val="00FF5D2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2C85F"/>
  <w15:docId w15:val="{DFE7CC38-60D1-42C9-A6A4-84B60227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s-I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925"/>
    <w:pPr>
      <w:widowControl w:val="0"/>
      <w:autoSpaceDN/>
      <w:spacing w:after="120" w:line="254" w:lineRule="auto"/>
      <w:jc w:val="both"/>
      <w:textAlignment w:val="auto"/>
    </w:pPr>
    <w:rPr>
      <w:rFonts w:asciiTheme="minorHAnsi" w:eastAsia="Times New Roman" w:hAnsiTheme="minorHAnsi" w:cstheme="minorHAnsi"/>
      <w:color w:val="000000"/>
      <w:sz w:val="21"/>
      <w:szCs w:val="21"/>
      <w:lang w:eastAsia="is-IS" w:bidi="is-IS"/>
    </w:rPr>
  </w:style>
  <w:style w:type="paragraph" w:styleId="Heading2">
    <w:name w:val="heading 2"/>
    <w:basedOn w:val="Normal"/>
    <w:next w:val="Normal"/>
    <w:link w:val="Heading2Char"/>
    <w:uiPriority w:val="9"/>
    <w:unhideWhenUsed/>
    <w:qFormat/>
    <w:rsid w:val="00973C80"/>
    <w:pPr>
      <w:keepNext/>
      <w:keepLines/>
      <w:spacing w:before="40" w:after="0" w:line="240"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6C1AA9"/>
    <w:rPr>
      <w:rFonts w:ascii="Times New Roman" w:eastAsia="Times New Roman" w:hAnsi="Times New Roman"/>
      <w:b/>
      <w:bCs/>
      <w:sz w:val="28"/>
      <w:szCs w:val="28"/>
      <w:shd w:val="clear" w:color="auto" w:fill="FFFFFF"/>
    </w:rPr>
  </w:style>
  <w:style w:type="character" w:customStyle="1" w:styleId="Heading3">
    <w:name w:val="Heading #3_"/>
    <w:basedOn w:val="DefaultParagraphFont"/>
    <w:link w:val="Heading30"/>
    <w:rsid w:val="006C1AA9"/>
    <w:rPr>
      <w:rFonts w:ascii="Times New Roman" w:eastAsia="Times New Roman" w:hAnsi="Times New Roman"/>
      <w:shd w:val="clear" w:color="auto" w:fill="FFFFFF"/>
    </w:rPr>
  </w:style>
  <w:style w:type="character" w:customStyle="1" w:styleId="BodyTextChar">
    <w:name w:val="Body Text Char"/>
    <w:basedOn w:val="DefaultParagraphFont"/>
    <w:link w:val="BodyText"/>
    <w:rsid w:val="00453FC0"/>
    <w:rPr>
      <w:rFonts w:asciiTheme="minorHAnsi" w:eastAsia="Times New Roman" w:hAnsiTheme="minorHAnsi" w:cstheme="minorHAnsi"/>
      <w:color w:val="000000"/>
      <w:sz w:val="21"/>
      <w:szCs w:val="21"/>
      <w:lang w:eastAsia="is-IS" w:bidi="is-IS"/>
    </w:rPr>
  </w:style>
  <w:style w:type="paragraph" w:customStyle="1" w:styleId="Heading10">
    <w:name w:val="Heading #1"/>
    <w:basedOn w:val="Normal"/>
    <w:link w:val="Heading1"/>
    <w:rsid w:val="006C1AA9"/>
    <w:pPr>
      <w:shd w:val="clear" w:color="auto" w:fill="FFFFFF"/>
      <w:spacing w:line="240" w:lineRule="auto"/>
      <w:ind w:left="520"/>
      <w:jc w:val="center"/>
      <w:outlineLvl w:val="0"/>
    </w:pPr>
    <w:rPr>
      <w:rFonts w:ascii="Times New Roman" w:hAnsi="Times New Roman"/>
      <w:b/>
      <w:bCs/>
      <w:sz w:val="28"/>
      <w:szCs w:val="28"/>
    </w:rPr>
  </w:style>
  <w:style w:type="paragraph" w:customStyle="1" w:styleId="Heading30">
    <w:name w:val="Heading #3"/>
    <w:basedOn w:val="Normal"/>
    <w:link w:val="Heading3"/>
    <w:rsid w:val="006C1AA9"/>
    <w:pPr>
      <w:shd w:val="clear" w:color="auto" w:fill="FFFFFF"/>
      <w:spacing w:after="340" w:line="230" w:lineRule="auto"/>
      <w:ind w:left="520"/>
      <w:jc w:val="center"/>
      <w:outlineLvl w:val="2"/>
    </w:pPr>
    <w:rPr>
      <w:rFonts w:ascii="Times New Roman" w:hAnsi="Times New Roman"/>
    </w:rPr>
  </w:style>
  <w:style w:type="paragraph" w:styleId="BodyText">
    <w:name w:val="Body Text"/>
    <w:basedOn w:val="Normal"/>
    <w:link w:val="BodyTextChar"/>
    <w:qFormat/>
    <w:rsid w:val="00453FC0"/>
  </w:style>
  <w:style w:type="character" w:customStyle="1" w:styleId="BodyTextChar1">
    <w:name w:val="Body Text Char1"/>
    <w:basedOn w:val="DefaultParagraphFont"/>
    <w:uiPriority w:val="99"/>
    <w:semiHidden/>
    <w:rsid w:val="006C1AA9"/>
  </w:style>
  <w:style w:type="table" w:styleId="TableGrid">
    <w:name w:val="Table Grid"/>
    <w:basedOn w:val="TableNormal"/>
    <w:uiPriority w:val="39"/>
    <w:rsid w:val="006C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rsid w:val="00961211"/>
    <w:rPr>
      <w:rFonts w:ascii="Times New Roman" w:eastAsia="Times New Roman" w:hAnsi="Times New Roman"/>
      <w:b/>
      <w:bCs/>
      <w:sz w:val="16"/>
      <w:szCs w:val="16"/>
      <w:shd w:val="clear" w:color="auto" w:fill="FFFFFF"/>
    </w:rPr>
  </w:style>
  <w:style w:type="paragraph" w:customStyle="1" w:styleId="Bodytext40">
    <w:name w:val="Body text (4)"/>
    <w:basedOn w:val="Normal"/>
    <w:link w:val="Bodytext4"/>
    <w:rsid w:val="00961211"/>
    <w:pPr>
      <w:shd w:val="clear" w:color="auto" w:fill="FFFFFF"/>
      <w:spacing w:after="680" w:line="331" w:lineRule="auto"/>
      <w:ind w:left="1750"/>
      <w:jc w:val="center"/>
    </w:pPr>
    <w:rPr>
      <w:rFonts w:ascii="Times New Roman" w:hAnsi="Times New Roman"/>
      <w:b/>
      <w:bCs/>
      <w:sz w:val="16"/>
      <w:szCs w:val="16"/>
    </w:rPr>
  </w:style>
  <w:style w:type="character" w:styleId="Hyperlink">
    <w:name w:val="Hyperlink"/>
    <w:basedOn w:val="DefaultParagraphFont"/>
    <w:uiPriority w:val="99"/>
    <w:unhideWhenUsed/>
    <w:rsid w:val="00E346FE"/>
    <w:rPr>
      <w:color w:val="0563C1" w:themeColor="hyperlink"/>
      <w:u w:val="single"/>
    </w:rPr>
  </w:style>
  <w:style w:type="character" w:customStyle="1" w:styleId="UnresolvedMention1">
    <w:name w:val="Unresolved Mention1"/>
    <w:basedOn w:val="DefaultParagraphFont"/>
    <w:uiPriority w:val="99"/>
    <w:semiHidden/>
    <w:unhideWhenUsed/>
    <w:rsid w:val="00E346FE"/>
    <w:rPr>
      <w:color w:val="605E5C"/>
      <w:shd w:val="clear" w:color="auto" w:fill="E1DFDD"/>
    </w:rPr>
  </w:style>
  <w:style w:type="paragraph" w:styleId="Header">
    <w:name w:val="header"/>
    <w:basedOn w:val="Normal"/>
    <w:link w:val="HeaderChar"/>
    <w:uiPriority w:val="99"/>
    <w:unhideWhenUsed/>
    <w:rsid w:val="00D041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4136"/>
  </w:style>
  <w:style w:type="paragraph" w:styleId="Footer">
    <w:name w:val="footer"/>
    <w:basedOn w:val="Normal"/>
    <w:link w:val="FooterChar"/>
    <w:uiPriority w:val="99"/>
    <w:unhideWhenUsed/>
    <w:rsid w:val="00D041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4136"/>
  </w:style>
  <w:style w:type="paragraph" w:styleId="BalloonText">
    <w:name w:val="Balloon Text"/>
    <w:basedOn w:val="Normal"/>
    <w:link w:val="BalloonTextChar"/>
    <w:uiPriority w:val="99"/>
    <w:semiHidden/>
    <w:unhideWhenUsed/>
    <w:rsid w:val="00AF5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4B0"/>
    <w:rPr>
      <w:rFonts w:ascii="Segoe UI" w:hAnsi="Segoe UI" w:cs="Segoe UI"/>
      <w:sz w:val="18"/>
      <w:szCs w:val="18"/>
    </w:rPr>
  </w:style>
  <w:style w:type="character" w:styleId="CommentReference">
    <w:name w:val="annotation reference"/>
    <w:basedOn w:val="DefaultParagraphFont"/>
    <w:uiPriority w:val="99"/>
    <w:unhideWhenUsed/>
    <w:rsid w:val="00AF54B0"/>
    <w:rPr>
      <w:sz w:val="16"/>
      <w:szCs w:val="16"/>
    </w:rPr>
  </w:style>
  <w:style w:type="paragraph" w:styleId="CommentText">
    <w:name w:val="annotation text"/>
    <w:basedOn w:val="Normal"/>
    <w:link w:val="CommentTextChar"/>
    <w:uiPriority w:val="99"/>
    <w:unhideWhenUsed/>
    <w:rsid w:val="00AF54B0"/>
    <w:pPr>
      <w:spacing w:line="240" w:lineRule="auto"/>
    </w:pPr>
    <w:rPr>
      <w:sz w:val="20"/>
      <w:szCs w:val="20"/>
    </w:rPr>
  </w:style>
  <w:style w:type="character" w:customStyle="1" w:styleId="CommentTextChar">
    <w:name w:val="Comment Text Char"/>
    <w:basedOn w:val="DefaultParagraphFont"/>
    <w:link w:val="CommentText"/>
    <w:uiPriority w:val="99"/>
    <w:rsid w:val="00AF54B0"/>
    <w:rPr>
      <w:sz w:val="20"/>
      <w:szCs w:val="20"/>
    </w:rPr>
  </w:style>
  <w:style w:type="paragraph" w:styleId="CommentSubject">
    <w:name w:val="annotation subject"/>
    <w:basedOn w:val="CommentText"/>
    <w:next w:val="CommentText"/>
    <w:link w:val="CommentSubjectChar"/>
    <w:uiPriority w:val="99"/>
    <w:semiHidden/>
    <w:unhideWhenUsed/>
    <w:rsid w:val="00A1374E"/>
    <w:rPr>
      <w:b/>
      <w:bCs/>
    </w:rPr>
  </w:style>
  <w:style w:type="character" w:customStyle="1" w:styleId="CommentSubjectChar">
    <w:name w:val="Comment Subject Char"/>
    <w:basedOn w:val="CommentTextChar"/>
    <w:link w:val="CommentSubject"/>
    <w:uiPriority w:val="99"/>
    <w:semiHidden/>
    <w:rsid w:val="00A1374E"/>
    <w:rPr>
      <w:b/>
      <w:bCs/>
      <w:sz w:val="20"/>
      <w:szCs w:val="20"/>
    </w:rPr>
  </w:style>
  <w:style w:type="paragraph" w:styleId="Revision">
    <w:name w:val="Revision"/>
    <w:hidden/>
    <w:uiPriority w:val="99"/>
    <w:semiHidden/>
    <w:rsid w:val="00D030D4"/>
    <w:pPr>
      <w:autoSpaceDN/>
      <w:spacing w:after="0" w:line="240" w:lineRule="auto"/>
      <w:textAlignment w:val="auto"/>
    </w:pPr>
  </w:style>
  <w:style w:type="character" w:styleId="UnresolvedMention">
    <w:name w:val="Unresolved Mention"/>
    <w:basedOn w:val="DefaultParagraphFont"/>
    <w:uiPriority w:val="99"/>
    <w:semiHidden/>
    <w:unhideWhenUsed/>
    <w:rsid w:val="00D030D4"/>
    <w:rPr>
      <w:color w:val="605E5C"/>
      <w:shd w:val="clear" w:color="auto" w:fill="E1DFDD"/>
    </w:rPr>
  </w:style>
  <w:style w:type="character" w:styleId="FollowedHyperlink">
    <w:name w:val="FollowedHyperlink"/>
    <w:basedOn w:val="DefaultParagraphFont"/>
    <w:uiPriority w:val="99"/>
    <w:semiHidden/>
    <w:unhideWhenUsed/>
    <w:rsid w:val="003861EE"/>
    <w:rPr>
      <w:color w:val="954F72" w:themeColor="followedHyperlink"/>
      <w:u w:val="single"/>
    </w:rPr>
  </w:style>
  <w:style w:type="paragraph" w:customStyle="1" w:styleId="1wc4apv0">
    <w:name w:val="_1wc4apv0"/>
    <w:basedOn w:val="Normal"/>
    <w:rsid w:val="0059498C"/>
    <w:pPr>
      <w:spacing w:before="100" w:beforeAutospacing="1" w:after="100" w:afterAutospacing="1" w:line="240" w:lineRule="auto"/>
    </w:pPr>
    <w:rPr>
      <w:rFonts w:ascii="Times New Roman" w:hAnsi="Times New Roman"/>
      <w:sz w:val="24"/>
      <w:szCs w:val="24"/>
    </w:rPr>
  </w:style>
  <w:style w:type="paragraph" w:customStyle="1" w:styleId="pf0">
    <w:name w:val="pf0"/>
    <w:basedOn w:val="Normal"/>
    <w:rsid w:val="00E078B7"/>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E078B7"/>
    <w:rPr>
      <w:rFonts w:ascii="Segoe UI" w:hAnsi="Segoe UI" w:cs="Segoe UI" w:hint="default"/>
      <w:sz w:val="18"/>
      <w:szCs w:val="18"/>
    </w:rPr>
  </w:style>
  <w:style w:type="character" w:customStyle="1" w:styleId="Heading2Char">
    <w:name w:val="Heading 2 Char"/>
    <w:basedOn w:val="DefaultParagraphFont"/>
    <w:link w:val="Heading2"/>
    <w:uiPriority w:val="9"/>
    <w:rsid w:val="00973C80"/>
    <w:rPr>
      <w:rFonts w:ascii="Calibri Light" w:eastAsia="Times New Roman" w:hAnsi="Calibri Light"/>
      <w:color w:val="2F5496"/>
      <w:sz w:val="26"/>
      <w:szCs w:val="26"/>
    </w:rPr>
  </w:style>
  <w:style w:type="paragraph" w:styleId="ListParagraph">
    <w:name w:val="List Paragraph"/>
    <w:basedOn w:val="Normal"/>
    <w:rsid w:val="00973C80"/>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8400">
      <w:bodyDiv w:val="1"/>
      <w:marLeft w:val="0"/>
      <w:marRight w:val="0"/>
      <w:marTop w:val="0"/>
      <w:marBottom w:val="0"/>
      <w:divBdr>
        <w:top w:val="none" w:sz="0" w:space="0" w:color="auto"/>
        <w:left w:val="none" w:sz="0" w:space="0" w:color="auto"/>
        <w:bottom w:val="none" w:sz="0" w:space="0" w:color="auto"/>
        <w:right w:val="none" w:sz="0" w:space="0" w:color="auto"/>
      </w:divBdr>
    </w:div>
    <w:div w:id="751394760">
      <w:bodyDiv w:val="1"/>
      <w:marLeft w:val="0"/>
      <w:marRight w:val="0"/>
      <w:marTop w:val="0"/>
      <w:marBottom w:val="0"/>
      <w:divBdr>
        <w:top w:val="none" w:sz="0" w:space="0" w:color="auto"/>
        <w:left w:val="none" w:sz="0" w:space="0" w:color="auto"/>
        <w:bottom w:val="none" w:sz="0" w:space="0" w:color="auto"/>
        <w:right w:val="none" w:sz="0" w:space="0" w:color="auto"/>
      </w:divBdr>
    </w:div>
    <w:div w:id="187538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thingi.is/altext/149/s/1199.html" TargetMode="External"/><Relationship Id="rId18" Type="http://schemas.openxmlformats.org/officeDocument/2006/relationships/hyperlink" Target="https://www.landlaeknir.i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land.is/sjuklingatrygging-baetur-vegna-tjons" TargetMode="External"/><Relationship Id="rId7" Type="http://schemas.openxmlformats.org/officeDocument/2006/relationships/endnotes" Target="endnotes.xml"/><Relationship Id="rId12" Type="http://schemas.openxmlformats.org/officeDocument/2006/relationships/hyperlink" Target="https://www.landlaeknir.is/" TargetMode="External"/><Relationship Id="rId17" Type="http://schemas.openxmlformats.org/officeDocument/2006/relationships/hyperlink" Target="https://island.is/kvortun-til-landlaeknis/athugasemd" TargetMode="External"/><Relationship Id="rId25" Type="http://schemas.openxmlformats.org/officeDocument/2006/relationships/hyperlink" Target="https://island.is/kvortun-til-landlaeknis/umbod" TargetMode="External"/><Relationship Id="rId2" Type="http://schemas.openxmlformats.org/officeDocument/2006/relationships/numbering" Target="numbering.xml"/><Relationship Id="rId16" Type="http://schemas.openxmlformats.org/officeDocument/2006/relationships/hyperlink" Target="https://www.landlaeknir.is/" TargetMode="External"/><Relationship Id="rId20" Type="http://schemas.openxmlformats.org/officeDocument/2006/relationships/hyperlink" Target="https://island.is/s/sjukratryggingar/thjonusta-sjuk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land.is/kvortun-til-landlaeknis/umbod" TargetMode="External"/><Relationship Id="rId24" Type="http://schemas.openxmlformats.org/officeDocument/2006/relationships/hyperlink" Target="https://island.is/sjukraskra" TargetMode="External"/><Relationship Id="rId5" Type="http://schemas.openxmlformats.org/officeDocument/2006/relationships/webSettings" Target="webSettings.xml"/><Relationship Id="rId15" Type="http://schemas.openxmlformats.org/officeDocument/2006/relationships/hyperlink" Target="https://island.is/kvortun-til-landlaeknis" TargetMode="External"/><Relationship Id="rId23" Type="http://schemas.openxmlformats.org/officeDocument/2006/relationships/hyperlink" Target="https://island.is/rafraen-sending-gagna-til-og-fra-embaetti-landlaeknis" TargetMode="External"/><Relationship Id="rId28" Type="http://schemas.openxmlformats.org/officeDocument/2006/relationships/theme" Target="theme/theme1.xml"/><Relationship Id="rId10" Type="http://schemas.openxmlformats.org/officeDocument/2006/relationships/hyperlink" Target="https://www.althingi.is/lagas/nuna/2007041.html" TargetMode="External"/><Relationship Id="rId19" Type="http://schemas.openxmlformats.org/officeDocument/2006/relationships/hyperlink" Target="https://island.is/kvortun-til-landlaeknis/baetur"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althingi.is/altext/149/s/1199.html" TargetMode="External"/><Relationship Id="rId22" Type="http://schemas.openxmlformats.org/officeDocument/2006/relationships/hyperlink" Target="https://island.is/kvortun-til-landlaeknis/fylgigogn-kvartani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ndlaeknir.is" TargetMode="External"/><Relationship Id="rId1" Type="http://schemas.openxmlformats.org/officeDocument/2006/relationships/hyperlink" Target="mailto:mottaka@landlaekni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D591-D242-4B3B-8676-86EB4A4C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6980</Characters>
  <Application>Microsoft Office Word</Application>
  <DocSecurity>0</DocSecurity>
  <Lines>155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Ásdís Þórbjarnardóttir</dc:creator>
  <dc:description/>
  <cp:lastModifiedBy>Hildur Björk Sigbjörnsdóttir - Landl</cp:lastModifiedBy>
  <cp:revision>4</cp:revision>
  <dcterms:created xsi:type="dcterms:W3CDTF">2024-09-02T08:20:00Z</dcterms:created>
  <dcterms:modified xsi:type="dcterms:W3CDTF">2024-09-02T08:26:00Z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860c2eae88b7ed082335a46bdac4c4bc69f3aad12bf3830e2741a1080cbe9863</vt:lpwstr>
  </property>
</Properties>
</file>