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E494E" w14:textId="416D2694" w:rsidR="000012FD" w:rsidRDefault="000012FD" w:rsidP="0083383E">
      <w:pPr>
        <w:pStyle w:val="Heading2"/>
        <w:rPr>
          <w:rFonts w:eastAsia="Times New Roman"/>
          <w:lang w:eastAsia="is-IS"/>
        </w:rPr>
      </w:pPr>
      <w:r>
        <w:t xml:space="preserve">D12 </w:t>
      </w:r>
      <w:bookmarkStart w:id="0" w:name="_Hlk42586031"/>
      <w:r w:rsidRPr="000012FD">
        <w:rPr>
          <w:rFonts w:eastAsia="Times New Roman"/>
          <w:lang w:eastAsia="is-IS"/>
        </w:rPr>
        <w:t>Skil á gögnum fyrir faggildingarmat</w:t>
      </w:r>
    </w:p>
    <w:bookmarkEnd w:id="0"/>
    <w:p w14:paraId="00E68F26" w14:textId="77777777" w:rsidR="0083383E" w:rsidRPr="0083383E" w:rsidRDefault="0083383E" w:rsidP="0083383E">
      <w:pPr>
        <w:rPr>
          <w:lang w:eastAsia="is-IS"/>
        </w:rPr>
      </w:pPr>
    </w:p>
    <w:p w14:paraId="315C0AF4" w14:textId="36781795" w:rsidR="007919C5" w:rsidRDefault="007919C5" w:rsidP="00C63443">
      <w:pPr>
        <w:pStyle w:val="ListParagraph"/>
        <w:numPr>
          <w:ilvl w:val="0"/>
          <w:numId w:val="2"/>
        </w:numPr>
      </w:pPr>
      <w:r>
        <w:t>Almennt</w:t>
      </w:r>
    </w:p>
    <w:p w14:paraId="160474A9" w14:textId="382D77CF" w:rsidR="00196404" w:rsidRPr="003B53E9" w:rsidRDefault="0083383E" w:rsidP="00C63443">
      <w:pPr>
        <w:pStyle w:val="ListParagraph"/>
        <w:numPr>
          <w:ilvl w:val="1"/>
          <w:numId w:val="2"/>
        </w:numPr>
      </w:pPr>
      <w:r>
        <w:t>Eftirfarandi er</w:t>
      </w:r>
      <w:r w:rsidR="007919C5">
        <w:t>u</w:t>
      </w:r>
      <w:r>
        <w:t xml:space="preserve"> </w:t>
      </w:r>
      <w:r w:rsidR="007919C5">
        <w:t xml:space="preserve">kröfur </w:t>
      </w:r>
      <w:r>
        <w:t xml:space="preserve">ISAC um skil á gögnum </w:t>
      </w:r>
      <w:r w:rsidRPr="00C63443">
        <w:rPr>
          <w:rFonts w:ascii="Calibri" w:eastAsia="Times New Roman" w:hAnsi="Calibri" w:cs="Calibri"/>
          <w:color w:val="000000"/>
          <w:lang w:eastAsia="is-IS"/>
        </w:rPr>
        <w:t>fyrir faggildingarmat eða eftirlit sem faggiltum samræmismatsstofum ber að fara eftir.</w:t>
      </w:r>
    </w:p>
    <w:p w14:paraId="37C79591" w14:textId="3CBC41BE" w:rsidR="0083383E" w:rsidRDefault="007919C5" w:rsidP="005B13C3">
      <w:pPr>
        <w:ind w:left="851" w:hanging="851"/>
      </w:pPr>
      <w:r>
        <w:t>1.2</w:t>
      </w:r>
      <w:r>
        <w:tab/>
        <w:t>Samkvæmt</w:t>
      </w:r>
      <w:r w:rsidR="0083383E" w:rsidRPr="003B53E9">
        <w:t xml:space="preserve"> </w:t>
      </w:r>
      <w:r w:rsidRPr="00C63443">
        <w:rPr>
          <w:b/>
          <w:bCs/>
        </w:rPr>
        <w:t>AC</w:t>
      </w:r>
      <w:r w:rsidR="0083383E" w:rsidRPr="003B53E9">
        <w:rPr>
          <w:b/>
          <w:bCs/>
        </w:rPr>
        <w:t>R</w:t>
      </w:r>
      <w:r>
        <w:rPr>
          <w:b/>
          <w:bCs/>
        </w:rPr>
        <w:t>-00</w:t>
      </w:r>
      <w:r w:rsidR="0083383E" w:rsidRPr="003B53E9">
        <w:rPr>
          <w:b/>
          <w:bCs/>
        </w:rPr>
        <w:t>01</w:t>
      </w:r>
      <w:r w:rsidR="0083383E" w:rsidRPr="003B53E9">
        <w:t xml:space="preserve"> 3.13</w:t>
      </w:r>
      <w:r w:rsidR="0083383E">
        <w:t xml:space="preserve"> </w:t>
      </w:r>
      <w:r w:rsidRPr="009E38B8">
        <w:t xml:space="preserve">skal samræmismatsstofa </w:t>
      </w:r>
      <w:r w:rsidR="0083383E">
        <w:t>f</w:t>
      </w:r>
      <w:r w:rsidR="0083383E" w:rsidRPr="009E38B8">
        <w:t>yrir úttekt leggja tímanlega fram þau skjöl sem ISAC óskar:</w:t>
      </w:r>
    </w:p>
    <w:p w14:paraId="3B29E992" w14:textId="1D32E8E6" w:rsidR="0083383E" w:rsidRDefault="007919C5" w:rsidP="00B2710B">
      <w:pPr>
        <w:ind w:left="1418" w:hanging="851"/>
      </w:pPr>
      <w:r>
        <w:t>a)</w:t>
      </w:r>
      <w:r w:rsidR="0083383E">
        <w:tab/>
      </w:r>
      <w:r w:rsidR="0083383E" w:rsidRPr="009E38B8">
        <w:t>Upphafsmat, a.m.k. 8 vikum fyrir úttekt</w:t>
      </w:r>
      <w:r>
        <w:t>.</w:t>
      </w:r>
      <w:r w:rsidR="0083383E">
        <w:t xml:space="preserve"> </w:t>
      </w:r>
    </w:p>
    <w:p w14:paraId="2DBB9C8D" w14:textId="451D6EFC" w:rsidR="002431D7" w:rsidRDefault="007919C5" w:rsidP="00B2710B">
      <w:pPr>
        <w:ind w:left="1418" w:hanging="851"/>
      </w:pPr>
      <w:r>
        <w:t>b)</w:t>
      </w:r>
      <w:r w:rsidR="002431D7">
        <w:tab/>
      </w:r>
      <w:r w:rsidR="002431D7" w:rsidRPr="009E38B8">
        <w:t>Eftirlitsúttekt, a.m.k. 4 vikum fyrir úttekt</w:t>
      </w:r>
      <w:r>
        <w:t>.</w:t>
      </w:r>
      <w:r w:rsidR="002431D7">
        <w:t xml:space="preserve"> </w:t>
      </w:r>
    </w:p>
    <w:p w14:paraId="4F2DE3D4" w14:textId="15379291" w:rsidR="002431D7" w:rsidRDefault="007919C5" w:rsidP="00B2710B">
      <w:pPr>
        <w:ind w:left="1418" w:hanging="851"/>
      </w:pPr>
      <w:r>
        <w:t>c)</w:t>
      </w:r>
      <w:r w:rsidR="002431D7">
        <w:tab/>
      </w:r>
      <w:r w:rsidR="002431D7" w:rsidRPr="009E38B8">
        <w:t>Endurmat, a.m.k. 4 vikum fyrir úttekt</w:t>
      </w:r>
      <w:r>
        <w:t>.</w:t>
      </w:r>
      <w:r w:rsidR="002431D7" w:rsidRPr="002431D7">
        <w:t xml:space="preserve"> </w:t>
      </w:r>
    </w:p>
    <w:p w14:paraId="711F874B" w14:textId="0FFE7010" w:rsidR="002431D7" w:rsidRPr="009E38B8" w:rsidRDefault="007919C5" w:rsidP="00B2710B">
      <w:pPr>
        <w:ind w:left="1418" w:hanging="851"/>
      </w:pPr>
      <w:r>
        <w:t>d)</w:t>
      </w:r>
      <w:r w:rsidR="002431D7">
        <w:tab/>
      </w:r>
      <w:r w:rsidR="002431D7" w:rsidRPr="009E38B8">
        <w:t>Umsókn um aukið umfang faggildingar, a.m.k. 8 vikum fyrir úttekt</w:t>
      </w:r>
      <w:r>
        <w:t>.</w:t>
      </w:r>
    </w:p>
    <w:p w14:paraId="7D46E86D" w14:textId="05F13BB1" w:rsidR="0083383E" w:rsidRDefault="007919C5" w:rsidP="00B2710B">
      <w:pPr>
        <w:ind w:left="851" w:hanging="851"/>
      </w:pPr>
      <w:r>
        <w:t>1.3</w:t>
      </w:r>
      <w:r>
        <w:tab/>
        <w:t>Samkvæmt</w:t>
      </w:r>
      <w:r w:rsidR="002431D7">
        <w:t xml:space="preserve"> </w:t>
      </w:r>
      <w:r w:rsidRPr="00C63443">
        <w:rPr>
          <w:b/>
          <w:bCs/>
        </w:rPr>
        <w:t>AC</w:t>
      </w:r>
      <w:r w:rsidR="002431D7" w:rsidRPr="005B13C3">
        <w:rPr>
          <w:b/>
          <w:bCs/>
        </w:rPr>
        <w:t>R</w:t>
      </w:r>
      <w:r>
        <w:rPr>
          <w:b/>
          <w:bCs/>
        </w:rPr>
        <w:t>-00</w:t>
      </w:r>
      <w:r w:rsidR="002431D7" w:rsidRPr="005B13C3">
        <w:rPr>
          <w:b/>
          <w:bCs/>
        </w:rPr>
        <w:t>01</w:t>
      </w:r>
      <w:r w:rsidR="002431D7">
        <w:t xml:space="preserve"> 3.14 </w:t>
      </w:r>
      <w:r>
        <w:t xml:space="preserve">skal </w:t>
      </w:r>
      <w:r w:rsidR="002431D7">
        <w:t>s</w:t>
      </w:r>
      <w:r w:rsidR="002431D7" w:rsidRPr="009E38B8">
        <w:t>amræmismatsstof</w:t>
      </w:r>
      <w:r>
        <w:t>a</w:t>
      </w:r>
      <w:r w:rsidR="002431D7" w:rsidRPr="009E38B8">
        <w:t xml:space="preserve"> skulu að beiðni ISAC senda yfirlit yfir fyrirhugaðar úttektir.</w:t>
      </w:r>
    </w:p>
    <w:p w14:paraId="43FDCE60" w14:textId="77777777" w:rsidR="00326795" w:rsidRDefault="00326795" w:rsidP="002431D7">
      <w:pPr>
        <w:ind w:left="567" w:hanging="567"/>
        <w:rPr>
          <w:i/>
          <w:iCs/>
        </w:rPr>
      </w:pPr>
    </w:p>
    <w:p w14:paraId="1D1F3120" w14:textId="128B9B4B" w:rsidR="00D00007" w:rsidRDefault="007919C5" w:rsidP="00B2710B">
      <w:pPr>
        <w:ind w:left="851" w:hanging="851"/>
        <w:rPr>
          <w:i/>
          <w:iCs/>
        </w:rPr>
      </w:pPr>
      <w:r>
        <w:rPr>
          <w:i/>
          <w:iCs/>
        </w:rPr>
        <w:t>2</w:t>
      </w:r>
      <w:r w:rsidR="002431D7" w:rsidRPr="001232A1">
        <w:rPr>
          <w:i/>
          <w:iCs/>
        </w:rPr>
        <w:t>.</w:t>
      </w:r>
      <w:r w:rsidR="002431D7" w:rsidRPr="001232A1">
        <w:rPr>
          <w:i/>
          <w:iCs/>
        </w:rPr>
        <w:tab/>
      </w:r>
      <w:r w:rsidR="004063C1" w:rsidRPr="001232A1">
        <w:rPr>
          <w:i/>
          <w:iCs/>
        </w:rPr>
        <w:t>Skoðunarstofur</w:t>
      </w:r>
    </w:p>
    <w:p w14:paraId="142A175D" w14:textId="37AB8B89" w:rsidR="007919C5" w:rsidRPr="00C63443" w:rsidRDefault="007919C5" w:rsidP="00B2710B">
      <w:pPr>
        <w:ind w:left="851" w:hanging="851"/>
      </w:pPr>
      <w:r w:rsidRPr="00C63443">
        <w:t>Skoðunar</w:t>
      </w:r>
      <w:r w:rsidR="00CD384D" w:rsidRPr="00C63443">
        <w:t>stofur skulu leggja fram eftirtalin gögn</w:t>
      </w:r>
      <w:r w:rsidR="00CD384D">
        <w:t>:</w:t>
      </w:r>
    </w:p>
    <w:p w14:paraId="1CF1E56B" w14:textId="10D1433F" w:rsidR="00BE5EF6" w:rsidRDefault="00CD384D" w:rsidP="00F83466">
      <w:pPr>
        <w:ind w:left="1418" w:hanging="851"/>
      </w:pPr>
      <w:r>
        <w:t>a)</w:t>
      </w:r>
      <w:r w:rsidR="00F83466">
        <w:tab/>
      </w:r>
      <w:r w:rsidR="006C5EE5">
        <w:t>G</w:t>
      </w:r>
      <w:r w:rsidR="00BE5EF6">
        <w:t xml:space="preserve">æðahandbók </w:t>
      </w:r>
      <w:r w:rsidR="006C5EE5">
        <w:t>og/</w:t>
      </w:r>
      <w:r w:rsidR="00BE5EF6">
        <w:t>eða aðgengi að stjórnunarkerfi samræmismatsstofu</w:t>
      </w:r>
      <w:r w:rsidR="00285552">
        <w:t>.</w:t>
      </w:r>
    </w:p>
    <w:p w14:paraId="1FF27AA7" w14:textId="470D87CD" w:rsidR="00BE5EF6" w:rsidRDefault="00CD384D" w:rsidP="00F83466">
      <w:pPr>
        <w:ind w:left="1418" w:hanging="851"/>
      </w:pPr>
      <w:r>
        <w:t>b)</w:t>
      </w:r>
      <w:r w:rsidR="006C5EE5">
        <w:tab/>
        <w:t>L</w:t>
      </w:r>
      <w:r w:rsidR="00BE5EF6">
        <w:t>ýsingu á stjórnunarkerfi og lista yfir breytingar á því</w:t>
      </w:r>
      <w:r w:rsidR="00285552">
        <w:t>.</w:t>
      </w:r>
    </w:p>
    <w:p w14:paraId="7D6E6D28" w14:textId="6D1F9AFD" w:rsidR="00BE5EF6" w:rsidRDefault="00CD384D" w:rsidP="00F83466">
      <w:pPr>
        <w:ind w:left="1418" w:hanging="851"/>
      </w:pPr>
      <w:r>
        <w:t>c)</w:t>
      </w:r>
      <w:r w:rsidR="00F83466">
        <w:tab/>
      </w:r>
      <w:r w:rsidR="006C5EE5">
        <w:t>H</w:t>
      </w:r>
      <w:r w:rsidR="00BE5EF6">
        <w:t>eildarskjalalist</w:t>
      </w:r>
      <w:r w:rsidR="00196404">
        <w:t>a</w:t>
      </w:r>
      <w:r w:rsidR="00BE5EF6">
        <w:t xml:space="preserve"> sem tilgreinir skjöl sem hafa verið uppfærð frá síðasta faggildingarmati</w:t>
      </w:r>
      <w:r w:rsidR="00285552">
        <w:t>.</w:t>
      </w:r>
    </w:p>
    <w:p w14:paraId="36F3F859" w14:textId="7089BBBE" w:rsidR="00BE5EF6" w:rsidRDefault="00CD384D" w:rsidP="00F83466">
      <w:pPr>
        <w:ind w:left="1418" w:hanging="851"/>
      </w:pPr>
      <w:r>
        <w:t>d)</w:t>
      </w:r>
      <w:r w:rsidR="00F83466">
        <w:tab/>
      </w:r>
      <w:r w:rsidR="006C5EE5">
        <w:t>Ö</w:t>
      </w:r>
      <w:r w:rsidR="00BE5EF6">
        <w:t>ll uppfærð og ný skjöl stjórnunarkerfisins þ.á m. verklagsreglur og eyðublöð sem hafa verið innleidd eða uppfærð frá síðasta faggildingarmati</w:t>
      </w:r>
      <w:r w:rsidR="00285552">
        <w:t>.</w:t>
      </w:r>
    </w:p>
    <w:p w14:paraId="0389B35E" w14:textId="6EF44E26" w:rsidR="00BE5EF6" w:rsidRDefault="00CD384D" w:rsidP="00F83466">
      <w:pPr>
        <w:ind w:left="1418" w:hanging="851"/>
      </w:pPr>
      <w:r>
        <w:t>e)</w:t>
      </w:r>
      <w:r w:rsidR="00F83466">
        <w:tab/>
      </w:r>
      <w:r w:rsidR="006C5EE5">
        <w:t>Á</w:t>
      </w:r>
      <w:r w:rsidR="00BE5EF6">
        <w:t>ætlun um innri úttektir og upplýsingar um innri úttektir sem hafa farið fram frá síðasta faggildingarmati</w:t>
      </w:r>
      <w:r w:rsidR="00285552">
        <w:t>.</w:t>
      </w:r>
    </w:p>
    <w:p w14:paraId="77F39047" w14:textId="2D66F7D3" w:rsidR="00BE5EF6" w:rsidRDefault="00CD384D" w:rsidP="00F83466">
      <w:pPr>
        <w:ind w:left="1418" w:hanging="851"/>
      </w:pPr>
      <w:r>
        <w:t>f)</w:t>
      </w:r>
      <w:r w:rsidR="00F83466">
        <w:tab/>
      </w:r>
      <w:r w:rsidR="006C5EE5">
        <w:t>F</w:t>
      </w:r>
      <w:r w:rsidR="00BE5EF6">
        <w:t>undargerð og niðurstöður úr rýni stjórnenda</w:t>
      </w:r>
      <w:r w:rsidR="00285552">
        <w:t>.</w:t>
      </w:r>
    </w:p>
    <w:p w14:paraId="7E46DD62" w14:textId="623E2268" w:rsidR="00D00007" w:rsidRDefault="00CD384D" w:rsidP="00F83466">
      <w:pPr>
        <w:ind w:left="1418" w:hanging="851"/>
      </w:pPr>
      <w:r>
        <w:t>g)</w:t>
      </w:r>
      <w:r w:rsidR="00F83466">
        <w:tab/>
      </w:r>
      <w:r w:rsidR="006C5EE5">
        <w:t>U</w:t>
      </w:r>
      <w:r w:rsidR="00D00007">
        <w:t>ppfært skipurit sem inniheldur nöfn lykilstarfsfólks ásamt upplýsingum um breytingar</w:t>
      </w:r>
      <w:r w:rsidR="00285552">
        <w:t>.</w:t>
      </w:r>
    </w:p>
    <w:p w14:paraId="520974DD" w14:textId="0EFAB1BC" w:rsidR="00D00007" w:rsidRDefault="00CD384D" w:rsidP="00F83466">
      <w:pPr>
        <w:ind w:left="1418" w:hanging="851"/>
      </w:pPr>
      <w:r>
        <w:t>h)</w:t>
      </w:r>
      <w:r w:rsidR="00F83466">
        <w:tab/>
      </w:r>
      <w:r w:rsidR="006C5EE5">
        <w:t>U</w:t>
      </w:r>
      <w:r w:rsidR="00D00007">
        <w:t xml:space="preserve">pplýsingar um breytingar á lögum og reglugerðum, ef það á við, og hvaða áhrif </w:t>
      </w:r>
      <w:r>
        <w:t xml:space="preserve">þær </w:t>
      </w:r>
      <w:r w:rsidR="00D00007">
        <w:t>hafa haft á umfang faggildingarinnar</w:t>
      </w:r>
      <w:r w:rsidR="00285552">
        <w:t>.</w:t>
      </w:r>
    </w:p>
    <w:p w14:paraId="512DE427" w14:textId="42813ED5" w:rsidR="002033D6" w:rsidRDefault="00CD384D" w:rsidP="006C5EE5">
      <w:pPr>
        <w:ind w:left="1418" w:hanging="851"/>
      </w:pPr>
      <w:r>
        <w:t>i)</w:t>
      </w:r>
      <w:r w:rsidR="006C5EE5">
        <w:tab/>
        <w:t>N</w:t>
      </w:r>
      <w:r w:rsidR="002033D6">
        <w:t>ýjustu</w:t>
      </w:r>
      <w:r w:rsidR="006C5EE5">
        <w:t>/uppfærða</w:t>
      </w:r>
      <w:r w:rsidR="002033D6">
        <w:t xml:space="preserve"> áhættugreiningu á hlutleysi og sjálfstæði samræmismatsstofunnar, sem meðal annars nær yfir áhættur sem gætu skapast vegna:</w:t>
      </w:r>
    </w:p>
    <w:p w14:paraId="54C134CC" w14:textId="73543A6E" w:rsidR="006C5EE5" w:rsidRDefault="00CD384D" w:rsidP="006C5EE5">
      <w:pPr>
        <w:ind w:left="1985" w:hanging="851"/>
      </w:pPr>
      <w:r>
        <w:t>i)</w:t>
      </w:r>
      <w:r w:rsidR="006C5EE5">
        <w:tab/>
      </w:r>
      <w:r w:rsidR="002033D6">
        <w:t>starfsemi samræmismatsstofunnar</w:t>
      </w:r>
      <w:r w:rsidR="00285552">
        <w:t>;</w:t>
      </w:r>
    </w:p>
    <w:p w14:paraId="763EAE97" w14:textId="015291FD" w:rsidR="006C5EE5" w:rsidRDefault="00CD384D" w:rsidP="006C5EE5">
      <w:pPr>
        <w:ind w:left="1985" w:hanging="851"/>
      </w:pPr>
      <w:r>
        <w:t>ii)</w:t>
      </w:r>
      <w:r w:rsidR="006C5EE5">
        <w:tab/>
      </w:r>
      <w:r w:rsidR="002A291D">
        <w:t>sambanda eða tengsla hennar</w:t>
      </w:r>
      <w:r w:rsidR="00285552">
        <w:t>;</w:t>
      </w:r>
    </w:p>
    <w:p w14:paraId="649C4C26" w14:textId="57B74C7C" w:rsidR="002A291D" w:rsidRDefault="00CD384D" w:rsidP="006C5EE5">
      <w:pPr>
        <w:ind w:left="1985" w:hanging="851"/>
      </w:pPr>
      <w:r>
        <w:lastRenderedPageBreak/>
        <w:t>iii)</w:t>
      </w:r>
      <w:r w:rsidR="006C5EE5">
        <w:tab/>
      </w:r>
      <w:r w:rsidR="002A291D">
        <w:t>tengsla starfsmanna hennar</w:t>
      </w:r>
      <w:r w:rsidR="00285552">
        <w:t>.</w:t>
      </w:r>
    </w:p>
    <w:p w14:paraId="62FB16AF" w14:textId="2DFE0605" w:rsidR="00BC13C5" w:rsidRDefault="00CD384D" w:rsidP="00A6705C">
      <w:pPr>
        <w:ind w:left="1418" w:hanging="851"/>
      </w:pPr>
      <w:r>
        <w:t>j)</w:t>
      </w:r>
      <w:r w:rsidR="00A6705C">
        <w:tab/>
        <w:t>S</w:t>
      </w:r>
      <w:r w:rsidR="00BC13C5">
        <w:t xml:space="preserve">kjalfesta verklagsreglu um hvernig </w:t>
      </w:r>
      <w:r w:rsidR="00D00007">
        <w:t>stofan meðhöndlar hagsmunaárekstra</w:t>
      </w:r>
      <w:r w:rsidR="00285552">
        <w:t>.</w:t>
      </w:r>
    </w:p>
    <w:p w14:paraId="18C26C6E" w14:textId="0539AC03" w:rsidR="00A6705C" w:rsidRDefault="00CD384D" w:rsidP="00A6705C">
      <w:pPr>
        <w:ind w:left="1418" w:hanging="851"/>
      </w:pPr>
      <w:r>
        <w:t>k)</w:t>
      </w:r>
      <w:r w:rsidR="00A6705C">
        <w:tab/>
        <w:t>Í</w:t>
      </w:r>
      <w:r w:rsidR="00D00007">
        <w:t>tarlegar upplýsingar um útibú þar sem samræmismat fer fram</w:t>
      </w:r>
      <w:r w:rsidR="005F63EC">
        <w:t xml:space="preserve"> þ.m.t.</w:t>
      </w:r>
      <w:r w:rsidR="00A6705C">
        <w:t>:</w:t>
      </w:r>
    </w:p>
    <w:p w14:paraId="1B47F850" w14:textId="1088996D" w:rsidR="00D00007" w:rsidRDefault="00CD384D" w:rsidP="00B2710B">
      <w:pPr>
        <w:ind w:left="1985" w:hanging="851"/>
      </w:pPr>
      <w:r>
        <w:t>i)</w:t>
      </w:r>
      <w:r w:rsidR="00A6705C">
        <w:tab/>
      </w:r>
      <w:r w:rsidR="00D00007">
        <w:t xml:space="preserve">hvað er </w:t>
      </w:r>
      <w:r w:rsidR="00B8632A">
        <w:t>skoðað</w:t>
      </w:r>
      <w:r w:rsidR="00285552">
        <w:t>;</w:t>
      </w:r>
    </w:p>
    <w:p w14:paraId="4C7F2E09" w14:textId="42C1C710" w:rsidR="00B8632A" w:rsidRDefault="00CD384D" w:rsidP="00A6705C">
      <w:pPr>
        <w:ind w:left="1985" w:hanging="851"/>
      </w:pPr>
      <w:r>
        <w:t>ii)</w:t>
      </w:r>
      <w:r w:rsidR="00A6705C">
        <w:tab/>
      </w:r>
      <w:r w:rsidR="003172FC">
        <w:t xml:space="preserve">fjöldi </w:t>
      </w:r>
      <w:r w:rsidR="00B8632A">
        <w:t>skoðan</w:t>
      </w:r>
      <w:r w:rsidR="003172FC">
        <w:t>a</w:t>
      </w:r>
      <w:r w:rsidR="00B8632A">
        <w:t xml:space="preserve"> á síðasta ári og </w:t>
      </w:r>
      <w:r>
        <w:t xml:space="preserve">af hverjum þær voru </w:t>
      </w:r>
      <w:r w:rsidR="00B8632A">
        <w:t>framkvæmdar</w:t>
      </w:r>
      <w:r w:rsidR="00285552">
        <w:t>;</w:t>
      </w:r>
    </w:p>
    <w:p w14:paraId="174517FB" w14:textId="2342BB10" w:rsidR="00B8632A" w:rsidRDefault="00CD384D" w:rsidP="00A6705C">
      <w:pPr>
        <w:ind w:left="1985" w:hanging="851"/>
      </w:pPr>
      <w:r>
        <w:t>iii)</w:t>
      </w:r>
      <w:r w:rsidR="00A6705C">
        <w:tab/>
      </w:r>
      <w:r w:rsidR="003172FC">
        <w:t xml:space="preserve">fjöldi </w:t>
      </w:r>
      <w:r w:rsidR="00B8632A">
        <w:t>skoðan</w:t>
      </w:r>
      <w:r w:rsidR="003172FC">
        <w:t>a</w:t>
      </w:r>
      <w:r w:rsidR="00B8632A">
        <w:t xml:space="preserve"> </w:t>
      </w:r>
      <w:r>
        <w:t xml:space="preserve">það </w:t>
      </w:r>
      <w:r w:rsidR="00B8632A">
        <w:t xml:space="preserve">sem af er ári og </w:t>
      </w:r>
      <w:r>
        <w:t xml:space="preserve">af hverjum þær voru </w:t>
      </w:r>
      <w:r w:rsidR="00B8632A">
        <w:t>framkvæmdar</w:t>
      </w:r>
      <w:r w:rsidR="00285552">
        <w:t>;</w:t>
      </w:r>
    </w:p>
    <w:p w14:paraId="08D725ED" w14:textId="520F0EA8" w:rsidR="00B8632A" w:rsidRDefault="00CD384D" w:rsidP="00A6705C">
      <w:pPr>
        <w:ind w:left="1985" w:hanging="851"/>
      </w:pPr>
      <w:r>
        <w:t>iv)</w:t>
      </w:r>
      <w:r w:rsidR="00A6705C">
        <w:tab/>
      </w:r>
      <w:r w:rsidR="00B8632A">
        <w:t>breytingar frá síðustu faggildingarúttekt</w:t>
      </w:r>
      <w:r w:rsidR="00285552">
        <w:t>.</w:t>
      </w:r>
    </w:p>
    <w:p w14:paraId="113F1DFD" w14:textId="1446D649" w:rsidR="00C53DEC" w:rsidRDefault="00CD384D" w:rsidP="00A6705C">
      <w:pPr>
        <w:ind w:left="1418" w:hanging="851"/>
      </w:pPr>
      <w:r>
        <w:t>l)</w:t>
      </w:r>
      <w:r w:rsidR="00A6705C">
        <w:tab/>
      </w:r>
      <w:r w:rsidR="00AB5233">
        <w:t>U</w:t>
      </w:r>
      <w:r w:rsidR="00C53DEC">
        <w:t xml:space="preserve">ppfærðan lista yfir alla skoðunarmenn sem framkvæma skoðanir sem eru </w:t>
      </w:r>
      <w:r>
        <w:t>innan</w:t>
      </w:r>
      <w:r w:rsidR="00C53DEC">
        <w:t xml:space="preserve"> umfang</w:t>
      </w:r>
      <w:r>
        <w:t>s</w:t>
      </w:r>
      <w:r w:rsidR="00C53DEC">
        <w:t xml:space="preserve"> faggildingar sem sýnir:</w:t>
      </w:r>
    </w:p>
    <w:p w14:paraId="0F1F31E2" w14:textId="7C975B79" w:rsidR="00C53DEC" w:rsidRDefault="00CD384D" w:rsidP="00AB5233">
      <w:pPr>
        <w:ind w:left="1985" w:hanging="851"/>
      </w:pPr>
      <w:r>
        <w:t>i)</w:t>
      </w:r>
      <w:r w:rsidR="00AB5233">
        <w:tab/>
      </w:r>
      <w:r w:rsidR="00C53DEC">
        <w:t xml:space="preserve">hvaða skoðanir hver og einn er hæfur </w:t>
      </w:r>
      <w:r w:rsidR="005F63EC">
        <w:t xml:space="preserve">til </w:t>
      </w:r>
      <w:r w:rsidR="00C53DEC">
        <w:t>að framkvæma</w:t>
      </w:r>
      <w:r w:rsidR="00285552">
        <w:t>;</w:t>
      </w:r>
    </w:p>
    <w:p w14:paraId="24EC8662" w14:textId="559D308F" w:rsidR="00C53DEC" w:rsidRDefault="00CD384D" w:rsidP="00AB5233">
      <w:pPr>
        <w:ind w:left="1985" w:hanging="851"/>
      </w:pPr>
      <w:r>
        <w:t>ii)</w:t>
      </w:r>
      <w:r w:rsidR="00AB5233">
        <w:tab/>
      </w:r>
      <w:r w:rsidR="00C53DEC">
        <w:t xml:space="preserve">hverjir eru nýir skoðunarmenn og hvenær þeim var veitt </w:t>
      </w:r>
      <w:r w:rsidR="00910B28">
        <w:t>heimild</w:t>
      </w:r>
      <w:r w:rsidR="00C53DEC">
        <w:t xml:space="preserve"> til </w:t>
      </w:r>
      <w:r>
        <w:t xml:space="preserve">að </w:t>
      </w:r>
      <w:r w:rsidR="00C53DEC">
        <w:t>skoða</w:t>
      </w:r>
      <w:r w:rsidR="00285552">
        <w:t>;</w:t>
      </w:r>
    </w:p>
    <w:p w14:paraId="10C6FB4D" w14:textId="0A5CC4AE" w:rsidR="00C53DEC" w:rsidRDefault="00CD384D" w:rsidP="00AB5233">
      <w:pPr>
        <w:ind w:left="1985" w:hanging="851"/>
      </w:pPr>
      <w:r>
        <w:t>iii)</w:t>
      </w:r>
      <w:r w:rsidR="00AB5233">
        <w:tab/>
      </w:r>
      <w:r w:rsidR="00C53DEC">
        <w:t>hverjum er heimilt</w:t>
      </w:r>
      <w:r>
        <w:t xml:space="preserve"> að</w:t>
      </w:r>
      <w:r w:rsidR="00C53DEC">
        <w:t xml:space="preserve"> sinna viðhaldi á tækjum og framkvæma innanhússkvarðanir</w:t>
      </w:r>
      <w:r w:rsidR="00285552">
        <w:t>.</w:t>
      </w:r>
    </w:p>
    <w:p w14:paraId="69A517DD" w14:textId="26495415" w:rsidR="00AB5233" w:rsidRDefault="00CD384D" w:rsidP="00143F49">
      <w:pPr>
        <w:ind w:left="1418" w:hanging="851"/>
      </w:pPr>
      <w:r>
        <w:t>m)</w:t>
      </w:r>
      <w:r w:rsidR="00143F49">
        <w:tab/>
        <w:t>Uppfærðan lista yfir tæk</w:t>
      </w:r>
      <w:r w:rsidR="00CA62EF">
        <w:t>jabúnað</w:t>
      </w:r>
      <w:r w:rsidR="00143F49">
        <w:t xml:space="preserve"> sem </w:t>
      </w:r>
      <w:r>
        <w:t xml:space="preserve">kvarðaður </w:t>
      </w:r>
      <w:r w:rsidR="00143F49">
        <w:t>er innanhúss, ásamt:</w:t>
      </w:r>
    </w:p>
    <w:p w14:paraId="04B5288C" w14:textId="662B66EB" w:rsidR="00143F49" w:rsidRDefault="00CD384D" w:rsidP="00143F49">
      <w:pPr>
        <w:ind w:left="1985" w:hanging="851"/>
      </w:pPr>
      <w:r>
        <w:t>i)</w:t>
      </w:r>
      <w:r w:rsidR="00143F49">
        <w:tab/>
      </w:r>
      <w:r w:rsidR="00DE17D1">
        <w:t xml:space="preserve">lýsingum á </w:t>
      </w:r>
      <w:r w:rsidR="00C94AC6">
        <w:t>innanhússkvörðunaraðferðum</w:t>
      </w:r>
      <w:r w:rsidR="00285552">
        <w:t>;</w:t>
      </w:r>
    </w:p>
    <w:p w14:paraId="18BE57D2" w14:textId="2A18358A" w:rsidR="00C94AC6" w:rsidRDefault="00CD384D" w:rsidP="00143F49">
      <w:pPr>
        <w:ind w:left="1985" w:hanging="851"/>
      </w:pPr>
      <w:r>
        <w:t>ii)</w:t>
      </w:r>
      <w:r w:rsidR="00C94AC6">
        <w:tab/>
        <w:t>upplýsingum um tæki (kvörðunarskýrslur) sem samræmismatsstofan hefur h</w:t>
      </w:r>
      <w:r w:rsidR="00DA2AA4">
        <w:t>afið</w:t>
      </w:r>
      <w:r w:rsidR="00C94AC6">
        <w:t xml:space="preserve"> innanhússkvarðanir á frá síðustu úttekt</w:t>
      </w:r>
      <w:r w:rsidR="00285552">
        <w:t>.</w:t>
      </w:r>
    </w:p>
    <w:p w14:paraId="22C62396" w14:textId="67112FB0" w:rsidR="005F63EC" w:rsidRDefault="00CD384D" w:rsidP="00285552">
      <w:pPr>
        <w:ind w:left="1418" w:hanging="851"/>
      </w:pPr>
      <w:r>
        <w:t>n)</w:t>
      </w:r>
      <w:r w:rsidR="00285552">
        <w:tab/>
        <w:t>A</w:t>
      </w:r>
      <w:r w:rsidR="005F63EC">
        <w:t xml:space="preserve">ðrar upplýsingar sem </w:t>
      </w:r>
      <w:r w:rsidR="00285552">
        <w:t>skoðunarstofan</w:t>
      </w:r>
      <w:r w:rsidR="005F63EC">
        <w:t xml:space="preserve"> telur nauðsynlegar</w:t>
      </w:r>
      <w:r w:rsidR="00285552">
        <w:t>.</w:t>
      </w:r>
    </w:p>
    <w:p w14:paraId="34F5DD42" w14:textId="7B92179D" w:rsidR="005F63EC" w:rsidRDefault="00CD384D" w:rsidP="00285552">
      <w:pPr>
        <w:ind w:left="1418" w:hanging="851"/>
      </w:pPr>
      <w:r>
        <w:t>o)</w:t>
      </w:r>
      <w:r w:rsidR="00285552">
        <w:tab/>
      </w:r>
      <w:r w:rsidR="005F63EC">
        <w:t xml:space="preserve">ISAC getur óskað eftir gögnum eins og nauðsynlegt </w:t>
      </w:r>
      <w:r w:rsidR="008F34FD">
        <w:t>getur talist s.s. upplýsing</w:t>
      </w:r>
      <w:r>
        <w:t>um</w:t>
      </w:r>
      <w:r w:rsidR="008F34FD">
        <w:t xml:space="preserve"> um verklag og skoðunaraðferðir,</w:t>
      </w:r>
      <w:r>
        <w:t xml:space="preserve"> </w:t>
      </w:r>
      <w:r w:rsidR="008F34FD">
        <w:t>þegar fylgjast skal með framkvæmd skoðunar.</w:t>
      </w:r>
      <w:r w:rsidR="005F63EC">
        <w:t xml:space="preserve"> </w:t>
      </w:r>
    </w:p>
    <w:p w14:paraId="3054D131" w14:textId="6A0BF2D3" w:rsidR="005F63EC" w:rsidRDefault="005F63EC" w:rsidP="00285552">
      <w:pPr>
        <w:ind w:left="284"/>
        <w:rPr>
          <w:i/>
          <w:iCs/>
        </w:rPr>
      </w:pPr>
      <w:r w:rsidRPr="00285552">
        <w:rPr>
          <w:i/>
          <w:iCs/>
        </w:rPr>
        <w:t xml:space="preserve">Skoðunarstofur – </w:t>
      </w:r>
      <w:r w:rsidR="007A416E">
        <w:rPr>
          <w:i/>
          <w:iCs/>
        </w:rPr>
        <w:t>Vettvangsvitnun</w:t>
      </w:r>
    </w:p>
    <w:p w14:paraId="44E47E20" w14:textId="676F6928" w:rsidR="008F34FD" w:rsidRDefault="00CD384D" w:rsidP="00285552">
      <w:pPr>
        <w:ind w:left="1418" w:hanging="851"/>
      </w:pPr>
      <w:r>
        <w:t>p)</w:t>
      </w:r>
      <w:r w:rsidR="00285552">
        <w:tab/>
        <w:t>A</w:t>
      </w:r>
      <w:r w:rsidR="008F34FD">
        <w:t>frit af skoðunar- eða úttektaráætlunum, þar sem við á</w:t>
      </w:r>
      <w:r w:rsidR="009D3D96">
        <w:t>.</w:t>
      </w:r>
    </w:p>
    <w:p w14:paraId="6BD144EB" w14:textId="382221F0" w:rsidR="008F34FD" w:rsidRDefault="00CD384D" w:rsidP="00285552">
      <w:pPr>
        <w:ind w:left="1418" w:hanging="851"/>
      </w:pPr>
      <w:r>
        <w:t>q)</w:t>
      </w:r>
      <w:r w:rsidR="00285552">
        <w:tab/>
        <w:t>U</w:t>
      </w:r>
      <w:r w:rsidR="008F34FD">
        <w:t>pplýsingar um staðsetningu þess sem skoðað skal</w:t>
      </w:r>
      <w:r w:rsidR="004063C1">
        <w:t>,</w:t>
      </w:r>
      <w:r w:rsidR="008F34FD">
        <w:t xml:space="preserve"> ásamt frekari leiðbeiningum um hvernig skuli nálgast staðinn og upplýsingar um tengilið á vettvangi</w:t>
      </w:r>
      <w:r w:rsidR="009D3D96">
        <w:t>.</w:t>
      </w:r>
    </w:p>
    <w:p w14:paraId="17FB824D" w14:textId="107CB813" w:rsidR="008F34FD" w:rsidRDefault="00CD384D" w:rsidP="00285552">
      <w:pPr>
        <w:ind w:left="1418" w:hanging="851"/>
      </w:pPr>
      <w:r>
        <w:t>r)</w:t>
      </w:r>
      <w:r w:rsidR="00285552">
        <w:tab/>
      </w:r>
      <w:r w:rsidR="00BB0C4A">
        <w:t>S</w:t>
      </w:r>
      <w:r w:rsidR="008F34FD">
        <w:t>krá eða skráningar sem sýna fram á að starfsm</w:t>
      </w:r>
      <w:r w:rsidR="004063C1">
        <w:t>enn</w:t>
      </w:r>
      <w:r w:rsidR="008F34FD">
        <w:t xml:space="preserve"> samræmismatsstofunnar sem taka þátt í </w:t>
      </w:r>
      <w:r w:rsidR="004063C1">
        <w:t>skoðuninni hafa sýnt fram á hæfni s</w:t>
      </w:r>
      <w:r w:rsidR="001605A5">
        <w:t>í</w:t>
      </w:r>
      <w:r w:rsidR="004063C1">
        <w:t xml:space="preserve">na og hún </w:t>
      </w:r>
      <w:r w:rsidR="00122CC0">
        <w:t xml:space="preserve">hefur verið </w:t>
      </w:r>
      <w:r w:rsidR="004063C1">
        <w:t>metin</w:t>
      </w:r>
      <w:r w:rsidR="009D3D96">
        <w:t>.</w:t>
      </w:r>
    </w:p>
    <w:p w14:paraId="568260D7" w14:textId="1BAE7A1C" w:rsidR="004063C1" w:rsidRDefault="00CD384D" w:rsidP="00285552">
      <w:pPr>
        <w:ind w:left="1418" w:hanging="851"/>
      </w:pPr>
      <w:r>
        <w:t>s)</w:t>
      </w:r>
      <w:r w:rsidR="00285552">
        <w:tab/>
      </w:r>
      <w:r w:rsidR="009D3D96">
        <w:t>Í</w:t>
      </w:r>
      <w:r w:rsidR="004063C1">
        <w:t>tarlegar upplýsingar um fyrirhugaða tímalengd áætlað</w:t>
      </w:r>
      <w:r w:rsidR="001605A5">
        <w:t xml:space="preserve">s samræmismats </w:t>
      </w:r>
      <w:r w:rsidR="004063C1">
        <w:t>(útreikninga þar sem það á við)</w:t>
      </w:r>
      <w:r w:rsidR="009D3D96">
        <w:t>.</w:t>
      </w:r>
    </w:p>
    <w:p w14:paraId="0A6BE39B" w14:textId="0F8F4969" w:rsidR="004063C1" w:rsidRDefault="00CD384D" w:rsidP="00285552">
      <w:pPr>
        <w:ind w:left="1418" w:hanging="851"/>
      </w:pPr>
      <w:r>
        <w:t>t)</w:t>
      </w:r>
      <w:r w:rsidR="00285552">
        <w:tab/>
      </w:r>
      <w:r w:rsidR="009D3D96">
        <w:t>A</w:t>
      </w:r>
      <w:r w:rsidR="004063C1">
        <w:t>frit af verklags- og vinnureglum og öðrum vinnuskjölum sem skoðunarmaður notar við framkvæmd skoðunar</w:t>
      </w:r>
      <w:r w:rsidR="009D3D96">
        <w:t>.</w:t>
      </w:r>
    </w:p>
    <w:p w14:paraId="5EA51181" w14:textId="7D9D6E95" w:rsidR="00335E8A" w:rsidRDefault="00335E8A" w:rsidP="00285552">
      <w:pPr>
        <w:ind w:left="1418" w:hanging="851"/>
      </w:pPr>
    </w:p>
    <w:p w14:paraId="1BA8397A" w14:textId="06FFEE55" w:rsidR="00335E8A" w:rsidRDefault="00CD384D" w:rsidP="00335E8A">
      <w:pPr>
        <w:ind w:left="851" w:hanging="851"/>
        <w:rPr>
          <w:i/>
          <w:iCs/>
        </w:rPr>
      </w:pPr>
      <w:r>
        <w:rPr>
          <w:i/>
          <w:iCs/>
        </w:rPr>
        <w:t>3</w:t>
      </w:r>
      <w:r w:rsidR="00335E8A" w:rsidRPr="001232A1">
        <w:rPr>
          <w:i/>
          <w:iCs/>
        </w:rPr>
        <w:t>.</w:t>
      </w:r>
      <w:r w:rsidR="00335E8A" w:rsidRPr="001232A1">
        <w:rPr>
          <w:i/>
          <w:iCs/>
        </w:rPr>
        <w:tab/>
        <w:t>Prófunarstofur</w:t>
      </w:r>
    </w:p>
    <w:p w14:paraId="34B65FBA" w14:textId="032FCB3B" w:rsidR="00122CC0" w:rsidRPr="001232A1" w:rsidRDefault="00122CC0" w:rsidP="00335E8A">
      <w:pPr>
        <w:ind w:left="851" w:hanging="851"/>
        <w:rPr>
          <w:i/>
          <w:iCs/>
        </w:rPr>
      </w:pPr>
      <w:r>
        <w:t>Próf</w:t>
      </w:r>
      <w:r w:rsidRPr="00C605E3">
        <w:t>unarstofur skulu leggja fram eftirtalin gögn</w:t>
      </w:r>
      <w:r>
        <w:t>:</w:t>
      </w:r>
    </w:p>
    <w:p w14:paraId="7A63C214" w14:textId="2366D44D" w:rsidR="00335E8A" w:rsidRDefault="00122CC0" w:rsidP="00335E8A">
      <w:pPr>
        <w:ind w:left="1418" w:hanging="851"/>
      </w:pPr>
      <w:r>
        <w:lastRenderedPageBreak/>
        <w:t>a)</w:t>
      </w:r>
      <w:r w:rsidR="00335E8A">
        <w:tab/>
        <w:t>Gæðahandbók og/eða aðgengi að stjórnunarkerfi samræmismatsstofu.</w:t>
      </w:r>
    </w:p>
    <w:p w14:paraId="601965AF" w14:textId="3AEB41E6" w:rsidR="00335E8A" w:rsidRDefault="00122CC0" w:rsidP="00335E8A">
      <w:pPr>
        <w:ind w:left="1418" w:hanging="851"/>
      </w:pPr>
      <w:r>
        <w:t>b)</w:t>
      </w:r>
      <w:r w:rsidR="00335E8A">
        <w:tab/>
        <w:t>Lýsingu á stjórnunarkerfi og lista yfir breytingar á því.</w:t>
      </w:r>
    </w:p>
    <w:p w14:paraId="495EE47B" w14:textId="6E4BE9AC" w:rsidR="00335E8A" w:rsidRDefault="00122CC0" w:rsidP="00335E8A">
      <w:pPr>
        <w:ind w:left="1418" w:hanging="851"/>
      </w:pPr>
      <w:r>
        <w:t>c)</w:t>
      </w:r>
      <w:r w:rsidR="00335E8A">
        <w:tab/>
        <w:t>Heildarskjalalista sem tilgreinir skjöl sem hafa verið uppfærð frá síðasta faggildingarmati.</w:t>
      </w:r>
    </w:p>
    <w:p w14:paraId="587030D4" w14:textId="71505282" w:rsidR="00335E8A" w:rsidRDefault="00122CC0" w:rsidP="00335E8A">
      <w:pPr>
        <w:ind w:left="1418" w:hanging="851"/>
      </w:pPr>
      <w:r>
        <w:t>d)</w:t>
      </w:r>
      <w:r w:rsidR="00335E8A">
        <w:tab/>
        <w:t>Öll uppfærð og ný skjöl stjórnunarkerfisins þ.á m. verklagsreglur og eyðublöð sem hafa verið innleidd eða uppfærð frá síðasta faggildingarmati.</w:t>
      </w:r>
    </w:p>
    <w:p w14:paraId="630E0F4D" w14:textId="317A3C24" w:rsidR="00335E8A" w:rsidRDefault="00122CC0" w:rsidP="00335E8A">
      <w:pPr>
        <w:ind w:left="1418" w:hanging="851"/>
      </w:pPr>
      <w:r>
        <w:t>e)</w:t>
      </w:r>
      <w:r w:rsidR="00335E8A">
        <w:tab/>
        <w:t>Áætlun um innri úttektir og upplýsingar um innri úttektir sem hafa farið fram frá síðasta faggildingarmati.</w:t>
      </w:r>
    </w:p>
    <w:p w14:paraId="2D6DF875" w14:textId="3961EEBF" w:rsidR="00335E8A" w:rsidRDefault="00122CC0" w:rsidP="00335E8A">
      <w:pPr>
        <w:ind w:left="1418" w:hanging="851"/>
      </w:pPr>
      <w:r>
        <w:t>f)</w:t>
      </w:r>
      <w:r w:rsidR="00335E8A">
        <w:tab/>
        <w:t>Fundargerð og niðurstöður úr rýni stjórnenda.</w:t>
      </w:r>
    </w:p>
    <w:p w14:paraId="6EE1612A" w14:textId="7D10DBAB" w:rsidR="00335E8A" w:rsidRDefault="00122CC0" w:rsidP="00335E8A">
      <w:pPr>
        <w:ind w:left="1418" w:hanging="851"/>
      </w:pPr>
      <w:r>
        <w:t>g)</w:t>
      </w:r>
      <w:r w:rsidR="00335E8A">
        <w:tab/>
        <w:t>Uppfært skipurit sem inniheldur nöfn lykilstarfsfólks ásamt upplýsingum um breytingar.</w:t>
      </w:r>
    </w:p>
    <w:p w14:paraId="57597F18" w14:textId="393A3E07" w:rsidR="00335E8A" w:rsidRDefault="00122CC0" w:rsidP="00335E8A">
      <w:pPr>
        <w:ind w:left="1418" w:hanging="851"/>
      </w:pPr>
      <w:r>
        <w:t>h)</w:t>
      </w:r>
      <w:r w:rsidR="00335E8A">
        <w:tab/>
        <w:t xml:space="preserve">Upplýsingar um breytingar á lögum og reglugerðum, ef það á við, og hvaða áhrif </w:t>
      </w:r>
      <w:r>
        <w:t xml:space="preserve">þær </w:t>
      </w:r>
      <w:r w:rsidR="00335E8A">
        <w:t>hafa haft á umfang faggildingarinnar.</w:t>
      </w:r>
    </w:p>
    <w:p w14:paraId="1F6D98DB" w14:textId="2BF2C9A2" w:rsidR="00335E8A" w:rsidRDefault="00122CC0" w:rsidP="00335E8A">
      <w:pPr>
        <w:ind w:left="1418" w:hanging="851"/>
      </w:pPr>
      <w:r>
        <w:t>i)</w:t>
      </w:r>
      <w:r w:rsidR="00335E8A">
        <w:tab/>
        <w:t>Nýjustu/uppfærða áhættugreiningu á hlutleysi samræmismatsstofunnar, sem meðal annars nær yfir áhættur sem gætu skapast vegna:</w:t>
      </w:r>
    </w:p>
    <w:p w14:paraId="4A8DDAEE" w14:textId="1C2E1F53" w:rsidR="00335E8A" w:rsidRDefault="00122CC0" w:rsidP="00335E8A">
      <w:pPr>
        <w:ind w:left="1985" w:hanging="851"/>
      </w:pPr>
      <w:r>
        <w:t>i)</w:t>
      </w:r>
      <w:r w:rsidR="00335E8A">
        <w:tab/>
        <w:t>starfsemi samræmismatsstofunnar;</w:t>
      </w:r>
    </w:p>
    <w:p w14:paraId="3F14C057" w14:textId="307473F7" w:rsidR="00335E8A" w:rsidRDefault="00122CC0" w:rsidP="00335E8A">
      <w:pPr>
        <w:ind w:left="1985" w:hanging="851"/>
      </w:pPr>
      <w:r>
        <w:t>ii)</w:t>
      </w:r>
      <w:r w:rsidR="00335E8A">
        <w:tab/>
        <w:t>sambanda eða tengsla hennar;</w:t>
      </w:r>
    </w:p>
    <w:p w14:paraId="1A23A851" w14:textId="7E91A923" w:rsidR="00335E8A" w:rsidRDefault="00122CC0" w:rsidP="00335E8A">
      <w:pPr>
        <w:ind w:left="1985" w:hanging="851"/>
      </w:pPr>
      <w:r>
        <w:t>iii)</w:t>
      </w:r>
      <w:r w:rsidR="00335E8A">
        <w:tab/>
        <w:t>tengsla starfsmanna hennar.</w:t>
      </w:r>
    </w:p>
    <w:p w14:paraId="64FCF5AE" w14:textId="35129ED3" w:rsidR="00335E8A" w:rsidRDefault="00122CC0" w:rsidP="00335E8A">
      <w:pPr>
        <w:ind w:left="1418" w:hanging="851"/>
      </w:pPr>
      <w:r>
        <w:t>j)</w:t>
      </w:r>
      <w:r w:rsidR="00335E8A">
        <w:tab/>
        <w:t>Skjalfesta verklagsreglu um hvernig stofan meðhöndlar hagsmunaárekstra.</w:t>
      </w:r>
    </w:p>
    <w:p w14:paraId="706F11FA" w14:textId="5D1F7EB1" w:rsidR="00335E8A" w:rsidRDefault="00122CC0" w:rsidP="006A1A14">
      <w:pPr>
        <w:ind w:left="1418" w:hanging="851"/>
      </w:pPr>
      <w:r>
        <w:t>k)</w:t>
      </w:r>
      <w:r w:rsidR="006A1A14">
        <w:tab/>
        <w:t>Upplýsingar um breytingar á faggiltum prófunaraðferðum frá síðasta faggildingarmati, ef einhverjar hafa verið. Með</w:t>
      </w:r>
      <w:r w:rsidR="004E750A">
        <w:t xml:space="preserve"> þurfa að fylgja ástæð</w:t>
      </w:r>
      <w:r>
        <w:t>ur</w:t>
      </w:r>
      <w:r w:rsidR="004E750A">
        <w:t xml:space="preserve"> fyrir breytingu á aðferðinni, </w:t>
      </w:r>
      <w:r>
        <w:t xml:space="preserve">og </w:t>
      </w:r>
      <w:r w:rsidR="004E750A">
        <w:t>staðfesting á að aðferðin hafi verið sannprófuð og að hún haldi fyrirhugðum tilgangi sínum. Afrit af nýju prófunaraðferðinni skal fylgja með.</w:t>
      </w:r>
    </w:p>
    <w:p w14:paraId="6F73739B" w14:textId="03CE329A" w:rsidR="004E750A" w:rsidRDefault="00122CC0" w:rsidP="004E750A">
      <w:pPr>
        <w:ind w:left="1418" w:hanging="851"/>
      </w:pPr>
      <w:r>
        <w:t>l)</w:t>
      </w:r>
      <w:r w:rsidR="004E750A">
        <w:tab/>
        <w:t>Uppfærðan lista yfir a</w:t>
      </w:r>
      <w:r w:rsidR="00910B28">
        <w:t>llt starfsfólk</w:t>
      </w:r>
      <w:r w:rsidR="004E750A">
        <w:t xml:space="preserve"> sem </w:t>
      </w:r>
      <w:r w:rsidR="00910B28">
        <w:t xml:space="preserve">er heimilt að </w:t>
      </w:r>
      <w:r w:rsidR="004E750A">
        <w:t xml:space="preserve">framkvæma </w:t>
      </w:r>
      <w:r w:rsidR="00910B28">
        <w:t>prófanir</w:t>
      </w:r>
      <w:r w:rsidR="004E750A">
        <w:t xml:space="preserve"> sem eru </w:t>
      </w:r>
      <w:r>
        <w:t xml:space="preserve">innan </w:t>
      </w:r>
      <w:r w:rsidR="004E750A">
        <w:t>umfang</w:t>
      </w:r>
      <w:r>
        <w:t>s</w:t>
      </w:r>
      <w:r w:rsidR="004E750A">
        <w:t xml:space="preserve"> faggildingar</w:t>
      </w:r>
      <w:r w:rsidR="00910B28">
        <w:t>,</w:t>
      </w:r>
      <w:r w:rsidR="004E750A">
        <w:t xml:space="preserve"> sem sýnir:</w:t>
      </w:r>
    </w:p>
    <w:p w14:paraId="3B26E976" w14:textId="4D27C5E3" w:rsidR="004E750A" w:rsidRDefault="00122CC0" w:rsidP="004E750A">
      <w:pPr>
        <w:ind w:left="1985" w:hanging="851"/>
      </w:pPr>
      <w:r>
        <w:t>i)</w:t>
      </w:r>
      <w:r w:rsidR="004E750A">
        <w:tab/>
        <w:t xml:space="preserve">hvaða </w:t>
      </w:r>
      <w:r w:rsidR="00910B28">
        <w:t>prófanir</w:t>
      </w:r>
      <w:r w:rsidR="004E750A">
        <w:t xml:space="preserve"> hver og einn er hæfur til að framkvæma;</w:t>
      </w:r>
    </w:p>
    <w:p w14:paraId="5ED719EC" w14:textId="5DA0BF48" w:rsidR="004E750A" w:rsidRDefault="00122CC0" w:rsidP="004E750A">
      <w:pPr>
        <w:ind w:left="1985" w:hanging="851"/>
      </w:pPr>
      <w:r>
        <w:t>ii)</w:t>
      </w:r>
      <w:r w:rsidR="004E750A">
        <w:tab/>
        <w:t xml:space="preserve">hverjir eru nýir </w:t>
      </w:r>
      <w:r w:rsidR="00910B28">
        <w:t>prófunarmenn</w:t>
      </w:r>
      <w:r w:rsidR="004E750A">
        <w:t xml:space="preserve"> og hvenær þeim var veitt </w:t>
      </w:r>
      <w:r w:rsidR="00910B28">
        <w:t>heimild til að prófa</w:t>
      </w:r>
      <w:r w:rsidR="004E750A">
        <w:t>;</w:t>
      </w:r>
    </w:p>
    <w:p w14:paraId="7D0A6C90" w14:textId="25DDFA31" w:rsidR="004E750A" w:rsidRDefault="00122CC0" w:rsidP="004E750A">
      <w:pPr>
        <w:ind w:left="1985" w:hanging="851"/>
      </w:pPr>
      <w:r>
        <w:t>iii)</w:t>
      </w:r>
      <w:r w:rsidR="004E750A">
        <w:tab/>
        <w:t xml:space="preserve">hverjum er heimilt </w:t>
      </w:r>
      <w:r>
        <w:t xml:space="preserve">að </w:t>
      </w:r>
      <w:r w:rsidR="004E750A">
        <w:t>sinna viðhaldi á tækjum og framkvæma innanhússkvarðanir.</w:t>
      </w:r>
    </w:p>
    <w:p w14:paraId="126CC27E" w14:textId="0F133080" w:rsidR="00CA62EF" w:rsidRDefault="00122CC0" w:rsidP="00CA62EF">
      <w:pPr>
        <w:ind w:left="1418" w:hanging="851"/>
      </w:pPr>
      <w:r>
        <w:t>m)</w:t>
      </w:r>
      <w:r w:rsidR="00CA62EF">
        <w:tab/>
        <w:t xml:space="preserve">Uppfærðan lista yfir tækjabúnað sem </w:t>
      </w:r>
      <w:r w:rsidR="00F206ED">
        <w:t>kvarðaður er</w:t>
      </w:r>
      <w:r w:rsidR="00CA62EF">
        <w:t xml:space="preserve"> innanhúss, ásamt:</w:t>
      </w:r>
    </w:p>
    <w:p w14:paraId="716E128B" w14:textId="6E3860CF" w:rsidR="00CA62EF" w:rsidRDefault="00122CC0" w:rsidP="00CA62EF">
      <w:pPr>
        <w:ind w:left="1985" w:hanging="851"/>
      </w:pPr>
      <w:r>
        <w:t>i)</w:t>
      </w:r>
      <w:r w:rsidR="00CA62EF">
        <w:tab/>
        <w:t>lýsingum á innanhússkvörðunaraðferðum;</w:t>
      </w:r>
    </w:p>
    <w:p w14:paraId="26CA563C" w14:textId="03E6DBE4" w:rsidR="00CA62EF" w:rsidRDefault="00122CC0" w:rsidP="00CA62EF">
      <w:pPr>
        <w:ind w:left="1985" w:hanging="851"/>
      </w:pPr>
      <w:r>
        <w:t>ii)</w:t>
      </w:r>
      <w:r w:rsidR="00CA62EF">
        <w:tab/>
        <w:t>upplýsingum um tæki (kvörðunarskýrslur) sem samræmismatsstofan hefur h</w:t>
      </w:r>
      <w:r w:rsidR="00A35F65">
        <w:t>afið</w:t>
      </w:r>
      <w:r w:rsidR="00CA62EF">
        <w:t xml:space="preserve"> innanhússkvarðanir á frá síðustu úttekt.</w:t>
      </w:r>
    </w:p>
    <w:p w14:paraId="3F59B4A2" w14:textId="4A8E6284" w:rsidR="004E750A" w:rsidRDefault="00122CC0" w:rsidP="006A1A14">
      <w:pPr>
        <w:ind w:left="1418" w:hanging="851"/>
      </w:pPr>
      <w:r>
        <w:t>n)</w:t>
      </w:r>
      <w:r w:rsidR="00CA62EF">
        <w:tab/>
        <w:t>Upplýsingar um prófanir sem framkvæmdar eru undir faggildingu:</w:t>
      </w:r>
    </w:p>
    <w:p w14:paraId="602B6004" w14:textId="53662DA1" w:rsidR="00CA62EF" w:rsidRDefault="00122CC0" w:rsidP="00CA62EF">
      <w:pPr>
        <w:ind w:left="1985" w:hanging="851"/>
      </w:pPr>
      <w:r>
        <w:t>i)</w:t>
      </w:r>
      <w:r w:rsidR="00CA62EF">
        <w:tab/>
        <w:t xml:space="preserve">fjöldi prófana </w:t>
      </w:r>
      <w:r>
        <w:t xml:space="preserve">sem </w:t>
      </w:r>
      <w:r w:rsidR="00CA62EF">
        <w:t xml:space="preserve">framkvæmdar </w:t>
      </w:r>
      <w:r>
        <w:t xml:space="preserve">voru </w:t>
      </w:r>
      <w:r w:rsidR="00CA62EF">
        <w:t>undir faggildingu á síðasta ári</w:t>
      </w:r>
      <w:r w:rsidR="000E0446">
        <w:t>,</w:t>
      </w:r>
    </w:p>
    <w:p w14:paraId="5D48981C" w14:textId="11F164DD" w:rsidR="00CA62EF" w:rsidRDefault="00122CC0" w:rsidP="00CA62EF">
      <w:pPr>
        <w:ind w:left="1985" w:hanging="851"/>
      </w:pPr>
      <w:r>
        <w:lastRenderedPageBreak/>
        <w:t>ii)</w:t>
      </w:r>
      <w:r w:rsidR="00CA62EF">
        <w:tab/>
        <w:t xml:space="preserve">fjöldi prófana </w:t>
      </w:r>
      <w:r>
        <w:t xml:space="preserve">sem </w:t>
      </w:r>
      <w:r w:rsidR="00CA62EF">
        <w:t xml:space="preserve">framkvæmdar </w:t>
      </w:r>
      <w:r>
        <w:t xml:space="preserve">voru </w:t>
      </w:r>
      <w:r w:rsidR="00CA62EF">
        <w:t xml:space="preserve">undir faggildingu </w:t>
      </w:r>
      <w:r>
        <w:t xml:space="preserve">það </w:t>
      </w:r>
      <w:r w:rsidR="00F01B72">
        <w:t>sem af er ári</w:t>
      </w:r>
      <w:r>
        <w:t>.</w:t>
      </w:r>
    </w:p>
    <w:p w14:paraId="04DECEE7" w14:textId="74B730EC" w:rsidR="00F01B72" w:rsidRDefault="00122CC0" w:rsidP="00F01B72">
      <w:pPr>
        <w:ind w:left="1418" w:hanging="851"/>
      </w:pPr>
      <w:r>
        <w:t>o)</w:t>
      </w:r>
      <w:r w:rsidR="00F01B72">
        <w:tab/>
        <w:t>Aðrar upplýsingar sem prófunarstofan telur nauðsynlegar.</w:t>
      </w:r>
    </w:p>
    <w:p w14:paraId="72B4254B" w14:textId="45CF5BC5" w:rsidR="00F01B72" w:rsidRDefault="00122CC0" w:rsidP="00F01B72">
      <w:pPr>
        <w:ind w:left="1418" w:hanging="851"/>
      </w:pPr>
      <w:r>
        <w:t>p)</w:t>
      </w:r>
      <w:r w:rsidR="00F01B72">
        <w:tab/>
        <w:t>ISAC getur óskað eftir gögnum eins og nauðsynlegt getur talist s.s. upplýsing</w:t>
      </w:r>
      <w:r>
        <w:t>um</w:t>
      </w:r>
      <w:r w:rsidR="00F01B72">
        <w:t xml:space="preserve"> um verklag og </w:t>
      </w:r>
      <w:r w:rsidR="00313BC3">
        <w:t>próf</w:t>
      </w:r>
      <w:r w:rsidR="00F01B72">
        <w:t>unaraðferðir,</w:t>
      </w:r>
      <w:r>
        <w:t xml:space="preserve"> </w:t>
      </w:r>
      <w:r w:rsidR="00F01B72">
        <w:t>þegar fylgjast skal með framkvæmd</w:t>
      </w:r>
      <w:r w:rsidR="00313BC3">
        <w:t xml:space="preserve"> prófunar</w:t>
      </w:r>
      <w:r w:rsidR="00F01B72">
        <w:t xml:space="preserve">. </w:t>
      </w:r>
    </w:p>
    <w:p w14:paraId="50EDC036" w14:textId="4BF3ABD6" w:rsidR="006A1A14" w:rsidRDefault="006A1A14" w:rsidP="00335E8A">
      <w:pPr>
        <w:ind w:left="851" w:hanging="851"/>
      </w:pPr>
    </w:p>
    <w:p w14:paraId="5E1410E0" w14:textId="3F005FCB" w:rsidR="006A1A14" w:rsidRDefault="00CD384D" w:rsidP="00335E8A">
      <w:pPr>
        <w:ind w:left="851" w:hanging="851"/>
        <w:rPr>
          <w:i/>
          <w:iCs/>
        </w:rPr>
      </w:pPr>
      <w:r>
        <w:rPr>
          <w:i/>
          <w:iCs/>
        </w:rPr>
        <w:t>4</w:t>
      </w:r>
      <w:r w:rsidR="00C859C5" w:rsidRPr="001232A1">
        <w:rPr>
          <w:i/>
          <w:iCs/>
        </w:rPr>
        <w:t xml:space="preserve">. </w:t>
      </w:r>
      <w:r w:rsidR="00C859C5" w:rsidRPr="001232A1">
        <w:rPr>
          <w:i/>
          <w:iCs/>
        </w:rPr>
        <w:tab/>
        <w:t>Vottunarstofur</w:t>
      </w:r>
    </w:p>
    <w:p w14:paraId="0D0D589A" w14:textId="06A35BDB" w:rsidR="00C859C5" w:rsidRDefault="008B441D" w:rsidP="00C859C5">
      <w:pPr>
        <w:ind w:left="1418" w:hanging="851"/>
      </w:pPr>
      <w:r>
        <w:t>Vott</w:t>
      </w:r>
      <w:r w:rsidRPr="00C605E3">
        <w:t>unarstofur skulu leggja fram eftirtalin gögn</w:t>
      </w:r>
      <w:r>
        <w:t>:</w:t>
      </w:r>
      <w:r w:rsidR="00122CC0">
        <w:t>a)</w:t>
      </w:r>
      <w:r w:rsidR="00C859C5">
        <w:tab/>
        <w:t>Gæðahandbók og/eða aðgengi að stjórnunarkerfi samræmismatsstofu.</w:t>
      </w:r>
    </w:p>
    <w:p w14:paraId="540CC1E5" w14:textId="44078C18" w:rsidR="00C859C5" w:rsidRDefault="00122CC0" w:rsidP="00C859C5">
      <w:pPr>
        <w:ind w:left="1418" w:hanging="851"/>
      </w:pPr>
      <w:r>
        <w:t>b)</w:t>
      </w:r>
      <w:r w:rsidR="00C859C5">
        <w:tab/>
        <w:t>Lýsingu á stjórnunarkerfi og lista yfir breytingar á því.</w:t>
      </w:r>
    </w:p>
    <w:p w14:paraId="08773FA4" w14:textId="70963CA6" w:rsidR="00C859C5" w:rsidRDefault="00122CC0" w:rsidP="00C859C5">
      <w:pPr>
        <w:ind w:left="1418" w:hanging="851"/>
      </w:pPr>
      <w:r>
        <w:t>c)</w:t>
      </w:r>
      <w:r w:rsidR="00C859C5">
        <w:tab/>
        <w:t>Heildarskjalalista sem tilgreinir skjöl sem hafa verið uppfærð frá síðasta faggildingarmati.</w:t>
      </w:r>
    </w:p>
    <w:p w14:paraId="61D13B10" w14:textId="4EA19488" w:rsidR="00C859C5" w:rsidRDefault="00122CC0" w:rsidP="00C859C5">
      <w:pPr>
        <w:ind w:left="1418" w:hanging="851"/>
      </w:pPr>
      <w:r>
        <w:t>d)</w:t>
      </w:r>
      <w:r w:rsidR="00C859C5">
        <w:tab/>
        <w:t>Öll uppfærð og ný skjöl stjórnunarkerfisins þ.á m. verklagsreglur og eyðublöð sem hafa verið innleidd eða uppfærð frá síðasta faggildingarmati.</w:t>
      </w:r>
    </w:p>
    <w:p w14:paraId="32D3AF67" w14:textId="27CBF25C" w:rsidR="00C859C5" w:rsidRDefault="00122CC0" w:rsidP="00C859C5">
      <w:pPr>
        <w:ind w:left="1418" w:hanging="851"/>
      </w:pPr>
      <w:r>
        <w:t>e)</w:t>
      </w:r>
      <w:r w:rsidR="00C859C5">
        <w:tab/>
        <w:t>Áætlun um innri úttektir og upplýsingar um innri úttektir sem hafa farið fram frá síðasta faggildingarmati.</w:t>
      </w:r>
    </w:p>
    <w:p w14:paraId="7DFCCD0B" w14:textId="561D7BCD" w:rsidR="00C859C5" w:rsidRDefault="00122CC0" w:rsidP="00C859C5">
      <w:pPr>
        <w:ind w:left="1418" w:hanging="851"/>
      </w:pPr>
      <w:r>
        <w:t>f)</w:t>
      </w:r>
      <w:r w:rsidR="00C859C5">
        <w:tab/>
        <w:t>Fundargerð og niðurstöður úr rýni stjórnenda.</w:t>
      </w:r>
    </w:p>
    <w:p w14:paraId="66531BE6" w14:textId="44235325" w:rsidR="00C859C5" w:rsidRDefault="00122CC0" w:rsidP="00C859C5">
      <w:pPr>
        <w:ind w:left="1418" w:hanging="851"/>
      </w:pPr>
      <w:r>
        <w:t>g)</w:t>
      </w:r>
      <w:r w:rsidR="00C859C5">
        <w:tab/>
        <w:t>Uppfært skipurit sem inniheldur nöfn lykilstarfsfólks ásamt upplýsingum um breytingar.</w:t>
      </w:r>
    </w:p>
    <w:p w14:paraId="1D623EF8" w14:textId="2CE156AA" w:rsidR="00C859C5" w:rsidRDefault="00122CC0" w:rsidP="00C859C5">
      <w:pPr>
        <w:ind w:left="1418" w:hanging="851"/>
      </w:pPr>
      <w:r>
        <w:t>h)</w:t>
      </w:r>
      <w:r w:rsidR="00C859C5">
        <w:tab/>
        <w:t xml:space="preserve">Upplýsingar um breytingar á lögum og reglugerðum, ef það á við, og hvaða áhrif </w:t>
      </w:r>
      <w:r w:rsidR="008B441D">
        <w:t xml:space="preserve">þær </w:t>
      </w:r>
      <w:r w:rsidR="00C859C5">
        <w:t>hafa haft á umfang faggildingarinnar.</w:t>
      </w:r>
    </w:p>
    <w:p w14:paraId="5D165F99" w14:textId="5BC6926B" w:rsidR="00C859C5" w:rsidRDefault="00122CC0" w:rsidP="00C859C5">
      <w:pPr>
        <w:ind w:left="1418" w:hanging="851"/>
      </w:pPr>
      <w:r>
        <w:t>i)</w:t>
      </w:r>
      <w:r w:rsidR="00C859C5">
        <w:tab/>
        <w:t>Nýjustu /uppfærða áhættugreiningu á hlutleysi samræmismatsstofunnar, sem meðal annars nær yfir áhættur sem gætu skapast vegna:</w:t>
      </w:r>
    </w:p>
    <w:p w14:paraId="3E5E5091" w14:textId="6BEC0AD4" w:rsidR="00C859C5" w:rsidRDefault="00122CC0" w:rsidP="00C859C5">
      <w:pPr>
        <w:ind w:left="1985" w:hanging="851"/>
      </w:pPr>
      <w:r>
        <w:t>i)</w:t>
      </w:r>
      <w:r w:rsidR="00C859C5">
        <w:tab/>
        <w:t>starfsemi samræmismatsstofunnar;</w:t>
      </w:r>
    </w:p>
    <w:p w14:paraId="4345984D" w14:textId="59685FCC" w:rsidR="00C859C5" w:rsidRDefault="00122CC0" w:rsidP="00C859C5">
      <w:pPr>
        <w:ind w:left="1985" w:hanging="851"/>
      </w:pPr>
      <w:r>
        <w:t>ii)</w:t>
      </w:r>
      <w:r w:rsidR="00C859C5">
        <w:tab/>
        <w:t>sambanda eða tengsla hennar;</w:t>
      </w:r>
    </w:p>
    <w:p w14:paraId="5FF0A2B4" w14:textId="14300DD2" w:rsidR="00C859C5" w:rsidRDefault="00122CC0" w:rsidP="00C859C5">
      <w:pPr>
        <w:ind w:left="1985" w:hanging="851"/>
      </w:pPr>
      <w:r>
        <w:t>iii)</w:t>
      </w:r>
      <w:r w:rsidR="00C859C5">
        <w:tab/>
        <w:t>tengsla starfsmanna hennar.</w:t>
      </w:r>
    </w:p>
    <w:p w14:paraId="2D9EC056" w14:textId="128EFCAC" w:rsidR="00C859C5" w:rsidRDefault="00122CC0" w:rsidP="00C859C5">
      <w:pPr>
        <w:ind w:left="1418" w:hanging="851"/>
      </w:pPr>
      <w:r>
        <w:t>j)</w:t>
      </w:r>
      <w:r w:rsidR="00C859C5">
        <w:tab/>
        <w:t>Skjalfesta verklagsreglu um hvernig stofan meðhöndlar hagsmunaárekstra.</w:t>
      </w:r>
    </w:p>
    <w:p w14:paraId="7109D1CC" w14:textId="2F54C41D" w:rsidR="00C859C5" w:rsidRDefault="00122CC0" w:rsidP="00C859C5">
      <w:pPr>
        <w:ind w:left="1418" w:hanging="851"/>
      </w:pPr>
      <w:r>
        <w:t>k)</w:t>
      </w:r>
      <w:r w:rsidR="00C859C5">
        <w:tab/>
        <w:t xml:space="preserve">Uppfærðan lista yfir allt starfsfólk sem er heimilt að framkvæma úttektir sem eru </w:t>
      </w:r>
      <w:r w:rsidR="008B441D">
        <w:t xml:space="preserve">innan </w:t>
      </w:r>
      <w:r w:rsidR="00C859C5">
        <w:t>umfang</w:t>
      </w:r>
      <w:r w:rsidR="008B441D">
        <w:t>s</w:t>
      </w:r>
      <w:r w:rsidR="00C859C5">
        <w:t xml:space="preserve"> faggildingar, sem sýnir:</w:t>
      </w:r>
    </w:p>
    <w:p w14:paraId="20C27234" w14:textId="61F44D6C" w:rsidR="00C859C5" w:rsidRDefault="00122CC0" w:rsidP="00C859C5">
      <w:pPr>
        <w:ind w:left="1985" w:hanging="851"/>
      </w:pPr>
      <w:r>
        <w:t>i)</w:t>
      </w:r>
      <w:r w:rsidR="00C859C5">
        <w:tab/>
        <w:t xml:space="preserve">hvaða </w:t>
      </w:r>
      <w:r w:rsidR="003872D8">
        <w:t>úttektir</w:t>
      </w:r>
      <w:r w:rsidR="00C859C5">
        <w:t xml:space="preserve"> hver og einn er hæfur til að framkvæma;</w:t>
      </w:r>
    </w:p>
    <w:p w14:paraId="5EA3E85D" w14:textId="7E5610A8" w:rsidR="00C859C5" w:rsidRDefault="00122CC0" w:rsidP="00C859C5">
      <w:pPr>
        <w:ind w:left="1985" w:hanging="851"/>
      </w:pPr>
      <w:r>
        <w:t>ii)</w:t>
      </w:r>
      <w:r w:rsidR="00C859C5">
        <w:tab/>
        <w:t xml:space="preserve">hverjir eru nýir </w:t>
      </w:r>
      <w:r w:rsidR="003872D8">
        <w:t>úttektarmenn</w:t>
      </w:r>
      <w:r w:rsidR="00C859C5">
        <w:t xml:space="preserve"> og hvenær þeim var veitt heimild til að </w:t>
      </w:r>
      <w:r w:rsidR="008B441D">
        <w:t>votta</w:t>
      </w:r>
      <w:r w:rsidR="00C859C5">
        <w:t>;</w:t>
      </w:r>
    </w:p>
    <w:p w14:paraId="334382EB" w14:textId="46C9E7F4" w:rsidR="003872D8" w:rsidRDefault="00122CC0" w:rsidP="003872D8">
      <w:pPr>
        <w:ind w:left="1418" w:hanging="851"/>
      </w:pPr>
      <w:r>
        <w:t>l)</w:t>
      </w:r>
      <w:r w:rsidR="003872D8">
        <w:tab/>
        <w:t>Aðrar upplýsingar sem vottunarstofan telur nauðsynlegar.</w:t>
      </w:r>
    </w:p>
    <w:p w14:paraId="400246F1" w14:textId="500B13E8" w:rsidR="003872D8" w:rsidRDefault="00122CC0" w:rsidP="003872D8">
      <w:pPr>
        <w:ind w:left="1418" w:hanging="851"/>
      </w:pPr>
      <w:r>
        <w:t>m)</w:t>
      </w:r>
      <w:r w:rsidR="003872D8">
        <w:tab/>
        <w:t>ISAC getur óskað eftir gögnum eins og nauðsynlegt getur talist s.s. upplýsing</w:t>
      </w:r>
      <w:r w:rsidR="008B441D">
        <w:t>um</w:t>
      </w:r>
      <w:r w:rsidR="003872D8">
        <w:t xml:space="preserve"> um verklag og aðferðir,</w:t>
      </w:r>
      <w:r w:rsidR="008B441D">
        <w:t xml:space="preserve"> </w:t>
      </w:r>
      <w:r w:rsidR="003872D8">
        <w:t xml:space="preserve">þegar fylgjast skal með framkvæmd vottunar. </w:t>
      </w:r>
    </w:p>
    <w:p w14:paraId="73318783" w14:textId="3E7C9417" w:rsidR="003872D8" w:rsidRDefault="003872D8" w:rsidP="003872D8">
      <w:pPr>
        <w:ind w:left="284"/>
        <w:rPr>
          <w:i/>
          <w:iCs/>
        </w:rPr>
      </w:pPr>
      <w:r>
        <w:rPr>
          <w:i/>
          <w:iCs/>
        </w:rPr>
        <w:t>Vott</w:t>
      </w:r>
      <w:r w:rsidRPr="00285552">
        <w:rPr>
          <w:i/>
          <w:iCs/>
        </w:rPr>
        <w:t xml:space="preserve">unarstofur – </w:t>
      </w:r>
      <w:r w:rsidR="007A416E">
        <w:rPr>
          <w:i/>
          <w:iCs/>
        </w:rPr>
        <w:t>Vettvangsvitnun</w:t>
      </w:r>
    </w:p>
    <w:p w14:paraId="64106FF5" w14:textId="4C4A137E" w:rsidR="003872D8" w:rsidRDefault="008B441D" w:rsidP="003872D8">
      <w:pPr>
        <w:ind w:left="1418" w:hanging="851"/>
      </w:pPr>
      <w:r>
        <w:lastRenderedPageBreak/>
        <w:t>o)</w:t>
      </w:r>
      <w:r w:rsidR="003872D8">
        <w:tab/>
        <w:t>Afrit af úttektaráætlunum, þar sem við á.</w:t>
      </w:r>
    </w:p>
    <w:p w14:paraId="65A4021D" w14:textId="50DA9A25" w:rsidR="003872D8" w:rsidRDefault="008B441D" w:rsidP="003872D8">
      <w:pPr>
        <w:ind w:left="1418" w:hanging="851"/>
      </w:pPr>
      <w:r>
        <w:t>p)</w:t>
      </w:r>
      <w:r w:rsidR="003872D8">
        <w:tab/>
        <w:t>Upplýsingar um staðsetningu þ</w:t>
      </w:r>
      <w:r w:rsidR="001C15F2">
        <w:t>ar</w:t>
      </w:r>
      <w:r w:rsidR="003872D8">
        <w:t xml:space="preserve"> sem </w:t>
      </w:r>
      <w:r w:rsidR="00A70DE8">
        <w:t>vottunarúttekt fer fram</w:t>
      </w:r>
      <w:r w:rsidR="003872D8">
        <w:t>, ásamt frekari leiðbeiningum um hvernig skuli nálgast staðinn og upplýsingar um tengilið á vettvangi.</w:t>
      </w:r>
    </w:p>
    <w:p w14:paraId="5FF1F2E4" w14:textId="729A657F" w:rsidR="003872D8" w:rsidRDefault="008B441D" w:rsidP="003872D8">
      <w:pPr>
        <w:ind w:left="1418" w:hanging="851"/>
      </w:pPr>
      <w:r>
        <w:t>q)</w:t>
      </w:r>
      <w:r w:rsidR="003872D8">
        <w:tab/>
        <w:t xml:space="preserve">Skrá eða skráningar sem sýna fram á að starfsmenn samræmismatsstofunnar sem taka þátt í </w:t>
      </w:r>
      <w:r w:rsidR="00A70DE8">
        <w:t>vottunarúttektinni</w:t>
      </w:r>
      <w:r w:rsidR="003872D8">
        <w:t xml:space="preserve"> hafa sýnt fram á hæfni s</w:t>
      </w:r>
      <w:r>
        <w:t>í</w:t>
      </w:r>
      <w:r w:rsidR="003872D8">
        <w:t xml:space="preserve">na og hún </w:t>
      </w:r>
      <w:r>
        <w:t xml:space="preserve">hefur verið </w:t>
      </w:r>
      <w:r w:rsidR="003872D8">
        <w:t>metin.</w:t>
      </w:r>
    </w:p>
    <w:p w14:paraId="6000054B" w14:textId="2834A9C1" w:rsidR="003872D8" w:rsidRDefault="008B441D" w:rsidP="003872D8">
      <w:pPr>
        <w:ind w:left="1418" w:hanging="851"/>
      </w:pPr>
      <w:r>
        <w:t>r)</w:t>
      </w:r>
      <w:r w:rsidR="003872D8">
        <w:tab/>
        <w:t>Ítarlegar upplýsingar um fyrirhugaða tímalengd áætlaðrar úttektar (útreikninga þar sem það á við).</w:t>
      </w:r>
    </w:p>
    <w:p w14:paraId="7BD800BC" w14:textId="07612B41" w:rsidR="003872D8" w:rsidRDefault="008B441D" w:rsidP="003872D8">
      <w:pPr>
        <w:ind w:left="1418" w:hanging="851"/>
      </w:pPr>
      <w:r>
        <w:t>s)</w:t>
      </w:r>
      <w:r w:rsidR="003872D8">
        <w:tab/>
        <w:t xml:space="preserve">Afrit af verklags- og vinnureglum og öðrum vinnuskjölum sem </w:t>
      </w:r>
      <w:r w:rsidR="00321C55">
        <w:t>úttekt</w:t>
      </w:r>
      <w:r w:rsidR="003872D8">
        <w:t xml:space="preserve">armaður notar </w:t>
      </w:r>
      <w:r w:rsidR="00321C55">
        <w:t>í vottunarúttekt</w:t>
      </w:r>
      <w:r w:rsidR="003872D8">
        <w:t>.</w:t>
      </w:r>
    </w:p>
    <w:p w14:paraId="40D99057" w14:textId="77777777" w:rsidR="006A1A14" w:rsidRDefault="006A1A14" w:rsidP="00321C55"/>
    <w:p w14:paraId="6DFCA0E0" w14:textId="35C523CC" w:rsidR="00335E8A" w:rsidRPr="001232A1" w:rsidRDefault="00CD384D" w:rsidP="00321C55">
      <w:pPr>
        <w:spacing w:after="0"/>
        <w:ind w:left="851" w:hanging="851"/>
        <w:rPr>
          <w:i/>
          <w:iCs/>
        </w:rPr>
      </w:pPr>
      <w:r>
        <w:rPr>
          <w:i/>
          <w:iCs/>
        </w:rPr>
        <w:t>5</w:t>
      </w:r>
      <w:r w:rsidR="00335E8A" w:rsidRPr="001232A1">
        <w:rPr>
          <w:i/>
          <w:iCs/>
        </w:rPr>
        <w:t>.</w:t>
      </w:r>
      <w:r w:rsidR="00335E8A" w:rsidRPr="001232A1">
        <w:rPr>
          <w:i/>
          <w:iCs/>
        </w:rPr>
        <w:tab/>
        <w:t>Tilkynntir aðilar</w:t>
      </w:r>
    </w:p>
    <w:p w14:paraId="19BCF614" w14:textId="30F4E3A3" w:rsidR="00BE5EF6" w:rsidRDefault="00F14F15" w:rsidP="00321C55">
      <w:pPr>
        <w:ind w:left="851"/>
      </w:pPr>
      <w:r>
        <w:t>Tilkynntir aðilar</w:t>
      </w:r>
      <w:r w:rsidR="00335E8A">
        <w:t xml:space="preserve"> eru samræmismatsstofur og skila inn gögnum fyrir viðeigandi samræmismatsstarfsemi</w:t>
      </w:r>
      <w:r w:rsidR="008B441D">
        <w:t>,</w:t>
      </w:r>
      <w:r w:rsidR="00335E8A">
        <w:t xml:space="preserve"> en skulu til viðbótar </w:t>
      </w:r>
      <w:r>
        <w:t>útvega eftirfarandi:</w:t>
      </w:r>
    </w:p>
    <w:p w14:paraId="74659AC0" w14:textId="66FB1203" w:rsidR="002B5D8D" w:rsidRDefault="008B441D" w:rsidP="00321C55">
      <w:pPr>
        <w:ind w:left="1418" w:hanging="851"/>
      </w:pPr>
      <w:r>
        <w:t>a)</w:t>
      </w:r>
      <w:r w:rsidR="00321C55">
        <w:tab/>
      </w:r>
      <w:r w:rsidR="002B5D8D">
        <w:t xml:space="preserve">Staðfestingu á aðild </w:t>
      </w:r>
      <w:r>
        <w:t xml:space="preserve">að </w:t>
      </w:r>
      <w:r w:rsidR="002B5D8D">
        <w:t>eða þátttöku í starfi hópi tilkynntra aðila á viðkomandi tæknisviði innan Evrópu</w:t>
      </w:r>
      <w:r w:rsidR="00321C55">
        <w:t>.</w:t>
      </w:r>
    </w:p>
    <w:p w14:paraId="789B4B69" w14:textId="48EEF32D" w:rsidR="002B5D8D" w:rsidRDefault="008B441D" w:rsidP="00321C55">
      <w:pPr>
        <w:ind w:left="1418" w:hanging="851"/>
      </w:pPr>
      <w:r>
        <w:t>b)</w:t>
      </w:r>
      <w:r w:rsidR="00321C55">
        <w:tab/>
        <w:t>L</w:t>
      </w:r>
      <w:r w:rsidR="002B5D8D">
        <w:t>ista yfir</w:t>
      </w:r>
      <w:r w:rsidR="00F14F15">
        <w:t xml:space="preserve"> samþykkta undirverktaka, ef við á</w:t>
      </w:r>
      <w:r w:rsidR="00321C55">
        <w:t>.</w:t>
      </w:r>
    </w:p>
    <w:p w14:paraId="4D38E6AC" w14:textId="11F3E961" w:rsidR="00F14F15" w:rsidRDefault="008B441D" w:rsidP="00321C55">
      <w:pPr>
        <w:ind w:left="1418" w:hanging="851"/>
      </w:pPr>
      <w:r>
        <w:t>c)</w:t>
      </w:r>
      <w:r w:rsidR="00321C55">
        <w:tab/>
        <w:t>N</w:t>
      </w:r>
      <w:r w:rsidR="00F14F15">
        <w:t>úmer sitt sem tilkynntur aðili</w:t>
      </w:r>
      <w:r w:rsidR="00321C55">
        <w:t>.</w:t>
      </w:r>
    </w:p>
    <w:p w14:paraId="5B2FB3D0" w14:textId="554CF485" w:rsidR="00F14F15" w:rsidRDefault="008B441D" w:rsidP="00321C55">
      <w:pPr>
        <w:ind w:left="1418" w:hanging="851"/>
      </w:pPr>
      <w:r>
        <w:t>d)</w:t>
      </w:r>
      <w:r w:rsidR="00321C55">
        <w:tab/>
        <w:t>L</w:t>
      </w:r>
      <w:r w:rsidR="00F14F15">
        <w:t>ista yfir allt starfsfólk sitt sem er metið hæft til að starfa í samræmismatsstarfsemi</w:t>
      </w:r>
      <w:r w:rsidR="00321C55">
        <w:t>.</w:t>
      </w:r>
    </w:p>
    <w:p w14:paraId="75FFE264" w14:textId="044D7AB2" w:rsidR="002B5D8D" w:rsidRDefault="008B441D" w:rsidP="00321C55">
      <w:pPr>
        <w:ind w:left="1418" w:hanging="851"/>
      </w:pPr>
      <w:r>
        <w:t>e)</w:t>
      </w:r>
      <w:r w:rsidR="00321C55">
        <w:tab/>
        <w:t>Y</w:t>
      </w:r>
      <w:r w:rsidR="00F14F15">
        <w:t>firlit yfir útgefin/niðurfelld/afturkölluð vottorð</w:t>
      </w:r>
      <w:r w:rsidR="00D823ED">
        <w:t xml:space="preserve"> frá síðustu faggildingarúttekt.</w:t>
      </w:r>
    </w:p>
    <w:p w14:paraId="5EE30045" w14:textId="2B68B31E" w:rsidR="00F14F15" w:rsidRDefault="008B441D" w:rsidP="00321C55">
      <w:pPr>
        <w:ind w:left="1418" w:hanging="851"/>
      </w:pPr>
      <w:r>
        <w:t>f)</w:t>
      </w:r>
      <w:r w:rsidR="00321C55">
        <w:tab/>
        <w:t>Y</w:t>
      </w:r>
      <w:r w:rsidR="00F14F15">
        <w:t xml:space="preserve">firlit yfir samskipti við </w:t>
      </w:r>
      <w:r w:rsidR="006024FC">
        <w:t xml:space="preserve">viðeigandi </w:t>
      </w:r>
      <w:r w:rsidR="00F14F15">
        <w:t>tilkynningarstjórnvald</w:t>
      </w:r>
      <w:r w:rsidR="00321C55">
        <w:t>.</w:t>
      </w:r>
    </w:p>
    <w:p w14:paraId="3F576DD7" w14:textId="67ACF66E" w:rsidR="003567C3" w:rsidRDefault="003567C3"/>
    <w:sectPr w:rsidR="003567C3" w:rsidSect="00152DE0">
      <w:headerReference w:type="default" r:id="rId7"/>
      <w:footerReference w:type="default" r:id="rId8"/>
      <w:pgSz w:w="11906" w:h="16838"/>
      <w:pgMar w:top="1440" w:right="1440" w:bottom="1440" w:left="144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86490" w14:textId="77777777" w:rsidR="00152DE0" w:rsidRDefault="00152DE0" w:rsidP="00152DE0">
      <w:pPr>
        <w:spacing w:after="0" w:line="240" w:lineRule="auto"/>
      </w:pPr>
      <w:r>
        <w:separator/>
      </w:r>
    </w:p>
  </w:endnote>
  <w:endnote w:type="continuationSeparator" w:id="0">
    <w:p w14:paraId="110E7D27" w14:textId="77777777" w:rsidR="00152DE0" w:rsidRDefault="00152DE0" w:rsidP="00152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9B32B" w14:textId="5609F646" w:rsidR="00152DE0" w:rsidRPr="00CD4BF8" w:rsidRDefault="00C63443" w:rsidP="00152DE0">
    <w:pPr>
      <w:pStyle w:val="Footer"/>
      <w:tabs>
        <w:tab w:val="clear" w:pos="4513"/>
        <w:tab w:val="left" w:pos="1701"/>
      </w:tabs>
    </w:pPr>
    <w:r>
      <w:rPr>
        <w:sz w:val="18"/>
        <w:lang w:val="en"/>
      </w:rPr>
      <w:pict w14:anchorId="259EAB98">
        <v:rect id="_x0000_i1026" style="width:0;height:1.5pt" o:hralign="center" o:hrstd="t" o:hr="t" fillcolor="#a0a0a0" stroked="f"/>
      </w:pict>
    </w:r>
    <w:r w:rsidR="00152DE0" w:rsidRPr="00CD4BF8">
      <w:rPr>
        <w:b/>
        <w:bCs/>
      </w:rPr>
      <w:t>D</w:t>
    </w:r>
    <w:r w:rsidR="00152DE0">
      <w:rPr>
        <w:b/>
        <w:bCs/>
      </w:rPr>
      <w:t>1</w:t>
    </w:r>
    <w:r w:rsidR="00152DE0" w:rsidRPr="00CD4BF8">
      <w:rPr>
        <w:b/>
        <w:bCs/>
      </w:rPr>
      <w:t>2</w:t>
    </w:r>
    <w:r w:rsidR="00152DE0" w:rsidRPr="00CD4BF8">
      <w:tab/>
    </w:r>
    <w:r w:rsidR="00152DE0" w:rsidRPr="00152DE0">
      <w:t>Skil á gögnum fyrir faggildingarmat</w:t>
    </w:r>
  </w:p>
  <w:p w14:paraId="25227C4F" w14:textId="55C795FC" w:rsidR="00152DE0" w:rsidRDefault="00152DE0" w:rsidP="00152DE0">
    <w:pPr>
      <w:pStyle w:val="Footer"/>
      <w:tabs>
        <w:tab w:val="left" w:pos="1701"/>
      </w:tabs>
    </w:pPr>
    <w:r w:rsidRPr="00CD4BF8">
      <w:rPr>
        <w:i/>
        <w:iCs/>
        <w:sz w:val="18"/>
      </w:rPr>
      <w:t>Útgáfa</w:t>
    </w:r>
    <w:r w:rsidRPr="00CD4BF8">
      <w:rPr>
        <w:i/>
        <w:iCs/>
        <w:sz w:val="18"/>
        <w:szCs w:val="18"/>
      </w:rPr>
      <w:t xml:space="preserve"> </w:t>
    </w:r>
    <w:r w:rsidR="00122CC0">
      <w:rPr>
        <w:i/>
        <w:iCs/>
        <w:sz w:val="18"/>
        <w:szCs w:val="18"/>
      </w:rPr>
      <w:t>3</w:t>
    </w:r>
    <w:r w:rsidRPr="00CD4BF8">
      <w:rPr>
        <w:i/>
        <w:iCs/>
        <w:sz w:val="18"/>
        <w:szCs w:val="18"/>
      </w:rPr>
      <w:tab/>
    </w:r>
    <w:r w:rsidR="00122CC0">
      <w:rPr>
        <w:i/>
        <w:iCs/>
        <w:sz w:val="18"/>
        <w:szCs w:val="18"/>
      </w:rPr>
      <w:t>September 2024</w:t>
    </w:r>
    <w:r w:rsidRPr="00CD4BF8">
      <w:rPr>
        <w:i/>
        <w:iCs/>
        <w:sz w:val="18"/>
        <w:szCs w:val="18"/>
      </w:rPr>
      <w:tab/>
    </w:r>
    <w:r w:rsidRPr="00CD4BF8">
      <w:rPr>
        <w:i/>
        <w:iCs/>
        <w:sz w:val="18"/>
        <w:szCs w:val="18"/>
      </w:rPr>
      <w:tab/>
    </w:r>
    <w:sdt>
      <w:sdtPr>
        <w:rPr>
          <w:i/>
          <w:sz w:val="18"/>
          <w:szCs w:val="18"/>
        </w:rPr>
        <w:id w:val="2073151856"/>
        <w:docPartObj>
          <w:docPartGallery w:val="Page Numbers (Top of Page)"/>
          <w:docPartUnique/>
        </w:docPartObj>
      </w:sdtPr>
      <w:sdtEndPr/>
      <w:sdtContent>
        <w:r w:rsidRPr="00CD4BF8">
          <w:rPr>
            <w:i/>
            <w:iCs/>
            <w:sz w:val="18"/>
            <w:szCs w:val="18"/>
          </w:rPr>
          <w:t xml:space="preserve">Síða </w:t>
        </w:r>
        <w:r w:rsidRPr="00CD4BF8">
          <w:rPr>
            <w:i/>
            <w:iCs/>
            <w:sz w:val="18"/>
            <w:szCs w:val="18"/>
          </w:rPr>
          <w:fldChar w:fldCharType="begin"/>
        </w:r>
        <w:r w:rsidRPr="00CD4BF8">
          <w:rPr>
            <w:i/>
            <w:iCs/>
            <w:sz w:val="18"/>
            <w:szCs w:val="18"/>
          </w:rPr>
          <w:instrText xml:space="preserve"> PAGE </w:instrText>
        </w:r>
        <w:r w:rsidRPr="00CD4BF8">
          <w:rPr>
            <w:i/>
            <w:iCs/>
            <w:sz w:val="18"/>
            <w:szCs w:val="18"/>
          </w:rPr>
          <w:fldChar w:fldCharType="separate"/>
        </w:r>
        <w:r>
          <w:rPr>
            <w:i/>
            <w:iCs/>
            <w:sz w:val="18"/>
            <w:szCs w:val="18"/>
          </w:rPr>
          <w:t>1</w:t>
        </w:r>
        <w:r w:rsidRPr="00CD4BF8">
          <w:rPr>
            <w:i/>
            <w:iCs/>
            <w:sz w:val="18"/>
            <w:szCs w:val="18"/>
          </w:rPr>
          <w:fldChar w:fldCharType="end"/>
        </w:r>
        <w:r w:rsidRPr="00CD4BF8">
          <w:rPr>
            <w:i/>
            <w:iCs/>
            <w:sz w:val="18"/>
            <w:szCs w:val="18"/>
          </w:rPr>
          <w:t xml:space="preserve"> af </w:t>
        </w:r>
        <w:r w:rsidRPr="00CD4BF8">
          <w:rPr>
            <w:i/>
            <w:iCs/>
            <w:sz w:val="18"/>
            <w:szCs w:val="18"/>
          </w:rPr>
          <w:fldChar w:fldCharType="begin"/>
        </w:r>
        <w:r w:rsidRPr="00CD4BF8">
          <w:rPr>
            <w:i/>
            <w:iCs/>
            <w:sz w:val="18"/>
            <w:szCs w:val="18"/>
          </w:rPr>
          <w:instrText xml:space="preserve"> NUMPAGES  </w:instrText>
        </w:r>
        <w:r w:rsidRPr="00CD4BF8">
          <w:rPr>
            <w:i/>
            <w:iCs/>
            <w:sz w:val="18"/>
            <w:szCs w:val="18"/>
          </w:rPr>
          <w:fldChar w:fldCharType="separate"/>
        </w:r>
        <w:r>
          <w:rPr>
            <w:i/>
            <w:iCs/>
            <w:sz w:val="18"/>
            <w:szCs w:val="18"/>
          </w:rPr>
          <w:t>1</w:t>
        </w:r>
        <w:r w:rsidRPr="00CD4BF8">
          <w:rPr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6469B" w14:textId="77777777" w:rsidR="00152DE0" w:rsidRDefault="00152DE0" w:rsidP="00152DE0">
      <w:pPr>
        <w:spacing w:after="0" w:line="240" w:lineRule="auto"/>
      </w:pPr>
      <w:r>
        <w:separator/>
      </w:r>
    </w:p>
  </w:footnote>
  <w:footnote w:type="continuationSeparator" w:id="0">
    <w:p w14:paraId="6E6140D9" w14:textId="77777777" w:rsidR="00152DE0" w:rsidRDefault="00152DE0" w:rsidP="00152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A024" w14:textId="77777777" w:rsidR="00152DE0" w:rsidRDefault="00152DE0" w:rsidP="00152DE0">
    <w:pPr>
      <w:pStyle w:val="Header"/>
      <w:jc w:val="right"/>
      <w:rPr>
        <w:lang w:val="en-GB"/>
      </w:rPr>
    </w:pPr>
    <w:r>
      <w:rPr>
        <w:rFonts w:ascii="Arial" w:hAnsi="Arial" w:cs="Arial"/>
        <w:i/>
      </w:rPr>
      <w:tab/>
    </w:r>
    <w:r>
      <w:rPr>
        <w:rFonts w:ascii="Arial" w:hAnsi="Arial" w:cs="Arial"/>
        <w:i/>
        <w:lang w:val="en-GB"/>
      </w:rPr>
      <w:t xml:space="preserve">ISAC – </w:t>
    </w:r>
    <w:r w:rsidRPr="00690F0B">
      <w:rPr>
        <w:rFonts w:ascii="Arial" w:hAnsi="Arial" w:cs="Arial"/>
        <w:i/>
      </w:rPr>
      <w:t>Faggildingarsvið Hugverkastofunnar</w:t>
    </w:r>
    <w:r>
      <w:rPr>
        <w:rFonts w:ascii="Arial" w:hAnsi="Arial" w:cs="Arial"/>
        <w:i/>
        <w:lang w:val="en-GB"/>
      </w:rPr>
      <w:tab/>
    </w:r>
    <w:r>
      <w:rPr>
        <w:noProof/>
      </w:rPr>
      <w:drawing>
        <wp:inline distT="0" distB="0" distL="0" distR="0" wp14:anchorId="467AA22F" wp14:editId="69ACCF52">
          <wp:extent cx="552450" cy="762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861469" w14:textId="68EFABD8" w:rsidR="00152DE0" w:rsidRPr="00152DE0" w:rsidRDefault="00C63443" w:rsidP="00152DE0">
    <w:pPr>
      <w:tabs>
        <w:tab w:val="center" w:pos="4513"/>
        <w:tab w:val="right" w:pos="9026"/>
      </w:tabs>
      <w:spacing w:after="0" w:line="240" w:lineRule="auto"/>
      <w:jc w:val="center"/>
      <w:rPr>
        <w:sz w:val="18"/>
        <w:lang w:val="en-GB"/>
      </w:rPr>
    </w:pPr>
    <w:r>
      <w:rPr>
        <w:sz w:val="18"/>
        <w:lang w:val="en-GB"/>
      </w:rPr>
      <w:pict w14:anchorId="658CF3CB">
        <v:rect id="_x0000_i1025" style="width:442.25pt;height:.75pt" o:hrpct="980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3169"/>
    <w:multiLevelType w:val="multilevel"/>
    <w:tmpl w:val="5076219A"/>
    <w:lvl w:ilvl="0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440"/>
      </w:pPr>
      <w:rPr>
        <w:rFonts w:hint="default"/>
      </w:rPr>
    </w:lvl>
  </w:abstractNum>
  <w:abstractNum w:abstractNumId="1" w15:restartNumberingAfterBreak="0">
    <w:nsid w:val="3A977784"/>
    <w:multiLevelType w:val="hybridMultilevel"/>
    <w:tmpl w:val="A57AAD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344479">
    <w:abstractNumId w:val="1"/>
  </w:num>
  <w:num w:numId="2" w16cid:durableId="159350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253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1AB"/>
    <w:rsid w:val="000012FD"/>
    <w:rsid w:val="000459C1"/>
    <w:rsid w:val="0004683B"/>
    <w:rsid w:val="000A40F5"/>
    <w:rsid w:val="000B01AB"/>
    <w:rsid w:val="000D2F7D"/>
    <w:rsid w:val="000E0446"/>
    <w:rsid w:val="00122CC0"/>
    <w:rsid w:val="001232A1"/>
    <w:rsid w:val="00143F49"/>
    <w:rsid w:val="00152DE0"/>
    <w:rsid w:val="001605A5"/>
    <w:rsid w:val="001851D0"/>
    <w:rsid w:val="00196404"/>
    <w:rsid w:val="001C15F2"/>
    <w:rsid w:val="001F74BD"/>
    <w:rsid w:val="002033D6"/>
    <w:rsid w:val="002431D7"/>
    <w:rsid w:val="00267F1C"/>
    <w:rsid w:val="00285552"/>
    <w:rsid w:val="0029447A"/>
    <w:rsid w:val="002A291D"/>
    <w:rsid w:val="002B5D8D"/>
    <w:rsid w:val="00313BC3"/>
    <w:rsid w:val="003172FC"/>
    <w:rsid w:val="00321C55"/>
    <w:rsid w:val="00326795"/>
    <w:rsid w:val="00335E8A"/>
    <w:rsid w:val="003567C3"/>
    <w:rsid w:val="003872D8"/>
    <w:rsid w:val="00397375"/>
    <w:rsid w:val="003B53E9"/>
    <w:rsid w:val="004063C1"/>
    <w:rsid w:val="0046767B"/>
    <w:rsid w:val="004E750A"/>
    <w:rsid w:val="00517AB6"/>
    <w:rsid w:val="0055273C"/>
    <w:rsid w:val="00594122"/>
    <w:rsid w:val="005B13C3"/>
    <w:rsid w:val="005F63EC"/>
    <w:rsid w:val="006024FC"/>
    <w:rsid w:val="0064685E"/>
    <w:rsid w:val="006850DA"/>
    <w:rsid w:val="006A1A14"/>
    <w:rsid w:val="006C0381"/>
    <w:rsid w:val="006C5EE5"/>
    <w:rsid w:val="006D70D1"/>
    <w:rsid w:val="00735FA4"/>
    <w:rsid w:val="0075348F"/>
    <w:rsid w:val="007919C5"/>
    <w:rsid w:val="007A416E"/>
    <w:rsid w:val="007C7A0F"/>
    <w:rsid w:val="007D5A2B"/>
    <w:rsid w:val="00810566"/>
    <w:rsid w:val="008250D6"/>
    <w:rsid w:val="0083383E"/>
    <w:rsid w:val="008B441D"/>
    <w:rsid w:val="008F34FD"/>
    <w:rsid w:val="00910B28"/>
    <w:rsid w:val="009D3D96"/>
    <w:rsid w:val="009E38B8"/>
    <w:rsid w:val="00A17AC6"/>
    <w:rsid w:val="00A35F65"/>
    <w:rsid w:val="00A6705C"/>
    <w:rsid w:val="00A70DE8"/>
    <w:rsid w:val="00AB5233"/>
    <w:rsid w:val="00B2710B"/>
    <w:rsid w:val="00B8632A"/>
    <w:rsid w:val="00BB0C4A"/>
    <w:rsid w:val="00BC13C5"/>
    <w:rsid w:val="00BE5EF6"/>
    <w:rsid w:val="00C53DEC"/>
    <w:rsid w:val="00C63443"/>
    <w:rsid w:val="00C859C5"/>
    <w:rsid w:val="00C94AC6"/>
    <w:rsid w:val="00CA62EF"/>
    <w:rsid w:val="00CD384D"/>
    <w:rsid w:val="00D00007"/>
    <w:rsid w:val="00D0159A"/>
    <w:rsid w:val="00D1104F"/>
    <w:rsid w:val="00D45772"/>
    <w:rsid w:val="00D823ED"/>
    <w:rsid w:val="00DA2AA4"/>
    <w:rsid w:val="00DE17D1"/>
    <w:rsid w:val="00EA7570"/>
    <w:rsid w:val="00EF51F6"/>
    <w:rsid w:val="00F01B72"/>
    <w:rsid w:val="00F14F15"/>
    <w:rsid w:val="00F206ED"/>
    <w:rsid w:val="00F72E37"/>
    <w:rsid w:val="00F83466"/>
    <w:rsid w:val="00FA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1"/>
    <o:shapelayout v:ext="edit">
      <o:idmap v:ext="edit" data="1"/>
    </o:shapelayout>
  </w:shapeDefaults>
  <w:decimalSymbol w:val="."/>
  <w:listSeparator w:val=","/>
  <w14:docId w14:val="39127A05"/>
  <w15:chartTrackingRefBased/>
  <w15:docId w15:val="{0996EDD2-AC03-4AD9-8A31-FC55B4BD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38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8B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5EF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338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52D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DE0"/>
  </w:style>
  <w:style w:type="paragraph" w:styleId="Footer">
    <w:name w:val="footer"/>
    <w:basedOn w:val="Normal"/>
    <w:link w:val="FooterChar"/>
    <w:uiPriority w:val="99"/>
    <w:unhideWhenUsed/>
    <w:rsid w:val="00152D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DE0"/>
  </w:style>
  <w:style w:type="character" w:styleId="CommentReference">
    <w:name w:val="annotation reference"/>
    <w:basedOn w:val="DefaultParagraphFont"/>
    <w:uiPriority w:val="99"/>
    <w:semiHidden/>
    <w:unhideWhenUsed/>
    <w:rsid w:val="00594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41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41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1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12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919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5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Elías M. Erlendsson</dc:creator>
  <cp:keywords/>
  <dc:description/>
  <cp:lastModifiedBy>Guðrún Rögnvaldardóttir - ISAC</cp:lastModifiedBy>
  <cp:revision>7</cp:revision>
  <cp:lastPrinted>2022-11-28T10:35:00Z</cp:lastPrinted>
  <dcterms:created xsi:type="dcterms:W3CDTF">2024-09-17T14:25:00Z</dcterms:created>
  <dcterms:modified xsi:type="dcterms:W3CDTF">2024-09-20T14:33:00Z</dcterms:modified>
</cp:coreProperties>
</file>