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33B9" w14:textId="3A957E6E" w:rsidR="00497EA8" w:rsidRPr="009369BE" w:rsidRDefault="00497EA8" w:rsidP="00497EA8">
      <w:pPr>
        <w:rPr>
          <w:rFonts w:ascii="IBM Plex Sans SemiBold" w:hAnsi="IBM Plex Sans SemiBold"/>
        </w:rPr>
      </w:pPr>
      <w:r w:rsidRPr="009369BE">
        <w:rPr>
          <w:rFonts w:ascii="IBM Plex Sans SemiBold" w:hAnsi="IBM Plex Sans SemiBold"/>
        </w:rPr>
        <w:t>Lausn frá störfum vegna heilsubrests</w:t>
      </w:r>
    </w:p>
    <w:p w14:paraId="01D260F5" w14:textId="77777777" w:rsidR="0097629E" w:rsidRDefault="0097629E" w:rsidP="0097629E">
      <w:pPr>
        <w:rPr>
          <w:rFonts w:ascii="IBM Plex Sans Light" w:hAnsi="IBM Plex Sans Light"/>
        </w:rPr>
      </w:pPr>
      <w:r w:rsidRPr="00F95173">
        <w:rPr>
          <w:rFonts w:ascii="IBM Plex Sans Light" w:hAnsi="IBM Plex Sans Light"/>
        </w:rPr>
        <w:t xml:space="preserve">Athygli </w:t>
      </w:r>
      <w:r w:rsidRPr="0093438A">
        <w:rPr>
          <w:rFonts w:ascii="IBM Plex Sans Light" w:hAnsi="IBM Plex Sans Light"/>
        </w:rPr>
        <w:t>er vakin á því að texta í oddklofum þarf að umorða í samræmi við atvik hverju sinni.</w:t>
      </w:r>
      <w:r>
        <w:rPr>
          <w:rFonts w:ascii="IBM Plex Sans Light" w:hAnsi="IBM Plex Sans Light"/>
        </w:rPr>
        <w:t xml:space="preserve"> </w:t>
      </w:r>
      <w:r w:rsidRPr="00B2268A">
        <w:rPr>
          <w:rFonts w:ascii="IBM Plex Sans Light" w:hAnsi="IBM Plex Sans Light"/>
        </w:rPr>
        <w:t>Þá er rétt að sleppa þeim texta sem afmarkaður er með sviga.</w:t>
      </w:r>
    </w:p>
    <w:p w14:paraId="12134A7B" w14:textId="77777777" w:rsidR="00951846" w:rsidRPr="009369BE" w:rsidRDefault="00951846" w:rsidP="00497EA8">
      <w:pPr>
        <w:rPr>
          <w:rFonts w:ascii="IBM Plex Sans Light" w:hAnsi="IBM Plex Sans Light"/>
        </w:rPr>
      </w:pPr>
    </w:p>
    <w:p w14:paraId="2E16C1D0" w14:textId="6279FD81" w:rsidR="00497EA8" w:rsidRPr="009369BE" w:rsidRDefault="00497EA8" w:rsidP="00497EA8">
      <w:pPr>
        <w:rPr>
          <w:rFonts w:ascii="IBM Plex Sans Light" w:hAnsi="IBM Plex Sans Light"/>
        </w:rPr>
      </w:pPr>
      <w:r w:rsidRPr="009369BE">
        <w:rPr>
          <w:rFonts w:ascii="IBM Plex Sans Light" w:hAnsi="IBM Plex Sans Light"/>
        </w:rPr>
        <w:t>---</w:t>
      </w:r>
    </w:p>
    <w:p w14:paraId="0CCA86D5" w14:textId="65806D40" w:rsidR="00497EA8" w:rsidRPr="009369BE" w:rsidRDefault="00497EA8" w:rsidP="00497EA8">
      <w:pPr>
        <w:spacing w:after="0"/>
        <w:rPr>
          <w:rFonts w:ascii="IBM Plex Sans Light" w:hAnsi="IBM Plex Sans Light"/>
        </w:rPr>
      </w:pPr>
      <w:r w:rsidRPr="009369BE">
        <w:rPr>
          <w:rFonts w:ascii="IBM Plex Sans Light" w:hAnsi="IBM Plex Sans Light"/>
        </w:rPr>
        <w:t>&lt;Nafn starfsmanns&gt;</w:t>
      </w:r>
    </w:p>
    <w:p w14:paraId="50A356AB" w14:textId="77777777" w:rsidR="00497EA8" w:rsidRPr="009369BE" w:rsidRDefault="00497EA8" w:rsidP="00497EA8">
      <w:pPr>
        <w:spacing w:after="0"/>
        <w:rPr>
          <w:rFonts w:ascii="IBM Plex Sans Light" w:hAnsi="IBM Plex Sans Light"/>
        </w:rPr>
      </w:pPr>
      <w:r w:rsidRPr="009369BE">
        <w:rPr>
          <w:rFonts w:ascii="IBM Plex Sans Light" w:hAnsi="IBM Plex Sans Light"/>
        </w:rPr>
        <w:t>&lt;Kennitala&gt;</w:t>
      </w:r>
    </w:p>
    <w:p w14:paraId="2540CE4A" w14:textId="77777777" w:rsidR="00497EA8" w:rsidRPr="009369BE" w:rsidRDefault="00497EA8" w:rsidP="00497EA8">
      <w:pPr>
        <w:rPr>
          <w:rFonts w:ascii="IBM Plex Sans Light" w:hAnsi="IBM Plex Sans Light"/>
        </w:rPr>
      </w:pPr>
      <w:r w:rsidRPr="009369BE">
        <w:rPr>
          <w:rFonts w:ascii="IBM Plex Sans Light" w:hAnsi="IBM Plex Sans Light"/>
        </w:rPr>
        <w:t>&lt;Heimilisfang&gt;</w:t>
      </w:r>
    </w:p>
    <w:p w14:paraId="4236C380" w14:textId="77777777" w:rsidR="00497EA8" w:rsidRPr="009369BE" w:rsidRDefault="00497EA8" w:rsidP="00497EA8">
      <w:pPr>
        <w:jc w:val="right"/>
        <w:rPr>
          <w:rFonts w:ascii="IBM Plex Sans Light" w:hAnsi="IBM Plex Sans Light"/>
        </w:rPr>
      </w:pPr>
      <w:r w:rsidRPr="009369BE">
        <w:rPr>
          <w:rFonts w:ascii="IBM Plex Sans Light" w:hAnsi="IBM Plex Sans Light"/>
        </w:rPr>
        <w:t>&lt;staður&gt;, &lt;dagsetning&gt;</w:t>
      </w:r>
    </w:p>
    <w:p w14:paraId="75A4A59E" w14:textId="7EEBEC88" w:rsidR="00447D73" w:rsidRPr="009369BE" w:rsidRDefault="00447D73" w:rsidP="00FF62F2">
      <w:pPr>
        <w:spacing w:after="0" w:line="276" w:lineRule="auto"/>
        <w:jc w:val="both"/>
        <w:rPr>
          <w:rFonts w:ascii="IBM Plex Sans Light" w:hAnsi="IBM Plex Sans Light" w:cs="FiraGO Light"/>
          <w:bCs/>
        </w:rPr>
      </w:pPr>
      <w:r w:rsidRPr="009369BE">
        <w:rPr>
          <w:rFonts w:ascii="IBM Plex Sans Light" w:hAnsi="IBM Plex Sans Light" w:cs="FiraGO Light"/>
          <w:bCs/>
        </w:rPr>
        <w:t xml:space="preserve">Með bréfi þessu ert þú </w:t>
      </w:r>
      <w:r w:rsidR="00EA69E5">
        <w:rPr>
          <w:rFonts w:ascii="IBM Plex Sans Light" w:hAnsi="IBM Plex Sans Light" w:cs="FiraGO Light"/>
          <w:bCs/>
        </w:rPr>
        <w:t>&lt;</w:t>
      </w:r>
      <w:r w:rsidRPr="009369BE">
        <w:rPr>
          <w:rFonts w:ascii="IBM Plex Sans Light" w:hAnsi="IBM Plex Sans Light" w:cs="FiraGO Light"/>
          <w:bCs/>
        </w:rPr>
        <w:t>leyst/ur</w:t>
      </w:r>
      <w:r w:rsidR="00EA69E5">
        <w:rPr>
          <w:rFonts w:ascii="IBM Plex Sans Light" w:hAnsi="IBM Plex Sans Light" w:cs="FiraGO Light"/>
          <w:bCs/>
        </w:rPr>
        <w:t>&gt;</w:t>
      </w:r>
      <w:r w:rsidRPr="009369BE">
        <w:rPr>
          <w:rFonts w:ascii="IBM Plex Sans Light" w:hAnsi="IBM Plex Sans Light" w:cs="FiraGO Light"/>
          <w:bCs/>
        </w:rPr>
        <w:t xml:space="preserve"> frá störfum þínum sem </w:t>
      </w:r>
      <w:r w:rsidR="007857A3" w:rsidRPr="009369BE">
        <w:rPr>
          <w:rFonts w:ascii="IBM Plex Sans Light" w:hAnsi="IBM Plex Sans Light" w:cs="FiraGO Light"/>
          <w:bCs/>
        </w:rPr>
        <w:t>&lt;</w:t>
      </w:r>
      <w:r w:rsidRPr="009369BE">
        <w:rPr>
          <w:rFonts w:ascii="IBM Plex Sans Light" w:hAnsi="IBM Plex Sans Light" w:cs="FiraGO Light"/>
          <w:bCs/>
        </w:rPr>
        <w:t xml:space="preserve">tilgreina starfstitil skv. </w:t>
      </w:r>
      <w:r w:rsidR="007857A3" w:rsidRPr="009369BE">
        <w:rPr>
          <w:rFonts w:ascii="IBM Plex Sans Light" w:hAnsi="IBM Plex Sans Light" w:cs="FiraGO Light"/>
          <w:bCs/>
        </w:rPr>
        <w:t>R</w:t>
      </w:r>
      <w:r w:rsidRPr="009369BE">
        <w:rPr>
          <w:rFonts w:ascii="IBM Plex Sans Light" w:hAnsi="IBM Plex Sans Light" w:cs="FiraGO Light"/>
          <w:bCs/>
        </w:rPr>
        <w:t>áðningarsamningi</w:t>
      </w:r>
      <w:r w:rsidR="007857A3" w:rsidRPr="009369BE">
        <w:rPr>
          <w:rFonts w:ascii="IBM Plex Sans Light" w:hAnsi="IBM Plex Sans Light" w:cs="FiraGO Light"/>
          <w:bCs/>
        </w:rPr>
        <w:t>&gt;</w:t>
      </w:r>
      <w:r w:rsidRPr="009369BE">
        <w:rPr>
          <w:rFonts w:ascii="IBM Plex Sans Light" w:hAnsi="IBM Plex Sans Light" w:cs="FiraGO Light"/>
          <w:bCs/>
        </w:rPr>
        <w:t xml:space="preserve"> hjá </w:t>
      </w:r>
      <w:r w:rsidR="007857A3" w:rsidRPr="009369BE">
        <w:rPr>
          <w:rFonts w:ascii="IBM Plex Sans Light" w:hAnsi="IBM Plex Sans Light" w:cs="FiraGO Light"/>
          <w:bCs/>
        </w:rPr>
        <w:t>&lt;</w:t>
      </w:r>
      <w:r w:rsidRPr="009369BE">
        <w:rPr>
          <w:rFonts w:ascii="IBM Plex Sans Light" w:hAnsi="IBM Plex Sans Light" w:cs="FiraGO Light"/>
          <w:bCs/>
        </w:rPr>
        <w:t>nafn stofnuna</w:t>
      </w:r>
      <w:r w:rsidR="007857A3" w:rsidRPr="009369BE">
        <w:rPr>
          <w:rFonts w:ascii="IBM Plex Sans Light" w:hAnsi="IBM Plex Sans Light" w:cs="FiraGO Light"/>
          <w:bCs/>
        </w:rPr>
        <w:t>r&gt;</w:t>
      </w:r>
      <w:r w:rsidRPr="009369BE">
        <w:rPr>
          <w:rFonts w:ascii="IBM Plex Sans Light" w:hAnsi="IBM Plex Sans Light" w:cs="FiraGO Light"/>
          <w:bCs/>
        </w:rPr>
        <w:t xml:space="preserve">, skv. ákvæði </w:t>
      </w:r>
      <w:r w:rsidR="005F129E" w:rsidRPr="009369BE">
        <w:rPr>
          <w:rFonts w:ascii="IBM Plex Sans Light" w:hAnsi="IBM Plex Sans Light" w:cs="FiraGO Light"/>
          <w:bCs/>
        </w:rPr>
        <w:t>&lt;</w:t>
      </w:r>
      <w:r w:rsidR="007857A3" w:rsidRPr="009369BE">
        <w:rPr>
          <w:rFonts w:ascii="IBM Plex Sans Light" w:hAnsi="IBM Plex Sans Light" w:cs="FiraGO Light"/>
          <w:bCs/>
        </w:rPr>
        <w:t>t</w:t>
      </w:r>
      <w:r w:rsidRPr="009369BE">
        <w:rPr>
          <w:rFonts w:ascii="IBM Plex Sans Light" w:hAnsi="IBM Plex Sans Light" w:cs="FiraGO Light"/>
          <w:bCs/>
        </w:rPr>
        <w:t>.d. 12.4.</w:t>
      </w:r>
      <w:r w:rsidR="005F129E" w:rsidRPr="009369BE">
        <w:rPr>
          <w:rFonts w:ascii="IBM Plex Sans Light" w:hAnsi="IBM Plex Sans Light" w:cs="FiraGO Light"/>
          <w:bCs/>
        </w:rPr>
        <w:t>2&gt;</w:t>
      </w:r>
      <w:r w:rsidRPr="009369BE">
        <w:rPr>
          <w:rFonts w:ascii="IBM Plex Sans Light" w:hAnsi="IBM Plex Sans Light" w:cs="FiraGO Light"/>
          <w:bCs/>
        </w:rPr>
        <w:t xml:space="preserve"> í kjarasamningi fjármála- og efnahagsráðherra fyrir hönd ríkissjóðs við </w:t>
      </w:r>
      <w:r w:rsidR="005F129E" w:rsidRPr="009369BE">
        <w:rPr>
          <w:rFonts w:ascii="IBM Plex Sans Light" w:hAnsi="IBM Plex Sans Light" w:cs="FiraGO Light"/>
          <w:bCs/>
        </w:rPr>
        <w:t>&lt;</w:t>
      </w:r>
      <w:r w:rsidRPr="009369BE">
        <w:rPr>
          <w:rFonts w:ascii="IBM Plex Sans Light" w:hAnsi="IBM Plex Sans Light" w:cs="FiraGO Light"/>
          <w:bCs/>
        </w:rPr>
        <w:t>viðkomandi stéttarfélag</w:t>
      </w:r>
      <w:r w:rsidR="005F129E" w:rsidRPr="009369BE">
        <w:rPr>
          <w:rFonts w:ascii="IBM Plex Sans Light" w:hAnsi="IBM Plex Sans Light" w:cs="FiraGO Light"/>
          <w:bCs/>
        </w:rPr>
        <w:t>&gt;</w:t>
      </w:r>
      <w:r w:rsidRPr="009369BE">
        <w:rPr>
          <w:rFonts w:ascii="IBM Plex Sans Light" w:hAnsi="IBM Plex Sans Light" w:cs="FiraGO Light"/>
          <w:bCs/>
        </w:rPr>
        <w:t xml:space="preserve">. </w:t>
      </w:r>
    </w:p>
    <w:p w14:paraId="1552C467" w14:textId="77777777" w:rsidR="00FF62F2" w:rsidRPr="009369BE" w:rsidRDefault="00FF62F2" w:rsidP="00FF62F2">
      <w:pPr>
        <w:spacing w:after="0" w:line="276" w:lineRule="auto"/>
        <w:jc w:val="both"/>
        <w:rPr>
          <w:rFonts w:ascii="IBM Plex Sans Light" w:hAnsi="IBM Plex Sans Light" w:cs="FiraGO Light"/>
          <w:bCs/>
        </w:rPr>
      </w:pPr>
    </w:p>
    <w:p w14:paraId="48728C05" w14:textId="32A3ED8F" w:rsidR="00447D73" w:rsidRPr="009369BE" w:rsidRDefault="00447D73" w:rsidP="00FF62F2">
      <w:pPr>
        <w:spacing w:after="0" w:line="276" w:lineRule="auto"/>
        <w:jc w:val="both"/>
        <w:rPr>
          <w:rFonts w:ascii="IBM Plex Sans Light" w:hAnsi="IBM Plex Sans Light" w:cs="FiraGO Light"/>
          <w:bCs/>
        </w:rPr>
      </w:pPr>
      <w:r w:rsidRPr="009369BE">
        <w:rPr>
          <w:rFonts w:ascii="IBM Plex Sans Light" w:hAnsi="IBM Plex Sans Light" w:cs="FiraGO Light"/>
          <w:bCs/>
        </w:rPr>
        <w:t xml:space="preserve">Vísað er til bréfs, dags. </w:t>
      </w:r>
      <w:r w:rsidR="005F129E" w:rsidRPr="009369BE">
        <w:rPr>
          <w:rFonts w:ascii="IBM Plex Sans Light" w:hAnsi="IBM Plex Sans Light" w:cs="FiraGO Light"/>
          <w:bCs/>
        </w:rPr>
        <w:t>&lt;</w:t>
      </w:r>
      <w:r w:rsidRPr="009369BE">
        <w:rPr>
          <w:rFonts w:ascii="IBM Plex Sans Light" w:hAnsi="IBM Plex Sans Light" w:cs="FiraGO Light"/>
          <w:bCs/>
        </w:rPr>
        <w:t>dags. mán. ár</w:t>
      </w:r>
      <w:r w:rsidR="008D3B10" w:rsidRPr="009369BE">
        <w:rPr>
          <w:rFonts w:ascii="IBM Plex Sans Light" w:hAnsi="IBM Plex Sans Light" w:cs="FiraGO Light"/>
          <w:bCs/>
        </w:rPr>
        <w:t>&gt;</w:t>
      </w:r>
      <w:r w:rsidRPr="009369BE">
        <w:rPr>
          <w:rFonts w:ascii="IBM Plex Sans Light" w:hAnsi="IBM Plex Sans Light" w:cs="FiraGO Light"/>
          <w:bCs/>
        </w:rPr>
        <w:t xml:space="preserve">, þar sem þér var veitt færi á að tjá þig um fyrirhugaða lausn fyrir </w:t>
      </w:r>
      <w:r w:rsidR="008D3B10" w:rsidRPr="009369BE">
        <w:rPr>
          <w:rFonts w:ascii="IBM Plex Sans Light" w:hAnsi="IBM Plex Sans Light" w:cs="FiraGO Light"/>
          <w:bCs/>
        </w:rPr>
        <w:t>&lt;</w:t>
      </w:r>
      <w:r w:rsidRPr="009369BE">
        <w:rPr>
          <w:rFonts w:ascii="IBM Plex Sans Light" w:hAnsi="IBM Plex Sans Light" w:cs="FiraGO Light"/>
          <w:bCs/>
        </w:rPr>
        <w:t>dags. mán. ár</w:t>
      </w:r>
      <w:r w:rsidR="008D3B10" w:rsidRPr="009369BE">
        <w:rPr>
          <w:rFonts w:ascii="IBM Plex Sans Light" w:hAnsi="IBM Plex Sans Light" w:cs="FiraGO Light"/>
          <w:bCs/>
        </w:rPr>
        <w:t>&gt;</w:t>
      </w:r>
      <w:r w:rsidRPr="009369BE">
        <w:rPr>
          <w:rFonts w:ascii="IBM Plex Sans Light" w:hAnsi="IBM Plex Sans Light" w:cs="FiraGO Light"/>
          <w:bCs/>
        </w:rPr>
        <w:t xml:space="preserve">. Andmæli hafa ekki borist frá þér </w:t>
      </w:r>
      <w:r w:rsidR="007B694C">
        <w:rPr>
          <w:rFonts w:ascii="IBM Plex Sans Light" w:hAnsi="IBM Plex Sans Light" w:cs="FiraGO Light"/>
          <w:bCs/>
        </w:rPr>
        <w:t>(</w:t>
      </w:r>
      <w:r w:rsidRPr="007B694C">
        <w:rPr>
          <w:rFonts w:ascii="IBM Plex Sans Light" w:hAnsi="IBM Plex Sans Light" w:cs="FiraGO Light"/>
          <w:b/>
        </w:rPr>
        <w:t>EÐA</w:t>
      </w:r>
      <w:r w:rsidR="007B694C">
        <w:rPr>
          <w:rFonts w:ascii="IBM Plex Sans Light" w:hAnsi="IBM Plex Sans Light" w:cs="FiraGO Light"/>
          <w:bCs/>
        </w:rPr>
        <w:t>)</w:t>
      </w:r>
      <w:r w:rsidRPr="009369BE">
        <w:rPr>
          <w:rFonts w:ascii="IBM Plex Sans Light" w:hAnsi="IBM Plex Sans Light" w:cs="FiraGO Light"/>
          <w:bCs/>
        </w:rPr>
        <w:t xml:space="preserve"> Andmæli bárust frá þér þann </w:t>
      </w:r>
      <w:r w:rsidR="008D3B10" w:rsidRPr="009369BE">
        <w:rPr>
          <w:rFonts w:ascii="IBM Plex Sans Light" w:hAnsi="IBM Plex Sans Light" w:cs="FiraGO Light"/>
          <w:bCs/>
        </w:rPr>
        <w:t>&lt;</w:t>
      </w:r>
      <w:r w:rsidRPr="009369BE">
        <w:rPr>
          <w:rFonts w:ascii="IBM Plex Sans Light" w:hAnsi="IBM Plex Sans Light" w:cs="FiraGO Light"/>
          <w:bCs/>
        </w:rPr>
        <w:t>dags. mán. ár</w:t>
      </w:r>
      <w:r w:rsidR="008D3B10" w:rsidRPr="009369BE">
        <w:rPr>
          <w:rFonts w:ascii="IBM Plex Sans Light" w:hAnsi="IBM Plex Sans Light" w:cs="FiraGO Light"/>
          <w:bCs/>
        </w:rPr>
        <w:t>&gt;</w:t>
      </w:r>
      <w:r w:rsidRPr="009369BE">
        <w:rPr>
          <w:rFonts w:ascii="IBM Plex Sans Light" w:hAnsi="IBM Plex Sans Light" w:cs="FiraGO Light"/>
          <w:bCs/>
        </w:rPr>
        <w:t xml:space="preserve">. </w:t>
      </w:r>
    </w:p>
    <w:p w14:paraId="6D726BC3" w14:textId="55DD62CF" w:rsidR="00447D73" w:rsidRPr="009369BE" w:rsidRDefault="00447D73" w:rsidP="00FF62F2">
      <w:pPr>
        <w:spacing w:after="0" w:line="276" w:lineRule="auto"/>
        <w:jc w:val="both"/>
        <w:rPr>
          <w:rFonts w:ascii="IBM Plex Sans Light" w:hAnsi="IBM Plex Sans Light" w:cs="FiraGO Light"/>
        </w:rPr>
      </w:pPr>
      <w:r w:rsidRPr="009369BE">
        <w:rPr>
          <w:rFonts w:ascii="IBM Plex Sans Light" w:hAnsi="IBM Plex Sans Light" w:cs="FiraGO Light"/>
        </w:rPr>
        <w:t xml:space="preserve">Eftir að hafa farið yfir andmæli þín, sem sett voru fram á </w:t>
      </w:r>
      <w:r w:rsidR="00116B44" w:rsidRPr="009369BE">
        <w:rPr>
          <w:rFonts w:ascii="IBM Plex Sans Light" w:hAnsi="IBM Plex Sans Light" w:cs="FiraGO Light"/>
        </w:rPr>
        <w:t>&lt;</w:t>
      </w:r>
      <w:r w:rsidRPr="009369BE">
        <w:rPr>
          <w:rFonts w:ascii="IBM Plex Sans Light" w:hAnsi="IBM Plex Sans Light" w:cs="FiraGO Light"/>
        </w:rPr>
        <w:t>fundi / í bréfi</w:t>
      </w:r>
      <w:r w:rsidR="00116B44" w:rsidRPr="009369BE">
        <w:rPr>
          <w:rFonts w:ascii="IBM Plex Sans Light" w:hAnsi="IBM Plex Sans Light" w:cs="FiraGO Light"/>
        </w:rPr>
        <w:t>&gt;</w:t>
      </w:r>
      <w:r w:rsidRPr="009369BE">
        <w:rPr>
          <w:rFonts w:ascii="IBM Plex Sans Light" w:hAnsi="IBM Plex Sans Light" w:cs="FiraGO Light"/>
        </w:rPr>
        <w:t xml:space="preserve"> dags. </w:t>
      </w:r>
      <w:r w:rsidR="00116B44" w:rsidRPr="009369BE">
        <w:rPr>
          <w:rFonts w:ascii="IBM Plex Sans Light" w:hAnsi="IBM Plex Sans Light" w:cs="FiraGO Light"/>
          <w:bCs/>
        </w:rPr>
        <w:t>&lt;</w:t>
      </w:r>
      <w:r w:rsidRPr="009369BE">
        <w:rPr>
          <w:rFonts w:ascii="IBM Plex Sans Light" w:hAnsi="IBM Plex Sans Light" w:cs="FiraGO Light"/>
          <w:bCs/>
        </w:rPr>
        <w:t>dags. mán. ár</w:t>
      </w:r>
      <w:r w:rsidR="00116B44" w:rsidRPr="009369BE">
        <w:rPr>
          <w:rFonts w:ascii="IBM Plex Sans Light" w:hAnsi="IBM Plex Sans Light" w:cs="FiraGO Light"/>
          <w:bCs/>
        </w:rPr>
        <w:t>&gt;</w:t>
      </w:r>
      <w:r w:rsidRPr="009369BE">
        <w:rPr>
          <w:rFonts w:ascii="IBM Plex Sans Light" w:hAnsi="IBM Plex Sans Light" w:cs="FiraGO Light"/>
          <w:bCs/>
        </w:rPr>
        <w:t>.</w:t>
      </w:r>
      <w:r w:rsidRPr="009369BE">
        <w:rPr>
          <w:rFonts w:ascii="IBM Plex Sans Light" w:hAnsi="IBM Plex Sans Light" w:cs="FiraGO Light"/>
        </w:rPr>
        <w:t xml:space="preserve">, og málið að öðru leyti er niðurstaðan sú að þú verður </w:t>
      </w:r>
      <w:r w:rsidR="00EA69E5">
        <w:rPr>
          <w:rFonts w:ascii="IBM Plex Sans Light" w:hAnsi="IBM Plex Sans Light" w:cs="FiraGO Light"/>
        </w:rPr>
        <w:t>&lt;</w:t>
      </w:r>
      <w:r w:rsidRPr="009369BE">
        <w:rPr>
          <w:rFonts w:ascii="IBM Plex Sans Light" w:hAnsi="IBM Plex Sans Light" w:cs="FiraGO Light"/>
        </w:rPr>
        <w:t>leyst/ur</w:t>
      </w:r>
      <w:r w:rsidR="00EA69E5">
        <w:rPr>
          <w:rFonts w:ascii="IBM Plex Sans Light" w:hAnsi="IBM Plex Sans Light" w:cs="FiraGO Light"/>
        </w:rPr>
        <w:t>&gt;</w:t>
      </w:r>
      <w:r w:rsidRPr="009369BE">
        <w:rPr>
          <w:rFonts w:ascii="IBM Plex Sans Light" w:hAnsi="IBM Plex Sans Light" w:cs="FiraGO Light"/>
        </w:rPr>
        <w:t xml:space="preserve"> frá störfum vegna heilsubrests.</w:t>
      </w:r>
    </w:p>
    <w:p w14:paraId="2B938D7C" w14:textId="77777777" w:rsidR="00FF62F2" w:rsidRPr="009369BE" w:rsidRDefault="00FF62F2" w:rsidP="00FF62F2">
      <w:pPr>
        <w:spacing w:after="0" w:line="276" w:lineRule="auto"/>
        <w:jc w:val="both"/>
        <w:rPr>
          <w:rFonts w:ascii="IBM Plex Sans Light" w:hAnsi="IBM Plex Sans Light" w:cs="FiraGO Light"/>
          <w:bCs/>
        </w:rPr>
      </w:pPr>
    </w:p>
    <w:p w14:paraId="599D10C6" w14:textId="6D3850A6" w:rsidR="00447D73" w:rsidRPr="009369BE" w:rsidRDefault="00447D73" w:rsidP="00FF62F2">
      <w:pPr>
        <w:spacing w:after="0" w:line="276" w:lineRule="auto"/>
        <w:jc w:val="both"/>
        <w:rPr>
          <w:rFonts w:ascii="IBM Plex Sans Light" w:hAnsi="IBM Plex Sans Light" w:cs="FiraGO Light"/>
          <w:bCs/>
        </w:rPr>
      </w:pPr>
      <w:r w:rsidRPr="009369BE">
        <w:rPr>
          <w:rFonts w:ascii="IBM Plex Sans Light" w:hAnsi="IBM Plex Sans Light" w:cs="FiraGO Light"/>
          <w:bCs/>
        </w:rPr>
        <w:t xml:space="preserve">Er ákvæðið svohljóðandi: </w:t>
      </w:r>
      <w:r w:rsidR="00B7765D">
        <w:rPr>
          <w:rFonts w:ascii="IBM Plex Sans Light" w:hAnsi="IBM Plex Sans Light" w:cs="FiraGO Light"/>
          <w:bCs/>
        </w:rPr>
        <w:t>(</w:t>
      </w:r>
      <w:r w:rsidRPr="009369BE">
        <w:rPr>
          <w:rFonts w:ascii="IBM Plex Sans Light" w:hAnsi="IBM Plex Sans Light" w:cs="FiraGO Light"/>
          <w:bCs/>
        </w:rPr>
        <w:t>uppfæra eftir atvikum og setja rétt ákvæði úr kjarasamningi</w:t>
      </w:r>
      <w:r w:rsidR="00B7765D">
        <w:rPr>
          <w:rFonts w:ascii="IBM Plex Sans Light" w:hAnsi="IBM Plex Sans Light" w:cs="FiraGO Light"/>
          <w:bCs/>
        </w:rPr>
        <w:t>)</w:t>
      </w:r>
    </w:p>
    <w:p w14:paraId="779E8F9E" w14:textId="77777777" w:rsidR="00FF62F2" w:rsidRPr="009369BE" w:rsidRDefault="00FF62F2" w:rsidP="00FF62F2">
      <w:pPr>
        <w:spacing w:after="0" w:line="276" w:lineRule="auto"/>
        <w:jc w:val="both"/>
        <w:rPr>
          <w:rFonts w:ascii="IBM Plex Sans Light" w:hAnsi="IBM Plex Sans Light" w:cs="FiraGO Light"/>
          <w:bCs/>
        </w:rPr>
      </w:pPr>
    </w:p>
    <w:p w14:paraId="79995C5C" w14:textId="1EB45D31" w:rsidR="00447D73" w:rsidRPr="009369BE" w:rsidRDefault="00447D73" w:rsidP="0011794A">
      <w:pPr>
        <w:spacing w:after="0" w:line="276" w:lineRule="auto"/>
        <w:ind w:left="708" w:right="827"/>
        <w:jc w:val="both"/>
        <w:rPr>
          <w:rFonts w:ascii="IBM Plex Sans Light" w:hAnsi="IBM Plex Sans Light" w:cs="FiraGO Light"/>
        </w:rPr>
      </w:pPr>
      <w:r w:rsidRPr="009369BE">
        <w:rPr>
          <w:rFonts w:ascii="IBM Plex Sans Light" w:hAnsi="IBM Plex Sans Light" w:cs="FiraGO Light"/>
          <w:bCs/>
        </w:rPr>
        <w:t xml:space="preserve">„Þegar starfsmaður hefur verið samfellt frá vinnu vegna veikinda eða slysa launalaust í jafnlangan tíma og þann tíma er hann átti rétt á að halda launum í fjarveru sinni skv. </w:t>
      </w:r>
      <w:r w:rsidRPr="009369BE">
        <w:rPr>
          <w:rFonts w:ascii="IBM Plex Sans Light" w:hAnsi="IBM Plex Sans Light" w:cs="FiraGO Light"/>
        </w:rPr>
        <w:t>gr. 12.2.1, má leysa hann frá störfum vegna heilsubrests.“</w:t>
      </w:r>
    </w:p>
    <w:p w14:paraId="0867DC99" w14:textId="77777777" w:rsidR="00FF62F2" w:rsidRPr="009369BE" w:rsidRDefault="00FF62F2" w:rsidP="00FF62F2">
      <w:pPr>
        <w:spacing w:after="0" w:line="276" w:lineRule="auto"/>
        <w:ind w:left="708"/>
        <w:jc w:val="both"/>
        <w:rPr>
          <w:rFonts w:ascii="IBM Plex Sans Light" w:hAnsi="IBM Plex Sans Light" w:cs="FiraGO Light"/>
        </w:rPr>
      </w:pPr>
    </w:p>
    <w:p w14:paraId="0B792CDC" w14:textId="26DDB23D" w:rsidR="00447D73" w:rsidRPr="009369BE" w:rsidRDefault="00447D73" w:rsidP="00FF62F2">
      <w:pPr>
        <w:spacing w:after="0" w:line="276" w:lineRule="auto"/>
        <w:jc w:val="both"/>
        <w:rPr>
          <w:rFonts w:ascii="IBM Plex Sans Light" w:hAnsi="IBM Plex Sans Light" w:cs="FiraGO Light"/>
        </w:rPr>
      </w:pPr>
      <w:r w:rsidRPr="009369BE">
        <w:rPr>
          <w:rFonts w:ascii="IBM Plex Sans Light" w:hAnsi="IBM Plex Sans Light" w:cs="FiraGO Light"/>
        </w:rPr>
        <w:t xml:space="preserve">Frá </w:t>
      </w:r>
      <w:r w:rsidR="00EA69E5">
        <w:rPr>
          <w:rFonts w:ascii="IBM Plex Sans Light" w:hAnsi="IBM Plex Sans Light" w:cs="FiraGO Light"/>
        </w:rPr>
        <w:t>&lt;</w:t>
      </w:r>
      <w:r w:rsidRPr="009369BE">
        <w:rPr>
          <w:rFonts w:ascii="IBM Plex Sans Light" w:hAnsi="IBM Plex Sans Light" w:cs="FiraGO Light"/>
          <w:bCs/>
        </w:rPr>
        <w:t>dags. mán. ár</w:t>
      </w:r>
      <w:r w:rsidR="00EA69E5">
        <w:rPr>
          <w:rFonts w:ascii="IBM Plex Sans Light" w:hAnsi="IBM Plex Sans Light" w:cs="FiraGO Light"/>
          <w:bCs/>
        </w:rPr>
        <w:t>&gt;</w:t>
      </w:r>
      <w:r w:rsidRPr="009369BE">
        <w:rPr>
          <w:rFonts w:ascii="IBM Plex Sans Light" w:hAnsi="IBM Plex Sans Light" w:cs="FiraGO Light"/>
        </w:rPr>
        <w:t xml:space="preserve"> hefur þú verið </w:t>
      </w:r>
      <w:r w:rsidR="00EA69E5">
        <w:rPr>
          <w:rFonts w:ascii="IBM Plex Sans Light" w:hAnsi="IBM Plex Sans Light" w:cs="FiraGO Light"/>
        </w:rPr>
        <w:t>&lt;</w:t>
      </w:r>
      <w:r w:rsidRPr="009369BE">
        <w:rPr>
          <w:rFonts w:ascii="IBM Plex Sans Light" w:hAnsi="IBM Plex Sans Light" w:cs="FiraGO Light"/>
        </w:rPr>
        <w:t>óvinnufær</w:t>
      </w:r>
      <w:r w:rsidR="00EA69E5">
        <w:rPr>
          <w:rFonts w:ascii="IBM Plex Sans Light" w:hAnsi="IBM Plex Sans Light" w:cs="FiraGO Light"/>
        </w:rPr>
        <w:t>/t&gt;</w:t>
      </w:r>
      <w:r w:rsidRPr="009369BE">
        <w:rPr>
          <w:rFonts w:ascii="IBM Plex Sans Light" w:hAnsi="IBM Plex Sans Light" w:cs="FiraGO Light"/>
        </w:rPr>
        <w:t xml:space="preserve"> vegna </w:t>
      </w:r>
      <w:r w:rsidR="00122345" w:rsidRPr="009369BE">
        <w:rPr>
          <w:rFonts w:ascii="IBM Plex Sans Light" w:hAnsi="IBM Plex Sans Light" w:cs="FiraGO Light"/>
          <w:bCs/>
        </w:rPr>
        <w:t>&lt;</w:t>
      </w:r>
      <w:r w:rsidRPr="009369BE">
        <w:rPr>
          <w:rFonts w:ascii="IBM Plex Sans Light" w:hAnsi="IBM Plex Sans Light" w:cs="FiraGO Light"/>
          <w:bCs/>
        </w:rPr>
        <w:t>tilgreina ástæðu sé tilefni til þess</w:t>
      </w:r>
      <w:r w:rsidR="00122345" w:rsidRPr="009369BE">
        <w:rPr>
          <w:rFonts w:ascii="IBM Plex Sans Light" w:hAnsi="IBM Plex Sans Light" w:cs="FiraGO Light"/>
          <w:bCs/>
        </w:rPr>
        <w:t>&gt;</w:t>
      </w:r>
      <w:r w:rsidRPr="009369BE">
        <w:rPr>
          <w:rFonts w:ascii="IBM Plex Sans Light" w:hAnsi="IBM Plex Sans Light" w:cs="FiraGO Light"/>
        </w:rPr>
        <w:t xml:space="preserve"> sem hefur haft þær afleiðingar að þú hefur ekki getað snúið aftur til vinnu og lauk veikindarétti þínum </w:t>
      </w:r>
      <w:r w:rsidR="00122345" w:rsidRPr="009369BE">
        <w:rPr>
          <w:rFonts w:ascii="IBM Plex Sans Light" w:hAnsi="IBM Plex Sans Light" w:cs="FiraGO Light"/>
          <w:bCs/>
        </w:rPr>
        <w:t>&lt;</w:t>
      </w:r>
      <w:r w:rsidRPr="009369BE">
        <w:rPr>
          <w:rFonts w:ascii="IBM Plex Sans Light" w:hAnsi="IBM Plex Sans Light" w:cs="FiraGO Light"/>
          <w:bCs/>
        </w:rPr>
        <w:t>dags. mán. ár</w:t>
      </w:r>
      <w:r w:rsidR="00122345" w:rsidRPr="009369BE">
        <w:rPr>
          <w:rFonts w:ascii="IBM Plex Sans Light" w:hAnsi="IBM Plex Sans Light" w:cs="FiraGO Light"/>
          <w:bCs/>
        </w:rPr>
        <w:t>&gt;</w:t>
      </w:r>
      <w:r w:rsidRPr="009369BE">
        <w:rPr>
          <w:rFonts w:ascii="IBM Plex Sans Light" w:hAnsi="IBM Plex Sans Light" w:cs="FiraGO Light"/>
          <w:bCs/>
        </w:rPr>
        <w:t xml:space="preserve"> og</w:t>
      </w:r>
      <w:r w:rsidRPr="009369BE">
        <w:rPr>
          <w:rFonts w:ascii="IBM Plex Sans Light" w:hAnsi="IBM Plex Sans Light" w:cs="FiraGO Light"/>
        </w:rPr>
        <w:t xml:space="preserve"> launalausum veikindarétti þínum þann </w:t>
      </w:r>
      <w:r w:rsidR="00122345" w:rsidRPr="009369BE">
        <w:rPr>
          <w:rFonts w:ascii="IBM Plex Sans Light" w:hAnsi="IBM Plex Sans Light" w:cs="FiraGO Light"/>
          <w:bCs/>
        </w:rPr>
        <w:t>&lt;</w:t>
      </w:r>
      <w:r w:rsidRPr="009369BE">
        <w:rPr>
          <w:rFonts w:ascii="IBM Plex Sans Light" w:hAnsi="IBM Plex Sans Light" w:cs="FiraGO Light"/>
          <w:bCs/>
        </w:rPr>
        <w:t>dags. mán. ár</w:t>
      </w:r>
      <w:r w:rsidR="00122345" w:rsidRPr="009369BE">
        <w:rPr>
          <w:rFonts w:ascii="IBM Plex Sans Light" w:hAnsi="IBM Plex Sans Light" w:cs="FiraGO Light"/>
          <w:bCs/>
        </w:rPr>
        <w:t>&gt;</w:t>
      </w:r>
      <w:r w:rsidRPr="009369BE">
        <w:rPr>
          <w:rFonts w:ascii="IBM Plex Sans Light" w:hAnsi="IBM Plex Sans Light" w:cs="FiraGO Light"/>
        </w:rPr>
        <w:t>.</w:t>
      </w:r>
    </w:p>
    <w:p w14:paraId="0E23258C" w14:textId="77777777" w:rsidR="00FF62F2" w:rsidRPr="009369BE" w:rsidRDefault="00FF62F2" w:rsidP="00FF62F2">
      <w:pPr>
        <w:spacing w:after="0" w:line="276" w:lineRule="auto"/>
        <w:jc w:val="both"/>
        <w:rPr>
          <w:rFonts w:ascii="IBM Plex Sans Light" w:hAnsi="IBM Plex Sans Light" w:cs="FiraGO Light"/>
        </w:rPr>
      </w:pPr>
    </w:p>
    <w:p w14:paraId="42BABC14" w14:textId="03946723" w:rsidR="00447D73" w:rsidRPr="009369BE" w:rsidRDefault="00447D73" w:rsidP="00FF62F2">
      <w:pPr>
        <w:spacing w:after="0" w:line="276" w:lineRule="auto"/>
        <w:jc w:val="both"/>
        <w:rPr>
          <w:rFonts w:ascii="IBM Plex Sans Light" w:hAnsi="IBM Plex Sans Light" w:cs="FiraGO Light"/>
        </w:rPr>
      </w:pPr>
      <w:r w:rsidRPr="009369BE">
        <w:rPr>
          <w:rFonts w:ascii="IBM Plex Sans Light" w:hAnsi="IBM Plex Sans Light" w:cs="FiraGO Light"/>
        </w:rPr>
        <w:t xml:space="preserve">Með vísan til framangreinds ákvæðis ert þú leyst/ur </w:t>
      </w:r>
      <w:r w:rsidRPr="009369BE">
        <w:rPr>
          <w:rFonts w:ascii="IBM Plex Sans Light" w:hAnsi="IBM Plex Sans Light" w:cs="FiraGO Light"/>
          <w:bCs/>
        </w:rPr>
        <w:t xml:space="preserve">frá störfum hjá </w:t>
      </w:r>
      <w:r w:rsidR="00122345" w:rsidRPr="009369BE">
        <w:rPr>
          <w:rFonts w:ascii="IBM Plex Sans Light" w:hAnsi="IBM Plex Sans Light" w:cs="FiraGO Light"/>
          <w:bCs/>
        </w:rPr>
        <w:t>&lt;</w:t>
      </w:r>
      <w:r w:rsidRPr="009369BE">
        <w:rPr>
          <w:rFonts w:ascii="IBM Plex Sans Light" w:hAnsi="IBM Plex Sans Light" w:cs="FiraGO Light"/>
          <w:bCs/>
        </w:rPr>
        <w:t>nafn stofnunar</w:t>
      </w:r>
      <w:r w:rsidR="00122345" w:rsidRPr="009369BE">
        <w:rPr>
          <w:rFonts w:ascii="IBM Plex Sans Light" w:hAnsi="IBM Plex Sans Light" w:cs="FiraGO Light"/>
          <w:bCs/>
        </w:rPr>
        <w:t>&gt;</w:t>
      </w:r>
      <w:r w:rsidRPr="009369BE">
        <w:rPr>
          <w:rFonts w:ascii="IBM Plex Sans Light" w:hAnsi="IBM Plex Sans Light" w:cs="FiraGO Light"/>
          <w:bCs/>
        </w:rPr>
        <w:t>.</w:t>
      </w:r>
      <w:r w:rsidRPr="009369BE">
        <w:rPr>
          <w:rFonts w:ascii="IBM Plex Sans Light" w:hAnsi="IBM Plex Sans Light" w:cs="FiraGO Light"/>
        </w:rPr>
        <w:t xml:space="preserve"> </w:t>
      </w:r>
    </w:p>
    <w:p w14:paraId="1FF8968D" w14:textId="77777777" w:rsidR="00FF62F2" w:rsidRPr="009369BE" w:rsidRDefault="00FF62F2" w:rsidP="00FF62F2">
      <w:pPr>
        <w:spacing w:after="0" w:line="276" w:lineRule="auto"/>
        <w:jc w:val="both"/>
        <w:rPr>
          <w:rFonts w:ascii="IBM Plex Sans Light" w:hAnsi="IBM Plex Sans Light" w:cs="FiraGO Light"/>
        </w:rPr>
      </w:pPr>
    </w:p>
    <w:p w14:paraId="10CE2209" w14:textId="70517726" w:rsidR="00447D73" w:rsidRPr="009369BE" w:rsidRDefault="00447D73" w:rsidP="00FF62F2">
      <w:pPr>
        <w:spacing w:after="0" w:line="276" w:lineRule="auto"/>
        <w:jc w:val="both"/>
        <w:rPr>
          <w:rFonts w:ascii="IBM Plex Sans Light" w:hAnsi="IBM Plex Sans Light" w:cs="FiraGO Light"/>
        </w:rPr>
      </w:pPr>
      <w:r w:rsidRPr="009369BE">
        <w:rPr>
          <w:rFonts w:ascii="IBM Plex Sans Light" w:hAnsi="IBM Plex Sans Light" w:cs="FiraGO Light"/>
        </w:rPr>
        <w:t xml:space="preserve">Með vísan til ákvæðis </w:t>
      </w:r>
      <w:r w:rsidR="00B00E30" w:rsidRPr="009369BE">
        <w:rPr>
          <w:rFonts w:ascii="IBM Plex Sans Light" w:hAnsi="IBM Plex Sans Light" w:cs="FiraGO Light"/>
        </w:rPr>
        <w:t>&lt;</w:t>
      </w:r>
      <w:r w:rsidRPr="009369BE">
        <w:rPr>
          <w:rFonts w:ascii="IBM Plex Sans Light" w:hAnsi="IBM Plex Sans Light" w:cs="FiraGO Light"/>
        </w:rPr>
        <w:t>(t.d. 12.5.1)</w:t>
      </w:r>
      <w:r w:rsidR="00B00E30" w:rsidRPr="009369BE">
        <w:rPr>
          <w:rFonts w:ascii="IBM Plex Sans Light" w:hAnsi="IBM Plex Sans Light" w:cs="FiraGO Light"/>
        </w:rPr>
        <w:t>&gt;</w:t>
      </w:r>
      <w:r w:rsidRPr="009369BE">
        <w:rPr>
          <w:rFonts w:ascii="IBM Plex Sans Light" w:hAnsi="IBM Plex Sans Light" w:cs="FiraGO Light"/>
        </w:rPr>
        <w:t xml:space="preserve"> í fyrrgreindum kjarasamningi átt þú tilkall til fastra launa í þrjá mánuði. Launagreiðslur samkvæmt ákvæðinu greiðast mánaðarlega og verður fyrsta greiðslan </w:t>
      </w:r>
      <w:r w:rsidR="00AA67B4" w:rsidRPr="009369BE">
        <w:rPr>
          <w:rFonts w:ascii="IBM Plex Sans Light" w:hAnsi="IBM Plex Sans Light" w:cs="FiraGO Light"/>
          <w:bCs/>
        </w:rPr>
        <w:t>&lt;</w:t>
      </w:r>
      <w:r w:rsidRPr="009369BE">
        <w:rPr>
          <w:rFonts w:ascii="IBM Plex Sans Light" w:hAnsi="IBM Plex Sans Light" w:cs="FiraGO Light"/>
          <w:bCs/>
        </w:rPr>
        <w:t>dags. mán. ár</w:t>
      </w:r>
      <w:r w:rsidR="00AA67B4" w:rsidRPr="009369BE">
        <w:rPr>
          <w:rFonts w:ascii="IBM Plex Sans Light" w:hAnsi="IBM Plex Sans Light" w:cs="FiraGO Light"/>
          <w:bCs/>
        </w:rPr>
        <w:t>&gt;</w:t>
      </w:r>
      <w:r w:rsidRPr="009369BE">
        <w:rPr>
          <w:rFonts w:ascii="IBM Plex Sans Light" w:hAnsi="IBM Plex Sans Light" w:cs="FiraGO Light"/>
        </w:rPr>
        <w:t xml:space="preserve">. Fullnaðaruppgjör orlofs og launa fer fram 1. </w:t>
      </w:r>
      <w:r w:rsidR="00AA67B4" w:rsidRPr="009369BE">
        <w:rPr>
          <w:rFonts w:ascii="IBM Plex Sans Light" w:hAnsi="IBM Plex Sans Light" w:cs="FiraGO Light"/>
        </w:rPr>
        <w:t>&lt;</w:t>
      </w:r>
      <w:r w:rsidR="00720447" w:rsidRPr="00720447">
        <w:rPr>
          <w:rFonts w:ascii="IBM Plex Sans Light" w:hAnsi="IBM Plex Sans Light" w:cs="FiraGO Light"/>
          <w:bCs/>
        </w:rPr>
        <w:t xml:space="preserve"> </w:t>
      </w:r>
      <w:r w:rsidR="00720447" w:rsidRPr="009369BE">
        <w:rPr>
          <w:rFonts w:ascii="IBM Plex Sans Light" w:hAnsi="IBM Plex Sans Light" w:cs="FiraGO Light"/>
          <w:bCs/>
        </w:rPr>
        <w:t>mán. ár</w:t>
      </w:r>
      <w:r w:rsidRPr="009369BE">
        <w:rPr>
          <w:rFonts w:ascii="IBM Plex Sans Light" w:hAnsi="IBM Plex Sans Light" w:cs="FiraGO Light"/>
        </w:rPr>
        <w:t xml:space="preserve"> </w:t>
      </w:r>
      <w:r w:rsidR="00AA67B4" w:rsidRPr="009369BE">
        <w:rPr>
          <w:rFonts w:ascii="IBM Plex Sans Light" w:hAnsi="IBM Plex Sans Light" w:cs="FiraGO Light"/>
        </w:rPr>
        <w:t>(</w:t>
      </w:r>
      <w:r w:rsidRPr="009369BE">
        <w:rPr>
          <w:rFonts w:ascii="IBM Plex Sans Light" w:hAnsi="IBM Plex Sans Light" w:cs="FiraGO Light"/>
        </w:rPr>
        <w:t>við síðustu útborgun</w:t>
      </w:r>
      <w:r w:rsidR="00AA67B4" w:rsidRPr="009369BE">
        <w:rPr>
          <w:rFonts w:ascii="IBM Plex Sans Light" w:hAnsi="IBM Plex Sans Light" w:cs="FiraGO Light"/>
        </w:rPr>
        <w:t>)&gt;</w:t>
      </w:r>
      <w:r w:rsidRPr="009369BE">
        <w:rPr>
          <w:rFonts w:ascii="IBM Plex Sans Light" w:hAnsi="IBM Plex Sans Light" w:cs="FiraGO Light"/>
        </w:rPr>
        <w:t>.</w:t>
      </w:r>
    </w:p>
    <w:p w14:paraId="1743F80F" w14:textId="77777777" w:rsidR="00AE0EDA" w:rsidRPr="009369BE" w:rsidRDefault="00AE0EDA" w:rsidP="00AE0EDA">
      <w:pPr>
        <w:spacing w:after="0"/>
        <w:jc w:val="both"/>
        <w:rPr>
          <w:rFonts w:ascii="IBM Plex Sans Light" w:hAnsi="IBM Plex Sans Light"/>
        </w:rPr>
      </w:pPr>
    </w:p>
    <w:p w14:paraId="21D91E03" w14:textId="77777777" w:rsidR="00B00E30" w:rsidRPr="009369BE" w:rsidRDefault="00B00E30" w:rsidP="00B00E30">
      <w:pPr>
        <w:tabs>
          <w:tab w:val="right" w:pos="10466"/>
        </w:tabs>
        <w:spacing w:after="0"/>
        <w:rPr>
          <w:rFonts w:ascii="Arial" w:hAnsi="Arial" w:cs="Arial"/>
        </w:rPr>
      </w:pPr>
    </w:p>
    <w:p w14:paraId="21612572" w14:textId="77777777" w:rsidR="00B00E30" w:rsidRPr="009369BE" w:rsidRDefault="00B00E30" w:rsidP="00B00E30">
      <w:pPr>
        <w:tabs>
          <w:tab w:val="right" w:pos="10466"/>
        </w:tabs>
        <w:spacing w:after="0"/>
        <w:rPr>
          <w:rFonts w:ascii="Arial" w:hAnsi="Arial" w:cs="Arial"/>
        </w:rPr>
      </w:pPr>
    </w:p>
    <w:p w14:paraId="26E63D6A" w14:textId="77777777" w:rsidR="00B00E30" w:rsidRPr="009369BE" w:rsidRDefault="00B00E30" w:rsidP="00B00E30">
      <w:pPr>
        <w:tabs>
          <w:tab w:val="right" w:pos="10466"/>
        </w:tabs>
        <w:spacing w:after="0"/>
        <w:rPr>
          <w:rFonts w:ascii="Arial" w:hAnsi="Arial" w:cs="Arial"/>
        </w:rPr>
      </w:pPr>
      <w:r w:rsidRPr="009369BE">
        <w:rPr>
          <w:rFonts w:ascii="Arial" w:hAnsi="Arial" w:cs="Arial"/>
        </w:rPr>
        <w:t>_____________________________________________</w:t>
      </w:r>
    </w:p>
    <w:p w14:paraId="69CECB6B" w14:textId="77777777" w:rsidR="00B00E30" w:rsidRPr="009369BE" w:rsidRDefault="00B00E30" w:rsidP="00B00E30">
      <w:pPr>
        <w:tabs>
          <w:tab w:val="right" w:pos="10466"/>
        </w:tabs>
        <w:spacing w:after="0"/>
        <w:rPr>
          <w:rFonts w:ascii="IBM Plex Sans Light" w:hAnsi="IBM Plex Sans Light"/>
        </w:rPr>
      </w:pPr>
      <w:r w:rsidRPr="009369BE">
        <w:rPr>
          <w:rFonts w:ascii="IBM Plex Sans Light" w:hAnsi="IBM Plex Sans Light"/>
        </w:rPr>
        <w:t>Undirskrift forstöðumanns</w:t>
      </w:r>
    </w:p>
    <w:p w14:paraId="77D53695" w14:textId="77777777" w:rsidR="00B00E30" w:rsidRPr="009369BE" w:rsidRDefault="00B00E30" w:rsidP="0011794A">
      <w:pPr>
        <w:tabs>
          <w:tab w:val="right" w:pos="10466"/>
        </w:tabs>
        <w:spacing w:after="0" w:line="360" w:lineRule="auto"/>
        <w:rPr>
          <w:rFonts w:ascii="Arial" w:hAnsi="Arial" w:cs="Arial"/>
        </w:rPr>
      </w:pPr>
      <w:r w:rsidRPr="009369BE">
        <w:rPr>
          <w:rFonts w:ascii="Arial" w:hAnsi="Arial" w:cs="Arial"/>
        </w:rPr>
        <w:tab/>
      </w:r>
    </w:p>
    <w:p w14:paraId="499BD82E" w14:textId="77777777" w:rsidR="00B00E30" w:rsidRPr="009369BE" w:rsidRDefault="00B00E30" w:rsidP="00B00E30">
      <w:pPr>
        <w:tabs>
          <w:tab w:val="right" w:pos="10466"/>
        </w:tabs>
        <w:spacing w:after="0"/>
        <w:rPr>
          <w:rFonts w:ascii="Arial" w:hAnsi="Arial" w:cs="Arial"/>
        </w:rPr>
      </w:pPr>
      <w:r w:rsidRPr="009369BE">
        <w:rPr>
          <w:rFonts w:ascii="Arial" w:hAnsi="Arial" w:cs="Arial"/>
        </w:rPr>
        <w:t>_____________________________________________</w:t>
      </w:r>
    </w:p>
    <w:p w14:paraId="1A90EA2F" w14:textId="275F2EC8" w:rsidR="00180491" w:rsidRPr="009369BE" w:rsidRDefault="0011794A" w:rsidP="0011794A">
      <w:pPr>
        <w:tabs>
          <w:tab w:val="right" w:pos="10466"/>
        </w:tabs>
        <w:spacing w:after="0"/>
        <w:jc w:val="both"/>
        <w:rPr>
          <w:rFonts w:ascii="IBM Plex Sans Light" w:hAnsi="IBM Plex Sans Light"/>
        </w:rPr>
      </w:pPr>
      <w:r w:rsidRPr="001D286A">
        <w:rPr>
          <w:rFonts w:ascii="IBM Plex Sans Light" w:hAnsi="IBM Plex Sans Light"/>
        </w:rPr>
        <w:t xml:space="preserve">Móttekið (nafn, dags.) </w:t>
      </w:r>
      <w:r w:rsidRPr="00267A9D">
        <w:rPr>
          <w:rFonts w:ascii="IBM Plex Sans Light" w:hAnsi="IBM Plex Sans Light"/>
          <w:sz w:val="16"/>
          <w:szCs w:val="16"/>
        </w:rPr>
        <w:t>&lt;Á ekki við þegar bréf er sent í ábyrgðarpósti&gt;</w:t>
      </w:r>
    </w:p>
    <w:sectPr w:rsidR="00180491" w:rsidRPr="009369BE" w:rsidSect="0046625C"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64FA2" w14:textId="77777777" w:rsidR="00400F01" w:rsidRDefault="00400F01">
      <w:pPr>
        <w:spacing w:after="0" w:line="240" w:lineRule="auto"/>
      </w:pPr>
      <w:r>
        <w:separator/>
      </w:r>
    </w:p>
  </w:endnote>
  <w:endnote w:type="continuationSeparator" w:id="0">
    <w:p w14:paraId="75454561" w14:textId="77777777" w:rsidR="00400F01" w:rsidRDefault="0040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 Sans Normal SemiBold">
    <w:altName w:val="Calibri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Normal Light">
    <w:charset w:val="00"/>
    <w:family w:val="auto"/>
    <w:pitch w:val="variable"/>
    <w:sig w:usb0="A00002FF" w:usb1="5000204B" w:usb2="00000000" w:usb3="00000000" w:csb0="00000197" w:csb1="00000000"/>
  </w:font>
  <w:font w:name="IBM Plex Sans SemiBold">
    <w:altName w:val="IBM Plex Sans SemiBold"/>
    <w:charset w:val="00"/>
    <w:family w:val="swiss"/>
    <w:pitch w:val="variable"/>
    <w:sig w:usb0="A00002EF" w:usb1="5000207B" w:usb2="00000000" w:usb3="00000000" w:csb0="0000019F" w:csb1="00000000"/>
  </w:font>
  <w:font w:name="IBM Plex Sans Light">
    <w:altName w:val="IBM Plex Sans Light"/>
    <w:charset w:val="00"/>
    <w:family w:val="swiss"/>
    <w:pitch w:val="variable"/>
    <w:sig w:usb0="A00002EF" w:usb1="5000207B" w:usb2="00000000" w:usb3="00000000" w:csb0="0000019F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</w:tblGrid>
    <w:tr w:rsidR="0089389B" w14:paraId="51055263" w14:textId="77777777" w:rsidTr="00F7072E">
      <w:trPr>
        <w:trHeight w:val="568"/>
      </w:trPr>
      <w:tc>
        <w:tcPr>
          <w:tcW w:w="7650" w:type="dxa"/>
        </w:tcPr>
        <w:p w14:paraId="4709761F" w14:textId="77777777" w:rsidR="00180491" w:rsidRDefault="00180491" w:rsidP="00CB3CB3">
          <w:pPr>
            <w:pStyle w:val="Footer"/>
            <w:rPr>
              <w:rFonts w:ascii="IBM Plex Sans SemiBold" w:hAnsi="IBM Plex Sans SemiBold"/>
            </w:rPr>
          </w:pPr>
        </w:p>
      </w:tc>
    </w:tr>
  </w:tbl>
  <w:p w14:paraId="5436729C" w14:textId="77777777" w:rsidR="00180491" w:rsidRPr="00CB3CB3" w:rsidRDefault="00180491" w:rsidP="00CB3CB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12FC" w14:textId="77777777" w:rsidR="00400F01" w:rsidRDefault="00400F01">
      <w:pPr>
        <w:spacing w:after="0" w:line="240" w:lineRule="auto"/>
      </w:pPr>
      <w:r>
        <w:separator/>
      </w:r>
    </w:p>
  </w:footnote>
  <w:footnote w:type="continuationSeparator" w:id="0">
    <w:p w14:paraId="2C7B6E1D" w14:textId="77777777" w:rsidR="00400F01" w:rsidRDefault="00400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64B"/>
    <w:multiLevelType w:val="multilevel"/>
    <w:tmpl w:val="DD8841CC"/>
    <w:lvl w:ilvl="0">
      <w:start w:val="1"/>
      <w:numFmt w:val="decimal"/>
      <w:lvlText w:val="%1."/>
      <w:lvlJc w:val="left"/>
      <w:pPr>
        <w:ind w:left="360" w:hanging="360"/>
      </w:pPr>
      <w:rPr>
        <w:rFonts w:ascii="Nunito Sans Normal SemiBold" w:hAnsi="Nunito Sans Normal SemiBold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8005E4"/>
    <w:multiLevelType w:val="hybridMultilevel"/>
    <w:tmpl w:val="3244D432"/>
    <w:lvl w:ilvl="0" w:tplc="5D9CB616">
      <w:start w:val="1"/>
      <w:numFmt w:val="decimal"/>
      <w:lvlText w:val="%1."/>
      <w:lvlJc w:val="left"/>
      <w:pPr>
        <w:ind w:left="360" w:hanging="360"/>
      </w:pPr>
      <w:rPr>
        <w:rFonts w:ascii="Nunito Sans Normal SemiBold" w:hAnsi="Nunito Sans Normal SemiBold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46C8C"/>
    <w:multiLevelType w:val="multilevel"/>
    <w:tmpl w:val="3036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yrirsg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C837EF6"/>
    <w:multiLevelType w:val="multilevel"/>
    <w:tmpl w:val="2996E4C0"/>
    <w:lvl w:ilvl="0">
      <w:start w:val="1"/>
      <w:numFmt w:val="decimal"/>
      <w:pStyle w:val="Fyrirsgn1"/>
      <w:lvlText w:val="%1."/>
      <w:lvlJc w:val="left"/>
      <w:pPr>
        <w:ind w:left="360" w:hanging="360"/>
      </w:pPr>
      <w:rPr>
        <w:rFonts w:ascii="Nunito Sans Normal SemiBold" w:hAnsi="Nunito Sans Normal SemiBold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1">
      <w:start w:val="1"/>
      <w:numFmt w:val="decimal"/>
      <w:pStyle w:val="Heading1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6832BB"/>
    <w:multiLevelType w:val="hybridMultilevel"/>
    <w:tmpl w:val="D748958C"/>
    <w:lvl w:ilvl="0" w:tplc="957097E6">
      <w:start w:val="1"/>
      <w:numFmt w:val="decimal"/>
      <w:lvlText w:val="%1."/>
      <w:lvlJc w:val="left"/>
      <w:pPr>
        <w:ind w:left="720" w:hanging="360"/>
      </w:pPr>
      <w:rPr>
        <w:rFonts w:ascii="Nunito Sans Normal SemiBold" w:hAnsi="Nunito Sans Normal SemiBold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51BC7"/>
    <w:multiLevelType w:val="multilevel"/>
    <w:tmpl w:val="0409001F"/>
    <w:styleLink w:val="Fjrsslannmer"/>
    <w:lvl w:ilvl="0">
      <w:start w:val="1"/>
      <w:numFmt w:val="decimal"/>
      <w:lvlText w:val="%1."/>
      <w:lvlJc w:val="left"/>
      <w:pPr>
        <w:ind w:left="360" w:hanging="360"/>
      </w:pPr>
      <w:rPr>
        <w:rFonts w:ascii="Nunito Sans Normal SemiBold" w:hAnsi="Nunito Sans Normal SemiBold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3655908">
    <w:abstractNumId w:val="1"/>
  </w:num>
  <w:num w:numId="2" w16cid:durableId="146213008">
    <w:abstractNumId w:val="1"/>
  </w:num>
  <w:num w:numId="3" w16cid:durableId="1377004123">
    <w:abstractNumId w:val="4"/>
  </w:num>
  <w:num w:numId="4" w16cid:durableId="1201018753">
    <w:abstractNumId w:val="5"/>
  </w:num>
  <w:num w:numId="5" w16cid:durableId="2079356066">
    <w:abstractNumId w:val="0"/>
  </w:num>
  <w:num w:numId="6" w16cid:durableId="1142190999">
    <w:abstractNumId w:val="3"/>
  </w:num>
  <w:num w:numId="7" w16cid:durableId="1287814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B1"/>
    <w:rsid w:val="00057E59"/>
    <w:rsid w:val="00116B44"/>
    <w:rsid w:val="0011794A"/>
    <w:rsid w:val="00122345"/>
    <w:rsid w:val="00180491"/>
    <w:rsid w:val="00267A9D"/>
    <w:rsid w:val="002F4634"/>
    <w:rsid w:val="00400F01"/>
    <w:rsid w:val="00400FC5"/>
    <w:rsid w:val="00447D73"/>
    <w:rsid w:val="00497EA8"/>
    <w:rsid w:val="0052712C"/>
    <w:rsid w:val="005F129E"/>
    <w:rsid w:val="006967E9"/>
    <w:rsid w:val="00720447"/>
    <w:rsid w:val="00744EB1"/>
    <w:rsid w:val="007857A3"/>
    <w:rsid w:val="007A6E59"/>
    <w:rsid w:val="007B694C"/>
    <w:rsid w:val="008D3B10"/>
    <w:rsid w:val="00922D53"/>
    <w:rsid w:val="0093126B"/>
    <w:rsid w:val="009369BE"/>
    <w:rsid w:val="00951846"/>
    <w:rsid w:val="0097629E"/>
    <w:rsid w:val="00987F04"/>
    <w:rsid w:val="00996703"/>
    <w:rsid w:val="00A639D2"/>
    <w:rsid w:val="00AA67B4"/>
    <w:rsid w:val="00AE0EDA"/>
    <w:rsid w:val="00AE26AC"/>
    <w:rsid w:val="00B00E30"/>
    <w:rsid w:val="00B7765D"/>
    <w:rsid w:val="00B77890"/>
    <w:rsid w:val="00D2692E"/>
    <w:rsid w:val="00DA26F7"/>
    <w:rsid w:val="00DC1510"/>
    <w:rsid w:val="00EA69E5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CED7"/>
  <w15:chartTrackingRefBased/>
  <w15:docId w15:val="{DB0D1185-745C-4286-93FA-F2239832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AE0EDA"/>
    <w:rPr>
      <w:rFonts w:eastAsiaTheme="minorHAnsi"/>
      <w:lang w:val="is-IS"/>
    </w:rPr>
  </w:style>
  <w:style w:type="paragraph" w:styleId="Heading1">
    <w:name w:val="heading 1"/>
    <w:aliases w:val="Fyrirsögn 2"/>
    <w:basedOn w:val="Normal"/>
    <w:next w:val="Normal"/>
    <w:link w:val="Heading1Char"/>
    <w:qFormat/>
    <w:rsid w:val="00A639D2"/>
    <w:pPr>
      <w:keepNext/>
      <w:keepLines/>
      <w:numPr>
        <w:ilvl w:val="1"/>
        <w:numId w:val="6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yrirsgn1">
    <w:name w:val="Fyrirsögn 1"/>
    <w:basedOn w:val="Heading1"/>
    <w:link w:val="Fyrirsgn1Char"/>
    <w:autoRedefine/>
    <w:qFormat/>
    <w:rsid w:val="00AE26AC"/>
    <w:pPr>
      <w:numPr>
        <w:ilvl w:val="0"/>
      </w:numPr>
      <w:tabs>
        <w:tab w:val="right" w:leader="dot" w:pos="9016"/>
      </w:tabs>
    </w:pPr>
    <w:rPr>
      <w:rFonts w:cstheme="minorBidi"/>
      <w:b/>
      <w:bCs/>
      <w:noProof/>
      <w:sz w:val="32"/>
    </w:rPr>
  </w:style>
  <w:style w:type="character" w:customStyle="1" w:styleId="Fyrirsgn1Char">
    <w:name w:val="Fyrirsögn 1 Char"/>
    <w:basedOn w:val="Heading1Char"/>
    <w:link w:val="Fyrirsgn1"/>
    <w:rsid w:val="00AE26AC"/>
    <w:rPr>
      <w:rFonts w:asciiTheme="majorHAnsi" w:eastAsiaTheme="majorEastAsia" w:hAnsiTheme="majorHAnsi" w:cstheme="majorBidi"/>
      <w:b/>
      <w:bCs/>
      <w:noProof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aliases w:val="Fyrirsögn 2 Char"/>
    <w:basedOn w:val="DefaultParagraphFont"/>
    <w:link w:val="Heading1"/>
    <w:rsid w:val="00A639D2"/>
    <w:rPr>
      <w:rFonts w:asciiTheme="majorHAnsi" w:eastAsiaTheme="majorEastAsia" w:hAnsiTheme="majorHAnsi" w:cstheme="majorBidi"/>
      <w:color w:val="000000" w:themeColor="text1"/>
      <w:sz w:val="28"/>
      <w:szCs w:val="32"/>
      <w:lang w:eastAsia="en-GB"/>
    </w:rPr>
  </w:style>
  <w:style w:type="numbering" w:customStyle="1" w:styleId="Fjrsslannmer">
    <w:name w:val="Fjársýslan númer"/>
    <w:uiPriority w:val="99"/>
    <w:rsid w:val="00A639D2"/>
    <w:pPr>
      <w:numPr>
        <w:numId w:val="4"/>
      </w:numPr>
    </w:pPr>
  </w:style>
  <w:style w:type="paragraph" w:styleId="Subtitle">
    <w:name w:val="Subtitle"/>
    <w:aliases w:val="Undirtitill"/>
    <w:basedOn w:val="Normal"/>
    <w:next w:val="Normal"/>
    <w:link w:val="SubtitleChar"/>
    <w:qFormat/>
    <w:rsid w:val="00AE26AC"/>
    <w:pPr>
      <w:spacing w:after="0" w:line="240" w:lineRule="auto"/>
    </w:pPr>
    <w:rPr>
      <w:rFonts w:ascii="Nunito Sans Normal Light" w:hAnsi="Nunito Sans Normal Light"/>
      <w:color w:val="000000" w:themeColor="text1"/>
      <w:lang w:val="en-US" w:eastAsia="en-GB"/>
    </w:rPr>
  </w:style>
  <w:style w:type="character" w:customStyle="1" w:styleId="SubtitleChar">
    <w:name w:val="Subtitle Char"/>
    <w:aliases w:val="Undirtitill Char"/>
    <w:basedOn w:val="DefaultParagraphFont"/>
    <w:link w:val="Subtitle"/>
    <w:rsid w:val="00AE26AC"/>
    <w:rPr>
      <w:rFonts w:ascii="Nunito Sans Normal Light" w:hAnsi="Nunito Sans Normal Light"/>
      <w:color w:val="000000" w:themeColor="text1"/>
      <w:lang w:eastAsia="en-GB"/>
    </w:rPr>
  </w:style>
  <w:style w:type="paragraph" w:customStyle="1" w:styleId="Fyrirsgn3">
    <w:name w:val="Fyrirsögn 3"/>
    <w:basedOn w:val="Heading1"/>
    <w:link w:val="Fyrirsgn3Char"/>
    <w:qFormat/>
    <w:rsid w:val="00AE26AC"/>
    <w:pPr>
      <w:numPr>
        <w:ilvl w:val="2"/>
        <w:numId w:val="7"/>
      </w:numPr>
      <w:tabs>
        <w:tab w:val="right" w:leader="dot" w:pos="9016"/>
      </w:tabs>
      <w:ind w:left="504"/>
    </w:pPr>
    <w:rPr>
      <w:rFonts w:cstheme="minorBidi"/>
      <w:b/>
      <w:bCs/>
      <w:noProof/>
      <w:szCs w:val="28"/>
    </w:rPr>
  </w:style>
  <w:style w:type="character" w:customStyle="1" w:styleId="Fyrirsgn3Char">
    <w:name w:val="Fyrirsögn 3 Char"/>
    <w:basedOn w:val="Heading1Char"/>
    <w:link w:val="Fyrirsgn3"/>
    <w:rsid w:val="00AE26AC"/>
    <w:rPr>
      <w:rFonts w:asciiTheme="majorHAnsi" w:eastAsiaTheme="majorEastAsia" w:hAnsiTheme="majorHAnsi" w:cstheme="majorBidi"/>
      <w:b/>
      <w:bCs/>
      <w:noProof/>
      <w:color w:val="000000" w:themeColor="text1"/>
      <w:sz w:val="28"/>
      <w:szCs w:val="2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E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EDA"/>
    <w:rPr>
      <w:rFonts w:eastAsiaTheme="minorHAnsi"/>
      <w:lang w:val="is-IS"/>
    </w:rPr>
  </w:style>
  <w:style w:type="table" w:styleId="TableGrid">
    <w:name w:val="Table Grid"/>
    <w:basedOn w:val="TableNormal"/>
    <w:uiPriority w:val="39"/>
    <w:rsid w:val="00AE0ED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C09796ACFE6478D599AA588401708" ma:contentTypeVersion="15" ma:contentTypeDescription="Create a new document." ma:contentTypeScope="" ma:versionID="b2eb30a5644b90b381d1d72617e9f0a7">
  <xsd:schema xmlns:xsd="http://www.w3.org/2001/XMLSchema" xmlns:xs="http://www.w3.org/2001/XMLSchema" xmlns:p="http://schemas.microsoft.com/office/2006/metadata/properties" xmlns:ns2="0a1eb437-9e96-4048-8b87-a9c5f085bc90" xmlns:ns3="699b1e18-6bb6-4923-bafe-43f1a35df2ae" targetNamespace="http://schemas.microsoft.com/office/2006/metadata/properties" ma:root="true" ma:fieldsID="c21d77e99ca1339be8818a5b47ffe65f" ns2:_="" ns3:_="">
    <xsd:import namespace="0a1eb437-9e96-4048-8b87-a9c5f085bc90"/>
    <xsd:import namespace="699b1e18-6bb6-4923-bafe-43f1a35d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eb437-9e96-4048-8b87-a9c5f085b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1cd932-cc98-4095-8bcb-5b6fb66a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b1e18-6bb6-4923-bafe-43f1a35df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94b4f60-10d1-4bce-9f51-e68518224aa2}" ma:internalName="TaxCatchAll" ma:showField="CatchAllData" ma:web="699b1e18-6bb6-4923-bafe-43f1a35df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b1e18-6bb6-4923-bafe-43f1a35df2ae" xsi:nil="true"/>
    <lcf76f155ced4ddcb4097134ff3c332f xmlns="0a1eb437-9e96-4048-8b87-a9c5f085bc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C5FD83-9987-4B6B-A578-6A16DD380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7162E-A1FA-48EC-BA68-261C2C7FD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eb437-9e96-4048-8b87-a9c5f085bc90"/>
    <ds:schemaRef ds:uri="699b1e18-6bb6-4923-bafe-43f1a35d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34559C-3275-4BAB-9968-C4A3555B0EDB}">
  <ds:schemaRefs>
    <ds:schemaRef ds:uri="http://schemas.microsoft.com/office/2006/metadata/properties"/>
    <ds:schemaRef ds:uri="http://schemas.microsoft.com/office/infopath/2007/PartnerControls"/>
    <ds:schemaRef ds:uri="699b1e18-6bb6-4923-bafe-43f1a35df2ae"/>
    <ds:schemaRef ds:uri="0a1eb437-9e96-4048-8b87-a9c5f085bc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Bjarney Sigurðardóttir</cp:lastModifiedBy>
  <cp:revision>28</cp:revision>
  <dcterms:created xsi:type="dcterms:W3CDTF">2024-08-06T14:42:00Z</dcterms:created>
  <dcterms:modified xsi:type="dcterms:W3CDTF">2025-03-11T13:45:00Z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0x01010016AC09796ACFE6478D599AA588401708</vt:lpwstr>
  </property>
  <property fmtid="{D5CDD505-2E9C-101B-9397-08002B2CF9AE}" pid="3" name="MediaServiceImageTags">
    <vt:lpwstr/>
  </property>
</Properties>
</file>