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1A590" w14:textId="77777777" w:rsidR="009663CE" w:rsidRPr="00515A3D" w:rsidRDefault="009663CE" w:rsidP="009663CE">
      <w:pPr>
        <w:rPr>
          <w:rFonts w:ascii="Calibri" w:hAnsi="Calibri"/>
          <w:b/>
        </w:rPr>
      </w:pPr>
      <w:r>
        <w:rPr>
          <w:rFonts w:ascii="Calibri" w:hAnsi="Calibri"/>
          <w:b/>
        </w:rPr>
        <w:t xml:space="preserve">Global X NASDAQ </w:t>
      </w:r>
      <w:r w:rsidRPr="007F4110">
        <w:rPr>
          <w:rFonts w:ascii="Calibri" w:hAnsi="Calibri"/>
          <w:b/>
        </w:rPr>
        <w:t>100 Covered Call ETF</w:t>
      </w:r>
    </w:p>
    <w:p w14:paraId="7CA95BC7" w14:textId="77777777" w:rsidR="009663CE" w:rsidRPr="000B254F" w:rsidRDefault="009663CE" w:rsidP="009663CE">
      <w:pPr>
        <w:rPr>
          <w:rFonts w:ascii="Calibri" w:hAnsi="Calibri"/>
          <w:sz w:val="22"/>
          <w:szCs w:val="22"/>
        </w:rPr>
      </w:pPr>
      <w:r>
        <w:rPr>
          <w:rFonts w:ascii="Calibri" w:hAnsi="Calibri"/>
          <w:sz w:val="22"/>
          <w:szCs w:val="22"/>
        </w:rPr>
        <w:t>Cusip:</w:t>
      </w:r>
      <w:r>
        <w:rPr>
          <w:rFonts w:ascii="Calibri" w:hAnsi="Calibri"/>
          <w:sz w:val="22"/>
          <w:szCs w:val="22"/>
        </w:rPr>
        <w:tab/>
      </w:r>
      <w:r w:rsidRPr="008462B9">
        <w:rPr>
          <w:rFonts w:ascii="Calibri" w:hAnsi="Calibri"/>
          <w:sz w:val="22"/>
          <w:szCs w:val="22"/>
        </w:rPr>
        <w:t>37954Y483</w:t>
      </w:r>
    </w:p>
    <w:p w14:paraId="0832D2AA" w14:textId="77777777" w:rsidR="009663CE" w:rsidRPr="000B254F" w:rsidRDefault="009663CE" w:rsidP="009663CE">
      <w:pPr>
        <w:rPr>
          <w:rFonts w:ascii="Calibri" w:hAnsi="Calibri"/>
          <w:sz w:val="22"/>
          <w:szCs w:val="22"/>
        </w:rPr>
      </w:pPr>
      <w:r>
        <w:rPr>
          <w:rFonts w:ascii="Calibri" w:hAnsi="Calibri"/>
          <w:sz w:val="22"/>
          <w:szCs w:val="22"/>
        </w:rPr>
        <w:t>Ticker:</w:t>
      </w:r>
      <w:r>
        <w:rPr>
          <w:rFonts w:ascii="Calibri" w:hAnsi="Calibri"/>
          <w:sz w:val="22"/>
          <w:szCs w:val="22"/>
        </w:rPr>
        <w:tab/>
        <w:t>QYLD</w:t>
      </w:r>
    </w:p>
    <w:p w14:paraId="20C8707E" w14:textId="77777777" w:rsidR="009663CE" w:rsidRPr="000B254F" w:rsidRDefault="009663CE" w:rsidP="009663CE">
      <w:pPr>
        <w:rPr>
          <w:rFonts w:ascii="Calibri" w:hAnsi="Calibri"/>
          <w:sz w:val="22"/>
          <w:szCs w:val="22"/>
        </w:rPr>
      </w:pPr>
    </w:p>
    <w:p w14:paraId="4490561C" w14:textId="654EB42A" w:rsidR="009663CE" w:rsidRDefault="009663CE" w:rsidP="009663CE">
      <w:pPr>
        <w:rPr>
          <w:rFonts w:ascii="Calibri" w:hAnsi="Calibri"/>
          <w:sz w:val="22"/>
          <w:szCs w:val="22"/>
        </w:rPr>
      </w:pPr>
      <w:bookmarkStart w:id="0" w:name="_Hlk188612505"/>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r w:rsidR="00531294">
        <w:rPr>
          <w:rFonts w:ascii="Calibri" w:hAnsi="Calibri"/>
          <w:sz w:val="22"/>
          <w:szCs w:val="22"/>
        </w:rPr>
        <w:t>September 21</w:t>
      </w:r>
      <w:r w:rsidR="00A765E0">
        <w:rPr>
          <w:rFonts w:ascii="Calibri" w:hAnsi="Calibri"/>
          <w:sz w:val="22"/>
          <w:szCs w:val="22"/>
        </w:rPr>
        <w:t>, 2026</w:t>
      </w:r>
    </w:p>
    <w:p w14:paraId="003BCF9D" w14:textId="313D652A" w:rsidR="004E2CE6" w:rsidRDefault="005173ED" w:rsidP="009663CE">
      <w:pPr>
        <w:rPr>
          <w:rFonts w:ascii="Calibri" w:hAnsi="Calibri"/>
          <w:sz w:val="22"/>
          <w:szCs w:val="22"/>
        </w:rPr>
      </w:pPr>
      <w:r>
        <w:rPr>
          <w:rFonts w:ascii="Calibri" w:hAnsi="Calibri"/>
          <w:sz w:val="22"/>
          <w:szCs w:val="22"/>
        </w:rPr>
        <w:t>Pay Date:</w:t>
      </w:r>
      <w:r>
        <w:rPr>
          <w:rFonts w:ascii="Calibri" w:hAnsi="Calibri"/>
          <w:sz w:val="22"/>
          <w:szCs w:val="22"/>
        </w:rPr>
        <w:tab/>
      </w:r>
      <w:r>
        <w:rPr>
          <w:rFonts w:ascii="Calibri" w:hAnsi="Calibri"/>
          <w:sz w:val="22"/>
          <w:szCs w:val="22"/>
        </w:rPr>
        <w:tab/>
      </w:r>
      <w:r>
        <w:rPr>
          <w:rFonts w:ascii="Calibri" w:hAnsi="Calibri"/>
          <w:sz w:val="22"/>
          <w:szCs w:val="22"/>
        </w:rPr>
        <w:tab/>
      </w:r>
      <w:r w:rsidR="00531294">
        <w:rPr>
          <w:rFonts w:ascii="Calibri" w:hAnsi="Calibri"/>
          <w:sz w:val="22"/>
          <w:szCs w:val="22"/>
        </w:rPr>
        <w:t>September 24</w:t>
      </w:r>
      <w:r w:rsidR="00A765E0">
        <w:rPr>
          <w:rFonts w:ascii="Calibri" w:hAnsi="Calibri"/>
          <w:sz w:val="22"/>
          <w:szCs w:val="22"/>
        </w:rPr>
        <w:t>, 2026</w:t>
      </w:r>
    </w:p>
    <w:bookmarkEnd w:id="0"/>
    <w:p w14:paraId="04DE3D87" w14:textId="77777777" w:rsidR="009663CE" w:rsidRDefault="009663CE" w:rsidP="009663CE">
      <w:pPr>
        <w:rPr>
          <w:rFonts w:ascii="Calibri" w:hAnsi="Calibri"/>
          <w:sz w:val="22"/>
          <w:szCs w:val="22"/>
        </w:rPr>
      </w:pPr>
    </w:p>
    <w:p w14:paraId="5CEB139F" w14:textId="39310746" w:rsidR="009663CE" w:rsidRPr="000B254F" w:rsidRDefault="009663CE" w:rsidP="009663CE">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Pr>
          <w:rFonts w:ascii="Calibri" w:hAnsi="Calibri"/>
          <w:b/>
          <w:sz w:val="22"/>
          <w:szCs w:val="22"/>
        </w:rPr>
        <w:t>.</w:t>
      </w:r>
      <w:r w:rsidR="00073501">
        <w:rPr>
          <w:rFonts w:ascii="Calibri" w:hAnsi="Calibri"/>
          <w:b/>
          <w:sz w:val="22"/>
          <w:szCs w:val="22"/>
        </w:rPr>
        <w:t>1</w:t>
      </w:r>
      <w:r w:rsidR="00531294">
        <w:rPr>
          <w:rFonts w:ascii="Calibri" w:hAnsi="Calibri"/>
          <w:b/>
          <w:sz w:val="22"/>
          <w:szCs w:val="22"/>
        </w:rPr>
        <w:t>767</w:t>
      </w:r>
    </w:p>
    <w:p w14:paraId="415CA1B7" w14:textId="77777777" w:rsidR="009663CE" w:rsidRPr="000B254F" w:rsidRDefault="009663CE" w:rsidP="009663CE">
      <w:pPr>
        <w:rPr>
          <w:rFonts w:ascii="Calibri" w:hAnsi="Calibri"/>
          <w:sz w:val="22"/>
          <w:szCs w:val="22"/>
        </w:rPr>
      </w:pPr>
    </w:p>
    <w:p w14:paraId="19B4B2FD" w14:textId="06C9CF9B" w:rsidR="009663CE" w:rsidRPr="000B254F" w:rsidRDefault="009663CE" w:rsidP="009663CE">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44434EA7" w14:textId="77777777" w:rsidR="009663CE" w:rsidRDefault="009663CE" w:rsidP="009663CE"/>
    <w:tbl>
      <w:tblPr>
        <w:tblW w:w="12168" w:type="dxa"/>
        <w:tblInd w:w="288" w:type="dxa"/>
        <w:tblLook w:val="01E0" w:firstRow="1" w:lastRow="1" w:firstColumn="1" w:lastColumn="1" w:noHBand="0" w:noVBand="0"/>
      </w:tblPr>
      <w:tblGrid>
        <w:gridCol w:w="2628"/>
        <w:gridCol w:w="1446"/>
        <w:gridCol w:w="1974"/>
        <w:gridCol w:w="2700"/>
        <w:gridCol w:w="3420"/>
      </w:tblGrid>
      <w:tr w:rsidR="009663CE" w14:paraId="1DB13FE6" w14:textId="77777777" w:rsidTr="000F6411">
        <w:tc>
          <w:tcPr>
            <w:tcW w:w="2628" w:type="dxa"/>
          </w:tcPr>
          <w:p w14:paraId="652D4617" w14:textId="77777777" w:rsidR="009663CE" w:rsidRPr="001D0340" w:rsidRDefault="009663CE" w:rsidP="000F6411">
            <w:pPr>
              <w:rPr>
                <w:rFonts w:ascii="Calibri" w:hAnsi="Calibri"/>
                <w:sz w:val="20"/>
                <w:szCs w:val="20"/>
              </w:rPr>
            </w:pPr>
          </w:p>
        </w:tc>
        <w:tc>
          <w:tcPr>
            <w:tcW w:w="1446" w:type="dxa"/>
            <w:tcBorders>
              <w:bottom w:val="single" w:sz="4" w:space="0" w:color="auto"/>
            </w:tcBorders>
          </w:tcPr>
          <w:p w14:paraId="14E6D000" w14:textId="77777777"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5C65C33"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55CC0650" w14:textId="77777777" w:rsidR="009663CE" w:rsidRPr="001D0340" w:rsidRDefault="009663CE"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0F1B1996"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663CE" w14:paraId="4D114C22" w14:textId="77777777" w:rsidTr="000F6411">
        <w:tc>
          <w:tcPr>
            <w:tcW w:w="2628" w:type="dxa"/>
          </w:tcPr>
          <w:p w14:paraId="33ED1B12" w14:textId="77777777" w:rsidR="009663CE" w:rsidRPr="001D0340" w:rsidRDefault="009663CE"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A344414" w14:textId="103CD523" w:rsidR="009663CE" w:rsidRPr="001D0340" w:rsidRDefault="009663CE" w:rsidP="00345D51">
            <w:pPr>
              <w:tabs>
                <w:tab w:val="left" w:pos="1289"/>
              </w:tabs>
              <w:ind w:right="266"/>
              <w:jc w:val="center"/>
              <w:rPr>
                <w:rFonts w:ascii="Calibri" w:hAnsi="Calibri"/>
                <w:sz w:val="20"/>
                <w:szCs w:val="20"/>
              </w:rPr>
            </w:pPr>
            <w:r>
              <w:rPr>
                <w:rFonts w:ascii="Calibri" w:hAnsi="Calibri"/>
                <w:sz w:val="20"/>
                <w:szCs w:val="20"/>
              </w:rPr>
              <w:t>$0.</w:t>
            </w:r>
            <w:r w:rsidR="000F5D24">
              <w:rPr>
                <w:rFonts w:ascii="Calibri" w:hAnsi="Calibri"/>
                <w:sz w:val="20"/>
                <w:szCs w:val="20"/>
              </w:rPr>
              <w:t>00</w:t>
            </w:r>
            <w:r w:rsidR="00531294">
              <w:rPr>
                <w:rFonts w:ascii="Calibri" w:hAnsi="Calibri"/>
                <w:sz w:val="20"/>
                <w:szCs w:val="20"/>
              </w:rPr>
              <w:t>22</w:t>
            </w:r>
          </w:p>
        </w:tc>
        <w:tc>
          <w:tcPr>
            <w:tcW w:w="1974" w:type="dxa"/>
            <w:tcBorders>
              <w:top w:val="single" w:sz="4" w:space="0" w:color="auto"/>
            </w:tcBorders>
          </w:tcPr>
          <w:p w14:paraId="32247222" w14:textId="491AE592" w:rsidR="009663CE" w:rsidRPr="001D0340" w:rsidRDefault="009663CE" w:rsidP="00345D51">
            <w:pPr>
              <w:rPr>
                <w:rFonts w:ascii="Calibri" w:hAnsi="Calibri"/>
                <w:sz w:val="20"/>
                <w:szCs w:val="20"/>
              </w:rPr>
            </w:pPr>
            <w:r>
              <w:rPr>
                <w:rFonts w:ascii="Calibri" w:hAnsi="Calibri"/>
                <w:sz w:val="20"/>
                <w:szCs w:val="20"/>
              </w:rPr>
              <w:t xml:space="preserve"> </w:t>
            </w:r>
            <w:r w:rsidR="005173ED">
              <w:rPr>
                <w:rFonts w:ascii="Calibri" w:hAnsi="Calibri"/>
                <w:sz w:val="20"/>
                <w:szCs w:val="20"/>
              </w:rPr>
              <w:t xml:space="preserve">       </w:t>
            </w:r>
            <w:r w:rsidR="00531294">
              <w:rPr>
                <w:rFonts w:ascii="Calibri" w:hAnsi="Calibri"/>
                <w:sz w:val="20"/>
                <w:szCs w:val="20"/>
              </w:rPr>
              <w:t xml:space="preserve"> </w:t>
            </w:r>
            <w:r w:rsidR="005173ED">
              <w:rPr>
                <w:rFonts w:ascii="Calibri" w:hAnsi="Calibri"/>
                <w:sz w:val="20"/>
                <w:szCs w:val="20"/>
              </w:rPr>
              <w:t xml:space="preserve">       </w:t>
            </w:r>
            <w:r w:rsidR="004D4401">
              <w:rPr>
                <w:rFonts w:ascii="Calibri" w:hAnsi="Calibri"/>
                <w:sz w:val="20"/>
                <w:szCs w:val="20"/>
              </w:rPr>
              <w:t xml:space="preserve"> </w:t>
            </w:r>
            <w:r w:rsidR="00531294">
              <w:rPr>
                <w:rFonts w:ascii="Calibri" w:hAnsi="Calibri"/>
                <w:sz w:val="20"/>
                <w:szCs w:val="20"/>
              </w:rPr>
              <w:t>1.24</w:t>
            </w:r>
            <w:r w:rsidRPr="001D0340">
              <w:rPr>
                <w:rFonts w:ascii="Calibri" w:hAnsi="Calibri"/>
                <w:sz w:val="20"/>
                <w:szCs w:val="20"/>
              </w:rPr>
              <w:t>%</w:t>
            </w:r>
          </w:p>
        </w:tc>
        <w:tc>
          <w:tcPr>
            <w:tcW w:w="2700" w:type="dxa"/>
            <w:tcBorders>
              <w:top w:val="single" w:sz="4" w:space="0" w:color="auto"/>
            </w:tcBorders>
          </w:tcPr>
          <w:p w14:paraId="3B3B450A" w14:textId="6EA4EFB1" w:rsidR="009663CE" w:rsidRPr="001D0340" w:rsidRDefault="009663CE" w:rsidP="00345D51">
            <w:pPr>
              <w:tabs>
                <w:tab w:val="left" w:pos="1289"/>
              </w:tabs>
              <w:ind w:right="266"/>
              <w:jc w:val="center"/>
              <w:rPr>
                <w:rFonts w:ascii="Calibri" w:hAnsi="Calibri"/>
                <w:sz w:val="20"/>
                <w:szCs w:val="20"/>
              </w:rPr>
            </w:pPr>
            <w:r w:rsidRPr="001D0340">
              <w:rPr>
                <w:rFonts w:ascii="Calibri" w:hAnsi="Calibri"/>
                <w:sz w:val="20"/>
                <w:szCs w:val="20"/>
              </w:rPr>
              <w:t>$</w:t>
            </w:r>
            <w:r w:rsidR="008F4F24">
              <w:rPr>
                <w:rFonts w:ascii="Calibri" w:hAnsi="Calibri"/>
                <w:sz w:val="20"/>
                <w:szCs w:val="20"/>
              </w:rPr>
              <w:t>0.</w:t>
            </w:r>
            <w:r w:rsidR="00466576">
              <w:rPr>
                <w:rFonts w:ascii="Calibri" w:hAnsi="Calibri"/>
                <w:sz w:val="20"/>
                <w:szCs w:val="20"/>
              </w:rPr>
              <w:t>0</w:t>
            </w:r>
            <w:r w:rsidR="00CD6BF2">
              <w:rPr>
                <w:rFonts w:ascii="Calibri" w:hAnsi="Calibri"/>
                <w:sz w:val="20"/>
                <w:szCs w:val="20"/>
              </w:rPr>
              <w:t>1</w:t>
            </w:r>
            <w:r w:rsidR="00531294">
              <w:rPr>
                <w:rFonts w:ascii="Calibri" w:hAnsi="Calibri"/>
                <w:sz w:val="20"/>
                <w:szCs w:val="20"/>
              </w:rPr>
              <w:t>41</w:t>
            </w:r>
          </w:p>
        </w:tc>
        <w:tc>
          <w:tcPr>
            <w:tcW w:w="3420" w:type="dxa"/>
            <w:tcBorders>
              <w:top w:val="single" w:sz="4" w:space="0" w:color="auto"/>
            </w:tcBorders>
          </w:tcPr>
          <w:p w14:paraId="6BD45D6F" w14:textId="49292BB4" w:rsidR="009663CE" w:rsidRPr="001D0340" w:rsidRDefault="009663CE" w:rsidP="004D4401">
            <w:pPr>
              <w:jc w:val="center"/>
              <w:rPr>
                <w:rFonts w:ascii="Calibri" w:hAnsi="Calibri"/>
                <w:sz w:val="20"/>
                <w:szCs w:val="20"/>
              </w:rPr>
            </w:pPr>
            <w:r>
              <w:rPr>
                <w:rFonts w:ascii="Calibri" w:hAnsi="Calibri"/>
                <w:sz w:val="20"/>
                <w:szCs w:val="20"/>
              </w:rPr>
              <w:t xml:space="preserve"> </w:t>
            </w:r>
            <w:r w:rsidR="00531294">
              <w:rPr>
                <w:rFonts w:ascii="Calibri" w:hAnsi="Calibri"/>
                <w:sz w:val="20"/>
                <w:szCs w:val="20"/>
              </w:rPr>
              <w:t xml:space="preserve">  </w:t>
            </w:r>
            <w:r w:rsidR="00161212">
              <w:rPr>
                <w:rFonts w:ascii="Calibri" w:hAnsi="Calibri"/>
                <w:sz w:val="20"/>
                <w:szCs w:val="20"/>
              </w:rPr>
              <w:t xml:space="preserve">  </w:t>
            </w:r>
            <w:r w:rsidR="00CE4DD6">
              <w:rPr>
                <w:rFonts w:ascii="Calibri" w:hAnsi="Calibri"/>
                <w:sz w:val="20"/>
                <w:szCs w:val="20"/>
              </w:rPr>
              <w:t>0.</w:t>
            </w:r>
            <w:r w:rsidR="00531294">
              <w:rPr>
                <w:rFonts w:ascii="Calibri" w:hAnsi="Calibri"/>
                <w:sz w:val="20"/>
                <w:szCs w:val="20"/>
              </w:rPr>
              <w:t>72</w:t>
            </w:r>
            <w:r w:rsidRPr="001D0340">
              <w:rPr>
                <w:rFonts w:ascii="Calibri" w:hAnsi="Calibri"/>
                <w:sz w:val="20"/>
                <w:szCs w:val="20"/>
              </w:rPr>
              <w:t>%</w:t>
            </w:r>
          </w:p>
        </w:tc>
      </w:tr>
      <w:tr w:rsidR="009663CE" w14:paraId="35A74AD2" w14:textId="77777777" w:rsidTr="000F6411">
        <w:tc>
          <w:tcPr>
            <w:tcW w:w="2628" w:type="dxa"/>
          </w:tcPr>
          <w:p w14:paraId="17D71A00" w14:textId="77777777" w:rsidR="009663CE" w:rsidRPr="001D0340" w:rsidRDefault="009663CE"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20D2B79" w14:textId="0FD99ABF"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0F5D24">
              <w:rPr>
                <w:rFonts w:ascii="Calibri" w:hAnsi="Calibri"/>
                <w:sz w:val="20"/>
                <w:szCs w:val="20"/>
              </w:rPr>
              <w:t>1</w:t>
            </w:r>
            <w:r w:rsidR="00531294">
              <w:rPr>
                <w:rFonts w:ascii="Calibri" w:hAnsi="Calibri"/>
                <w:sz w:val="20"/>
                <w:szCs w:val="20"/>
              </w:rPr>
              <w:t>745</w:t>
            </w:r>
          </w:p>
        </w:tc>
        <w:tc>
          <w:tcPr>
            <w:tcW w:w="1974" w:type="dxa"/>
            <w:tcBorders>
              <w:bottom w:val="single" w:sz="4" w:space="0" w:color="auto"/>
            </w:tcBorders>
          </w:tcPr>
          <w:p w14:paraId="3E4980A6" w14:textId="3D2EEA89" w:rsidR="009663CE" w:rsidRPr="001D0340" w:rsidRDefault="00531294" w:rsidP="000F6411">
            <w:pPr>
              <w:jc w:val="center"/>
              <w:rPr>
                <w:rFonts w:ascii="Calibri" w:hAnsi="Calibri"/>
                <w:sz w:val="20"/>
                <w:szCs w:val="20"/>
              </w:rPr>
            </w:pPr>
            <w:r>
              <w:rPr>
                <w:rFonts w:ascii="Calibri" w:hAnsi="Calibri"/>
                <w:sz w:val="20"/>
                <w:szCs w:val="20"/>
              </w:rPr>
              <w:t xml:space="preserve">  </w:t>
            </w:r>
            <w:r w:rsidR="00DA48C9">
              <w:rPr>
                <w:rFonts w:ascii="Calibri" w:hAnsi="Calibri"/>
                <w:sz w:val="20"/>
                <w:szCs w:val="20"/>
              </w:rPr>
              <w:t xml:space="preserve"> </w:t>
            </w:r>
            <w:r w:rsidR="00B97213">
              <w:rPr>
                <w:rFonts w:ascii="Calibri" w:hAnsi="Calibri"/>
                <w:sz w:val="20"/>
                <w:szCs w:val="20"/>
              </w:rPr>
              <w:t xml:space="preserve"> </w:t>
            </w:r>
            <w:r w:rsidR="00CB13F7">
              <w:rPr>
                <w:rFonts w:ascii="Calibri" w:hAnsi="Calibri"/>
                <w:sz w:val="20"/>
                <w:szCs w:val="20"/>
              </w:rPr>
              <w:t>9</w:t>
            </w:r>
            <w:r>
              <w:rPr>
                <w:rFonts w:ascii="Calibri" w:hAnsi="Calibri"/>
                <w:sz w:val="20"/>
                <w:szCs w:val="20"/>
              </w:rPr>
              <w:t>8.76</w:t>
            </w:r>
            <w:r w:rsidR="009663CE">
              <w:rPr>
                <w:rFonts w:ascii="Calibri" w:hAnsi="Calibri"/>
                <w:sz w:val="20"/>
                <w:szCs w:val="20"/>
              </w:rPr>
              <w:t>%</w:t>
            </w:r>
          </w:p>
        </w:tc>
        <w:tc>
          <w:tcPr>
            <w:tcW w:w="2700" w:type="dxa"/>
            <w:tcBorders>
              <w:bottom w:val="single" w:sz="4" w:space="0" w:color="auto"/>
            </w:tcBorders>
          </w:tcPr>
          <w:p w14:paraId="24D922EB" w14:textId="64BB9222"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466576">
              <w:rPr>
                <w:rFonts w:ascii="Calibri" w:hAnsi="Calibri"/>
                <w:sz w:val="20"/>
                <w:szCs w:val="20"/>
              </w:rPr>
              <w:t>1.</w:t>
            </w:r>
            <w:r w:rsidR="00531294">
              <w:rPr>
                <w:rFonts w:ascii="Calibri" w:hAnsi="Calibri"/>
                <w:sz w:val="20"/>
                <w:szCs w:val="20"/>
              </w:rPr>
              <w:t>9437</w:t>
            </w:r>
          </w:p>
        </w:tc>
        <w:tc>
          <w:tcPr>
            <w:tcW w:w="3420" w:type="dxa"/>
            <w:tcBorders>
              <w:bottom w:val="single" w:sz="4" w:space="0" w:color="auto"/>
            </w:tcBorders>
          </w:tcPr>
          <w:p w14:paraId="391D5734" w14:textId="5754FDEF" w:rsidR="009663CE" w:rsidRPr="001D0340" w:rsidRDefault="00531294" w:rsidP="000F6411">
            <w:pPr>
              <w:jc w:val="center"/>
              <w:rPr>
                <w:rFonts w:ascii="Calibri" w:hAnsi="Calibri"/>
                <w:sz w:val="20"/>
                <w:szCs w:val="20"/>
              </w:rPr>
            </w:pPr>
            <w:r>
              <w:rPr>
                <w:rFonts w:ascii="Calibri" w:hAnsi="Calibri"/>
                <w:sz w:val="20"/>
                <w:szCs w:val="20"/>
              </w:rPr>
              <w:t xml:space="preserve">  </w:t>
            </w:r>
            <w:r w:rsidR="00161212">
              <w:rPr>
                <w:rFonts w:ascii="Calibri" w:hAnsi="Calibri"/>
                <w:sz w:val="20"/>
                <w:szCs w:val="20"/>
              </w:rPr>
              <w:t xml:space="preserve"> </w:t>
            </w:r>
            <w:r w:rsidR="00466576">
              <w:rPr>
                <w:rFonts w:ascii="Calibri" w:hAnsi="Calibri"/>
                <w:sz w:val="20"/>
                <w:szCs w:val="20"/>
              </w:rPr>
              <w:t>9</w:t>
            </w:r>
            <w:r w:rsidR="00CE4DD6">
              <w:rPr>
                <w:rFonts w:ascii="Calibri" w:hAnsi="Calibri"/>
                <w:sz w:val="20"/>
                <w:szCs w:val="20"/>
              </w:rPr>
              <w:t>9.</w:t>
            </w:r>
            <w:r>
              <w:rPr>
                <w:rFonts w:ascii="Calibri" w:hAnsi="Calibri"/>
                <w:sz w:val="20"/>
                <w:szCs w:val="20"/>
              </w:rPr>
              <w:t>28</w:t>
            </w:r>
            <w:r w:rsidR="009663CE" w:rsidRPr="001D0340">
              <w:rPr>
                <w:rFonts w:ascii="Calibri" w:hAnsi="Calibri"/>
                <w:sz w:val="20"/>
                <w:szCs w:val="20"/>
              </w:rPr>
              <w:t>%</w:t>
            </w:r>
          </w:p>
        </w:tc>
      </w:tr>
      <w:tr w:rsidR="009663CE" w14:paraId="18629893" w14:textId="77777777" w:rsidTr="000F6411">
        <w:tc>
          <w:tcPr>
            <w:tcW w:w="2628" w:type="dxa"/>
          </w:tcPr>
          <w:p w14:paraId="6DEE2776" w14:textId="77777777" w:rsidR="009663CE" w:rsidRPr="001D0340" w:rsidRDefault="009663CE"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46CDD84" w14:textId="386EE65A"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4E2CE6">
              <w:rPr>
                <w:rFonts w:ascii="Calibri" w:hAnsi="Calibri"/>
                <w:sz w:val="20"/>
                <w:szCs w:val="20"/>
              </w:rPr>
              <w:t>1</w:t>
            </w:r>
            <w:r w:rsidR="00531294">
              <w:rPr>
                <w:rFonts w:ascii="Calibri" w:hAnsi="Calibri"/>
                <w:sz w:val="20"/>
                <w:szCs w:val="20"/>
              </w:rPr>
              <w:t>767</w:t>
            </w:r>
          </w:p>
        </w:tc>
        <w:tc>
          <w:tcPr>
            <w:tcW w:w="1974" w:type="dxa"/>
            <w:tcBorders>
              <w:top w:val="single" w:sz="4" w:space="0" w:color="auto"/>
            </w:tcBorders>
          </w:tcPr>
          <w:p w14:paraId="3F7AF056" w14:textId="3F0C83D3" w:rsidR="009663CE" w:rsidRPr="001D0340" w:rsidRDefault="009663CE" w:rsidP="000F6411">
            <w:pPr>
              <w:jc w:val="center"/>
              <w:rPr>
                <w:rFonts w:ascii="Calibri" w:hAnsi="Calibri"/>
                <w:sz w:val="20"/>
                <w:szCs w:val="20"/>
              </w:rPr>
            </w:pPr>
            <w:r>
              <w:rPr>
                <w:rFonts w:ascii="Calibri" w:hAnsi="Calibri"/>
                <w:sz w:val="20"/>
                <w:szCs w:val="20"/>
              </w:rPr>
              <w:t xml:space="preserve">  100.00%</w:t>
            </w:r>
          </w:p>
        </w:tc>
        <w:tc>
          <w:tcPr>
            <w:tcW w:w="2700" w:type="dxa"/>
            <w:tcBorders>
              <w:top w:val="single" w:sz="4" w:space="0" w:color="auto"/>
            </w:tcBorders>
          </w:tcPr>
          <w:p w14:paraId="6A62F5D8" w14:textId="331C012E"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466576">
              <w:rPr>
                <w:rFonts w:ascii="Calibri" w:hAnsi="Calibri"/>
                <w:sz w:val="20"/>
                <w:szCs w:val="20"/>
              </w:rPr>
              <w:t>1.</w:t>
            </w:r>
            <w:r w:rsidR="00531294">
              <w:rPr>
                <w:rFonts w:ascii="Calibri" w:hAnsi="Calibri"/>
                <w:sz w:val="20"/>
                <w:szCs w:val="20"/>
              </w:rPr>
              <w:t>9578</w:t>
            </w:r>
          </w:p>
        </w:tc>
        <w:tc>
          <w:tcPr>
            <w:tcW w:w="3420" w:type="dxa"/>
            <w:tcBorders>
              <w:top w:val="single" w:sz="4" w:space="0" w:color="auto"/>
            </w:tcBorders>
          </w:tcPr>
          <w:p w14:paraId="717E612B" w14:textId="77777777" w:rsidR="009663CE" w:rsidRPr="001D0340" w:rsidRDefault="009663CE"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983ECE3" w14:textId="77777777" w:rsidR="009663CE" w:rsidRDefault="009663CE" w:rsidP="009663CE"/>
    <w:p w14:paraId="75237DC1" w14:textId="072E15B3" w:rsidR="009663CE" w:rsidRDefault="009663CE" w:rsidP="009663CE">
      <w:pPr>
        <w:rPr>
          <w:rFonts w:ascii="Calibri" w:hAnsi="Calibri"/>
          <w:sz w:val="22"/>
          <w:szCs w:val="22"/>
        </w:rPr>
      </w:pPr>
      <w:r>
        <w:rPr>
          <w:rFonts w:ascii="Calibri" w:hAnsi="Calibri"/>
          <w:sz w:val="22"/>
          <w:szCs w:val="22"/>
        </w:rPr>
        <w:t xml:space="preserve">QYLD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QYLD’s investment performance and should not be confused with “yield” or “income”.</w:t>
      </w:r>
    </w:p>
    <w:p w14:paraId="6D9C4547" w14:textId="77777777" w:rsidR="009663CE" w:rsidRDefault="009663CE" w:rsidP="009663CE">
      <w:pPr>
        <w:rPr>
          <w:rFonts w:ascii="Calibri" w:hAnsi="Calibri"/>
          <w:sz w:val="22"/>
          <w:szCs w:val="22"/>
        </w:rPr>
      </w:pPr>
    </w:p>
    <w:p w14:paraId="1F1AB1DA" w14:textId="0420747B" w:rsidR="009663CE" w:rsidRDefault="009663CE" w:rsidP="009663CE">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QYLD’s investment experience during the remainder of the fiscal year and may be subject to changes based on tax regulations.  In early </w:t>
      </w:r>
      <w:r w:rsidR="002415C3">
        <w:rPr>
          <w:rFonts w:ascii="Calibri" w:hAnsi="Calibri"/>
          <w:b/>
          <w:sz w:val="22"/>
          <w:szCs w:val="22"/>
        </w:rPr>
        <w:t>2027</w:t>
      </w:r>
      <w:r>
        <w:rPr>
          <w:rFonts w:ascii="Calibri" w:hAnsi="Calibri"/>
          <w:b/>
          <w:sz w:val="22"/>
          <w:szCs w:val="22"/>
        </w:rPr>
        <w:t>, after definitive information is available, QYLD will send you a Form 1099-DIV for the calendar year that will inform you how to report these distributions for federal income tax purposes.</w:t>
      </w:r>
    </w:p>
    <w:p w14:paraId="5E25B1D0" w14:textId="77777777" w:rsidR="009663CE" w:rsidRDefault="009663CE" w:rsidP="009663CE">
      <w:pPr>
        <w:rPr>
          <w:rFonts w:ascii="Calibri" w:hAnsi="Calibri"/>
          <w:sz w:val="22"/>
          <w:szCs w:val="22"/>
        </w:rPr>
      </w:pPr>
    </w:p>
    <w:p w14:paraId="67236C8D" w14:textId="77777777" w:rsidR="009663CE" w:rsidRPr="00515A3D" w:rsidRDefault="009663CE" w:rsidP="009663CE">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5083DF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20CA"/>
    <w:rsid w:val="0002650E"/>
    <w:rsid w:val="000725D8"/>
    <w:rsid w:val="00073501"/>
    <w:rsid w:val="00075F99"/>
    <w:rsid w:val="0009090F"/>
    <w:rsid w:val="00091E35"/>
    <w:rsid w:val="000B080C"/>
    <w:rsid w:val="000F5D24"/>
    <w:rsid w:val="00114C63"/>
    <w:rsid w:val="001255ED"/>
    <w:rsid w:val="0015229F"/>
    <w:rsid w:val="00161212"/>
    <w:rsid w:val="002415C3"/>
    <w:rsid w:val="0027430A"/>
    <w:rsid w:val="002A23BB"/>
    <w:rsid w:val="002C245F"/>
    <w:rsid w:val="002D55A4"/>
    <w:rsid w:val="002E3823"/>
    <w:rsid w:val="002E43A0"/>
    <w:rsid w:val="003159BE"/>
    <w:rsid w:val="00345D51"/>
    <w:rsid w:val="003B14B5"/>
    <w:rsid w:val="003E4D3A"/>
    <w:rsid w:val="003F7732"/>
    <w:rsid w:val="00466576"/>
    <w:rsid w:val="0049720F"/>
    <w:rsid w:val="004D4401"/>
    <w:rsid w:val="004E2CE6"/>
    <w:rsid w:val="005173ED"/>
    <w:rsid w:val="00531294"/>
    <w:rsid w:val="0055195A"/>
    <w:rsid w:val="005F69D7"/>
    <w:rsid w:val="006E1C36"/>
    <w:rsid w:val="00703952"/>
    <w:rsid w:val="00737331"/>
    <w:rsid w:val="00740A02"/>
    <w:rsid w:val="007B4D39"/>
    <w:rsid w:val="008272C8"/>
    <w:rsid w:val="008570B0"/>
    <w:rsid w:val="008A33F2"/>
    <w:rsid w:val="008F4F24"/>
    <w:rsid w:val="009325D3"/>
    <w:rsid w:val="00947F1F"/>
    <w:rsid w:val="009663CE"/>
    <w:rsid w:val="009801A8"/>
    <w:rsid w:val="009A224F"/>
    <w:rsid w:val="009B037B"/>
    <w:rsid w:val="009D5743"/>
    <w:rsid w:val="00A325F9"/>
    <w:rsid w:val="00A765E0"/>
    <w:rsid w:val="00A950E0"/>
    <w:rsid w:val="00AC3CA8"/>
    <w:rsid w:val="00B9315B"/>
    <w:rsid w:val="00B97213"/>
    <w:rsid w:val="00BD4D89"/>
    <w:rsid w:val="00C54888"/>
    <w:rsid w:val="00C9133B"/>
    <w:rsid w:val="00C95AC1"/>
    <w:rsid w:val="00CB13F7"/>
    <w:rsid w:val="00CB6B6C"/>
    <w:rsid w:val="00CC2284"/>
    <w:rsid w:val="00CD6BF2"/>
    <w:rsid w:val="00CE4DD6"/>
    <w:rsid w:val="00D4799C"/>
    <w:rsid w:val="00D96D45"/>
    <w:rsid w:val="00DA48C9"/>
    <w:rsid w:val="00DE681B"/>
    <w:rsid w:val="00E47464"/>
    <w:rsid w:val="00F25CA4"/>
    <w:rsid w:val="00F32F52"/>
    <w:rsid w:val="00F3321B"/>
    <w:rsid w:val="00F53EE4"/>
    <w:rsid w:val="00F735A1"/>
    <w:rsid w:val="00F80589"/>
    <w:rsid w:val="00F95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A191"/>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3401">
      <w:bodyDiv w:val="1"/>
      <w:marLeft w:val="0"/>
      <w:marRight w:val="0"/>
      <w:marTop w:val="0"/>
      <w:marBottom w:val="0"/>
      <w:divBdr>
        <w:top w:val="none" w:sz="0" w:space="0" w:color="auto"/>
        <w:left w:val="none" w:sz="0" w:space="0" w:color="auto"/>
        <w:bottom w:val="none" w:sz="0" w:space="0" w:color="auto"/>
        <w:right w:val="none" w:sz="0" w:space="0" w:color="auto"/>
      </w:divBdr>
    </w:div>
    <w:div w:id="901670780">
      <w:bodyDiv w:val="1"/>
      <w:marLeft w:val="0"/>
      <w:marRight w:val="0"/>
      <w:marTop w:val="0"/>
      <w:marBottom w:val="0"/>
      <w:divBdr>
        <w:top w:val="none" w:sz="0" w:space="0" w:color="auto"/>
        <w:left w:val="none" w:sz="0" w:space="0" w:color="auto"/>
        <w:bottom w:val="none" w:sz="0" w:space="0" w:color="auto"/>
        <w:right w:val="none" w:sz="0" w:space="0" w:color="auto"/>
      </w:divBdr>
    </w:div>
    <w:div w:id="189688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286</Words>
  <Characters>1533</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2026-07-21T17:10:00Z</dcterms:created>
  <dcterms:modified xsi:type="dcterms:W3CDTF">2026-09-24T12:41:00Z</dcterms:modified>
</cp:coreProperties>
</file>