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1E7B" w14:textId="77777777" w:rsidR="00554DFD" w:rsidRPr="002559AE" w:rsidRDefault="00F0490F" w:rsidP="00554DFD">
      <w:pPr>
        <w:rPr>
          <w:b/>
        </w:rPr>
      </w:pPr>
      <w:r w:rsidRPr="00490128">
        <w:rPr>
          <w:b/>
        </w:rPr>
        <w:t xml:space="preserve">Bezeichnung: </w:t>
      </w:r>
      <w:r w:rsidR="00447D39">
        <w:t>WICK Nasivin</w:t>
      </w:r>
      <w:r w:rsidR="005F54D5" w:rsidRPr="00490128">
        <w:t xml:space="preserve"> Dosiertropfer </w:t>
      </w:r>
      <w:r w:rsidR="000F1EEA" w:rsidRPr="00490128">
        <w:t xml:space="preserve">ohne Konservierungsstoffe </w:t>
      </w:r>
      <w:r w:rsidR="005F54D5" w:rsidRPr="00ED65DE">
        <w:rPr>
          <w:szCs w:val="24"/>
        </w:rPr>
        <w:t>Baby</w:t>
      </w:r>
      <w:r w:rsidR="00B47D10" w:rsidRPr="00ED65DE">
        <w:rPr>
          <w:szCs w:val="24"/>
        </w:rPr>
        <w:t xml:space="preserve"> (</w:t>
      </w:r>
      <w:r w:rsidR="00B47D10" w:rsidRPr="00ED65DE">
        <w:rPr>
          <w:rFonts w:cs="Arial"/>
          <w:szCs w:val="24"/>
          <w:lang w:eastAsia="de-DE"/>
        </w:rPr>
        <w:t>0,1 mg/ml)</w:t>
      </w:r>
      <w:r w:rsidR="00554DFD" w:rsidRPr="00ED65DE">
        <w:rPr>
          <w:szCs w:val="24"/>
        </w:rPr>
        <w:t>.</w:t>
      </w:r>
    </w:p>
    <w:p w14:paraId="0C5B1580" w14:textId="77777777" w:rsidR="00D067A7" w:rsidRDefault="00626525">
      <w:r>
        <w:rPr>
          <w:b/>
        </w:rPr>
        <w:t>Wirkstoff:</w:t>
      </w:r>
      <w:r>
        <w:t xml:space="preserve"> Oxymetazolinhydrochlorid. </w:t>
      </w:r>
      <w:r w:rsidR="005F54D5" w:rsidRPr="002559AE">
        <w:rPr>
          <w:b/>
        </w:rPr>
        <w:t>Anwendungsgebiete:</w:t>
      </w:r>
      <w:r w:rsidR="0053659B">
        <w:t xml:space="preserve"> Akuter und </w:t>
      </w:r>
      <w:r w:rsidR="005F54D5">
        <w:t>allergischer Schnupfen, anfallsweise auftretender Fließschnupfen</w:t>
      </w:r>
      <w:r w:rsidR="002559AE">
        <w:t xml:space="preserve">. </w:t>
      </w:r>
      <w:bookmarkStart w:id="0" w:name="_Hlk535489769"/>
      <w:bookmarkStart w:id="1" w:name="_Hlk535489693"/>
      <w:r w:rsidR="00ED65DE">
        <w:t>Zur Erleichterung des Sekretabflusses bei Entzündungen der Nasennebenhöhlen sowie bei Tuben</w:t>
      </w:r>
      <w:r w:rsidR="00466689">
        <w:t>mittelohr</w:t>
      </w:r>
      <w:r w:rsidR="00ED65DE">
        <w:t xml:space="preserve">katarrh </w:t>
      </w:r>
      <w:bookmarkStart w:id="2" w:name="_Hlk535489478"/>
      <w:r w:rsidR="00ED65DE">
        <w:t>in Verbindung mit Schnupfen</w:t>
      </w:r>
      <w:bookmarkEnd w:id="2"/>
      <w:r w:rsidR="00ED65DE">
        <w:t>.</w:t>
      </w:r>
      <w:r>
        <w:t xml:space="preserve"> </w:t>
      </w:r>
      <w:r w:rsidR="00ED65DE" w:rsidRPr="00312F6E">
        <w:t>Zur diagnos</w:t>
      </w:r>
      <w:r w:rsidR="00ED65DE">
        <w:t>tischen Schleimhautabschwellung</w:t>
      </w:r>
      <w:r w:rsidR="00B47D10">
        <w:t>.</w:t>
      </w:r>
      <w:r w:rsidR="00B15A5C">
        <w:t xml:space="preserve"> </w:t>
      </w:r>
      <w:r w:rsidR="00A1524C">
        <w:t xml:space="preserve">Stand: </w:t>
      </w:r>
      <w:bookmarkEnd w:id="1"/>
      <w:r w:rsidR="00447D39">
        <w:t>September</w:t>
      </w:r>
      <w:r w:rsidR="00B76DCD">
        <w:t xml:space="preserve"> 202</w:t>
      </w:r>
      <w:r w:rsidR="00447D39">
        <w:t>4</w:t>
      </w:r>
    </w:p>
    <w:bookmarkEnd w:id="0"/>
    <w:p w14:paraId="1D54878C" w14:textId="77777777" w:rsidR="00A1524C" w:rsidRDefault="00A1524C"/>
    <w:p w14:paraId="4EE0DA9A" w14:textId="77777777" w:rsidR="00B47D10" w:rsidRPr="00B47D10" w:rsidRDefault="005F54D5">
      <w:pPr>
        <w:rPr>
          <w:b/>
        </w:rPr>
      </w:pPr>
      <w:r w:rsidRPr="00490128">
        <w:rPr>
          <w:b/>
        </w:rPr>
        <w:t xml:space="preserve">Zu Risiken und Nebenwirkungen lesen Sie die Packungsbeilage und fragen Sie </w:t>
      </w:r>
      <w:r w:rsidR="00EE4D8B" w:rsidRPr="00EE4D8B">
        <w:rPr>
          <w:b/>
        </w:rPr>
        <w:t>Ihre Ärztin, Ihren Arzt oder in Ihrer Apotheke</w:t>
      </w:r>
      <w:r w:rsidRPr="00490128">
        <w:rPr>
          <w:b/>
        </w:rPr>
        <w:t xml:space="preserve">. </w:t>
      </w:r>
    </w:p>
    <w:sectPr w:rsidR="00B47D10" w:rsidRPr="00B47D10">
      <w:headerReference w:type="default" r:id="rId10"/>
      <w:pgSz w:w="11906" w:h="16838"/>
      <w:pgMar w:top="1440" w:right="86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2618" w14:textId="77777777" w:rsidR="006B44E0" w:rsidRDefault="006B44E0">
      <w:r>
        <w:separator/>
      </w:r>
    </w:p>
  </w:endnote>
  <w:endnote w:type="continuationSeparator" w:id="0">
    <w:p w14:paraId="4310C1F3" w14:textId="77777777" w:rsidR="006B44E0" w:rsidRDefault="006B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36DA" w14:textId="77777777" w:rsidR="006B44E0" w:rsidRDefault="006B44E0">
      <w:r>
        <w:separator/>
      </w:r>
    </w:p>
  </w:footnote>
  <w:footnote w:type="continuationSeparator" w:id="0">
    <w:p w14:paraId="5512BFBE" w14:textId="77777777" w:rsidR="006B44E0" w:rsidRDefault="006B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92BE" w14:textId="77777777" w:rsidR="00ED65DE" w:rsidRPr="00A3539E" w:rsidRDefault="00ED65DE" w:rsidP="00ED65DE">
    <w:pPr>
      <w:pStyle w:val="Header"/>
      <w:rPr>
        <w:lang w:val="de-DE"/>
      </w:rPr>
    </w:pPr>
    <w:r w:rsidRPr="00A3539E">
      <w:rPr>
        <w:lang w:val="de-DE"/>
      </w:rPr>
      <w:t>Pflichttext für Laien</w:t>
    </w:r>
  </w:p>
  <w:p w14:paraId="354A67F4" w14:textId="77777777" w:rsidR="009B238A" w:rsidRDefault="009B238A">
    <w:pPr>
      <w:pStyle w:val="Head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C4D"/>
    <w:rsid w:val="00083BFE"/>
    <w:rsid w:val="000F1EEA"/>
    <w:rsid w:val="0013001B"/>
    <w:rsid w:val="00152B3B"/>
    <w:rsid w:val="00196C69"/>
    <w:rsid w:val="001E1AAA"/>
    <w:rsid w:val="002032D3"/>
    <w:rsid w:val="0020395B"/>
    <w:rsid w:val="0021669B"/>
    <w:rsid w:val="00237532"/>
    <w:rsid w:val="00245482"/>
    <w:rsid w:val="002559AE"/>
    <w:rsid w:val="00262582"/>
    <w:rsid w:val="00280421"/>
    <w:rsid w:val="00286F34"/>
    <w:rsid w:val="00294A74"/>
    <w:rsid w:val="002A13EF"/>
    <w:rsid w:val="00391032"/>
    <w:rsid w:val="003A26FA"/>
    <w:rsid w:val="00447D39"/>
    <w:rsid w:val="004531C9"/>
    <w:rsid w:val="00466689"/>
    <w:rsid w:val="00490128"/>
    <w:rsid w:val="00492A6B"/>
    <w:rsid w:val="0053659B"/>
    <w:rsid w:val="0054045A"/>
    <w:rsid w:val="00554DFD"/>
    <w:rsid w:val="005A446D"/>
    <w:rsid w:val="005F54D5"/>
    <w:rsid w:val="005F6B70"/>
    <w:rsid w:val="00626525"/>
    <w:rsid w:val="00676BFB"/>
    <w:rsid w:val="006B409A"/>
    <w:rsid w:val="006B44E0"/>
    <w:rsid w:val="00705C4D"/>
    <w:rsid w:val="0079344F"/>
    <w:rsid w:val="007F00BE"/>
    <w:rsid w:val="00847513"/>
    <w:rsid w:val="008C7F4C"/>
    <w:rsid w:val="009308EB"/>
    <w:rsid w:val="009B238A"/>
    <w:rsid w:val="009C2C4A"/>
    <w:rsid w:val="00A1524C"/>
    <w:rsid w:val="00A3539E"/>
    <w:rsid w:val="00A81B3F"/>
    <w:rsid w:val="00B15A5C"/>
    <w:rsid w:val="00B47D10"/>
    <w:rsid w:val="00B76D94"/>
    <w:rsid w:val="00B76DCD"/>
    <w:rsid w:val="00B96307"/>
    <w:rsid w:val="00BC0F81"/>
    <w:rsid w:val="00C46D8D"/>
    <w:rsid w:val="00C62136"/>
    <w:rsid w:val="00C97F07"/>
    <w:rsid w:val="00D067A7"/>
    <w:rsid w:val="00D12837"/>
    <w:rsid w:val="00D85133"/>
    <w:rsid w:val="00D968D7"/>
    <w:rsid w:val="00DF428D"/>
    <w:rsid w:val="00DF4B6E"/>
    <w:rsid w:val="00E04B60"/>
    <w:rsid w:val="00E367E8"/>
    <w:rsid w:val="00E65399"/>
    <w:rsid w:val="00E76063"/>
    <w:rsid w:val="00ED65DE"/>
    <w:rsid w:val="00EE4D8B"/>
    <w:rsid w:val="00F0490F"/>
    <w:rsid w:val="00F74F3E"/>
    <w:rsid w:val="00FA2B82"/>
    <w:rsid w:val="00FD3146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83A3D1"/>
  <w15:chartTrackingRefBased/>
  <w15:docId w15:val="{D4D43594-1E89-40E6-8600-72503A78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F6B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A26F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CD0BEB329164980E4F9D1614AD59B" ma:contentTypeVersion="6" ma:contentTypeDescription="Create a new document." ma:contentTypeScope="" ma:versionID="97a5ca08133206e473eda281609415fe">
  <xsd:schema xmlns:xsd="http://www.w3.org/2001/XMLSchema" xmlns:xs="http://www.w3.org/2001/XMLSchema" xmlns:p="http://schemas.microsoft.com/office/2006/metadata/properties" xmlns:ns2="dc71f4eb-5ac0-4f4b-aa31-c1ed6850d32f" xmlns:ns3="ed5301c4-40ff-4ffb-86fe-59df4134c514" targetNamespace="http://schemas.microsoft.com/office/2006/metadata/properties" ma:root="true" ma:fieldsID="264c110b05bc717e2d919385e52349f3" ns2:_="" ns3:_="">
    <xsd:import namespace="dc71f4eb-5ac0-4f4b-aa31-c1ed6850d32f"/>
    <xsd:import namespace="ed5301c4-40ff-4ffb-86fe-59df4134c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f4eb-5ac0-4f4b-aa31-c1ed6850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01c4-40ff-4ffb-86fe-59df4134c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6DE95-EACC-4A4A-A0C1-E569025A4A92}"/>
</file>

<file path=customXml/itemProps2.xml><?xml version="1.0" encoding="utf-8"?>
<ds:datastoreItem xmlns:ds="http://schemas.openxmlformats.org/officeDocument/2006/customXml" ds:itemID="{24667AB1-013A-4D3C-958C-D7F1A720E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2A9BC-66A5-4DE5-A7E1-197B8D54FA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2A16BB-81FD-4EFC-88E8-9ECFDFB61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Nasivin sanft Dosiertropfer für Babys</vt:lpstr>
      <vt:lpstr>Nasivin sanft Dosiertropfer für Babys</vt:lpstr>
    </vt:vector>
  </TitlesOfParts>
  <Company>Merck KGaA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Nasivin sanft Dosiertropfer für Babys</dc:title>
  <dc:subject/>
  <dc:creator>Martina / Uta Gruber  /Schulze</dc:creator>
  <cp:keywords/>
  <cp:lastModifiedBy>Sittek, Lisa-Marie</cp:lastModifiedBy>
  <cp:revision>2</cp:revision>
  <cp:lastPrinted>2017-11-02T11:09:00Z</cp:lastPrinted>
  <dcterms:created xsi:type="dcterms:W3CDTF">2025-08-19T13:21:00Z</dcterms:created>
  <dcterms:modified xsi:type="dcterms:W3CDTF">2025-08-19T13:21:00Z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_dlc_DocId">
    <vt:lpwstr>WV4NZTFZ62C5-1447182233-4263909</vt:lpwstr>
  </property>
  <property fmtid="{D5CDD505-2E9C-101B-9397-08002B2CF9AE}" pid="6" name="_dlc_DocIdItemGuid">
    <vt:lpwstr>bfc234b4-9f5d-4613-a33a-236c02960aef</vt:lpwstr>
  </property>
  <property fmtid="{D5CDD505-2E9C-101B-9397-08002B2CF9AE}" pid="7" name="_dlc_DocIdUrl">
    <vt:lpwstr>https://pgone.sharepoint.com/sites/GPSPHC/_layouts/15/DocIdRedir.aspx?ID=WV4NZTFZ62C5-1447182233-4263909, WV4NZTFZ62C5-1447182233-4263909</vt:lpwstr>
  </property>
  <property fmtid="{D5CDD505-2E9C-101B-9397-08002B2CF9AE}" pid="8" name="MSIP_Label_d1de76be-9bfa-4162-a0ea-3fa99f3af264_Enabled">
    <vt:lpwstr>true</vt:lpwstr>
  </property>
  <property fmtid="{D5CDD505-2E9C-101B-9397-08002B2CF9AE}" pid="9" name="MSIP_Label_d1de76be-9bfa-4162-a0ea-3fa99f3af264_SetDate">
    <vt:lpwstr>2025-08-19T13:21:42Z</vt:lpwstr>
  </property>
  <property fmtid="{D5CDD505-2E9C-101B-9397-08002B2CF9AE}" pid="10" name="MSIP_Label_d1de76be-9bfa-4162-a0ea-3fa99f3af264_Method">
    <vt:lpwstr>Privileged</vt:lpwstr>
  </property>
  <property fmtid="{D5CDD505-2E9C-101B-9397-08002B2CF9AE}" pid="11" name="MSIP_Label_d1de76be-9bfa-4162-a0ea-3fa99f3af264_Name">
    <vt:lpwstr>Public</vt:lpwstr>
  </property>
  <property fmtid="{D5CDD505-2E9C-101B-9397-08002B2CF9AE}" pid="12" name="MSIP_Label_d1de76be-9bfa-4162-a0ea-3fa99f3af264_SiteId">
    <vt:lpwstr>3596192b-fdf5-4e2c-a6fa-acb706c963d8</vt:lpwstr>
  </property>
  <property fmtid="{D5CDD505-2E9C-101B-9397-08002B2CF9AE}" pid="13" name="MSIP_Label_d1de76be-9bfa-4162-a0ea-3fa99f3af264_ActionId">
    <vt:lpwstr>68e4a580-6150-4838-bce8-3aec8ada61da</vt:lpwstr>
  </property>
  <property fmtid="{D5CDD505-2E9C-101B-9397-08002B2CF9AE}" pid="14" name="MSIP_Label_d1de76be-9bfa-4162-a0ea-3fa99f3af264_ContentBits">
    <vt:lpwstr>0</vt:lpwstr>
  </property>
  <property fmtid="{D5CDD505-2E9C-101B-9397-08002B2CF9AE}" pid="15" name="MSIP_Label_d1de76be-9bfa-4162-a0ea-3fa99f3af264_Tag">
    <vt:lpwstr>10, 0, 1, 1</vt:lpwstr>
  </property>
  <property fmtid="{D5CDD505-2E9C-101B-9397-08002B2CF9AE}" pid="16" name="ContentTypeId">
    <vt:lpwstr>0x010100971CD0BEB329164980E4F9D1614AD59B</vt:lpwstr>
  </property>
</Properties>
</file>