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3BFA6" w14:textId="48132EEB" w:rsidR="00374A50" w:rsidRDefault="00005C31" w:rsidP="00005C31">
      <w:pPr>
        <w:pStyle w:val="Tittel"/>
        <w:rPr>
          <w:b/>
          <w:sz w:val="36"/>
          <w:lang w:val="nb-NO"/>
        </w:rPr>
      </w:pPr>
      <w:r w:rsidRPr="004A7562">
        <w:rPr>
          <w:b/>
          <w:sz w:val="36"/>
          <w:lang w:val="nb-NO"/>
        </w:rPr>
        <w:t>EGENERKLÆRINGSSKJEMA FOR PRIVATPER</w:t>
      </w:r>
      <w:r w:rsidR="00FE1301" w:rsidRPr="004A7562">
        <w:rPr>
          <w:b/>
          <w:sz w:val="36"/>
          <w:lang w:val="nb-NO"/>
        </w:rPr>
        <w:t xml:space="preserve">SONER I FORHOLD TIL </w:t>
      </w:r>
      <w:r w:rsidR="00EB50CB">
        <w:rPr>
          <w:b/>
          <w:sz w:val="36"/>
          <w:lang w:val="nb-NO"/>
        </w:rPr>
        <w:t xml:space="preserve">INTERNASJONAL </w:t>
      </w:r>
      <w:proofErr w:type="gramStart"/>
      <w:r w:rsidR="00EB50CB" w:rsidRPr="00A232B5">
        <w:rPr>
          <w:b/>
          <w:caps/>
          <w:sz w:val="36"/>
          <w:lang w:val="nb-NO"/>
        </w:rPr>
        <w:t>skatterapportering</w:t>
      </w:r>
      <w:r w:rsidR="00EA6CD8">
        <w:rPr>
          <w:b/>
          <w:caps/>
          <w:sz w:val="36"/>
          <w:lang w:val="nb-NO"/>
        </w:rPr>
        <w:t xml:space="preserve"> </w:t>
      </w:r>
      <w:r w:rsidR="00EB50CB">
        <w:rPr>
          <w:b/>
          <w:sz w:val="36"/>
          <w:lang w:val="nb-NO"/>
        </w:rPr>
        <w:t xml:space="preserve"> -</w:t>
      </w:r>
      <w:proofErr w:type="gramEnd"/>
      <w:r w:rsidR="00EB50CB">
        <w:rPr>
          <w:b/>
          <w:sz w:val="36"/>
          <w:lang w:val="nb-NO"/>
        </w:rPr>
        <w:t xml:space="preserve"> </w:t>
      </w:r>
      <w:r w:rsidR="00EB50CB" w:rsidRPr="004A7562">
        <w:rPr>
          <w:b/>
          <w:sz w:val="36"/>
          <w:lang w:val="nb-NO"/>
        </w:rPr>
        <w:t xml:space="preserve">CRS </w:t>
      </w:r>
      <w:r w:rsidRPr="004A7562">
        <w:rPr>
          <w:b/>
          <w:sz w:val="36"/>
          <w:lang w:val="nb-NO"/>
        </w:rPr>
        <w:t xml:space="preserve">OG </w:t>
      </w:r>
      <w:r w:rsidR="00EB50CB" w:rsidRPr="004A7562">
        <w:rPr>
          <w:b/>
          <w:sz w:val="36"/>
          <w:lang w:val="nb-NO"/>
        </w:rPr>
        <w:t>FATCA</w:t>
      </w:r>
    </w:p>
    <w:p w14:paraId="3F610A8C" w14:textId="6D362EF8" w:rsidR="00F20170" w:rsidRPr="00223022" w:rsidRDefault="00223022" w:rsidP="00005C31">
      <w:pPr>
        <w:rPr>
          <w:sz w:val="16"/>
          <w:szCs w:val="16"/>
          <w:lang w:val="nb-NO"/>
        </w:rPr>
      </w:pPr>
      <w:r>
        <w:rPr>
          <w:lang w:val="nb-NO"/>
        </w:rPr>
        <w:br/>
      </w:r>
      <w:r w:rsidR="00005C31" w:rsidRPr="00223022">
        <w:rPr>
          <w:sz w:val="16"/>
          <w:szCs w:val="16"/>
          <w:lang w:val="nb-NO"/>
        </w:rPr>
        <w:t>Ven</w:t>
      </w:r>
      <w:r w:rsidR="00F20170" w:rsidRPr="00223022">
        <w:rPr>
          <w:sz w:val="16"/>
          <w:szCs w:val="16"/>
          <w:lang w:val="nb-NO"/>
        </w:rPr>
        <w:t>n</w:t>
      </w:r>
      <w:r w:rsidR="00005C31" w:rsidRPr="00223022">
        <w:rPr>
          <w:sz w:val="16"/>
          <w:szCs w:val="16"/>
          <w:lang w:val="nb-NO"/>
        </w:rPr>
        <w:t>ligst les veiled</w:t>
      </w:r>
      <w:r w:rsidR="00F20170" w:rsidRPr="00223022">
        <w:rPr>
          <w:sz w:val="16"/>
          <w:szCs w:val="16"/>
          <w:lang w:val="nb-NO"/>
        </w:rPr>
        <w:t xml:space="preserve">ningen på </w:t>
      </w:r>
      <w:r w:rsidR="00005C31" w:rsidRPr="00223022">
        <w:rPr>
          <w:sz w:val="16"/>
          <w:szCs w:val="16"/>
          <w:lang w:val="nb-NO"/>
        </w:rPr>
        <w:t>neste side før du fyller ut egenerklæringen.</w:t>
      </w:r>
      <w:r w:rsidR="00005C31" w:rsidRPr="00223022">
        <w:rPr>
          <w:sz w:val="16"/>
          <w:szCs w:val="16"/>
          <w:lang w:val="nb-NO"/>
        </w:rPr>
        <w:br/>
      </w:r>
      <w:r w:rsidR="00120291">
        <w:rPr>
          <w:sz w:val="16"/>
          <w:szCs w:val="16"/>
          <w:lang w:val="nb-NO"/>
        </w:rPr>
        <w:t>Skjemaet skal vedlegges rammeavtalen ved innmelding</w:t>
      </w:r>
      <w:r w:rsidR="005E45AD">
        <w:rPr>
          <w:sz w:val="16"/>
          <w:szCs w:val="16"/>
          <w:lang w:val="nb-NO"/>
        </w:rPr>
        <w:t xml:space="preserve"> </w:t>
      </w:r>
      <w:r w:rsidR="005E45AD" w:rsidRPr="006154BC">
        <w:rPr>
          <w:sz w:val="16"/>
          <w:szCs w:val="16"/>
          <w:lang w:val="nb-NO"/>
        </w:rPr>
        <w:t xml:space="preserve">eller sendes samvirkelaget dersom du blir skattemessig bosatt i et annet land enn Norge på et senere tidspunkt. Kontaktinformasjon til samvirkelagene finner du på </w:t>
      </w:r>
      <w:r w:rsidR="005E45AD" w:rsidRPr="006154BC">
        <w:fldChar w:fldCharType="begin"/>
      </w:r>
      <w:r w:rsidR="005E45AD" w:rsidRPr="006154BC">
        <w:rPr>
          <w:lang w:val="nb-NO"/>
        </w:rPr>
        <w:instrText>HYPERLINK "http://www.coop.no/samvirkelag"</w:instrText>
      </w:r>
      <w:r w:rsidR="005E45AD" w:rsidRPr="006154BC">
        <w:fldChar w:fldCharType="separate"/>
      </w:r>
      <w:r w:rsidR="005E45AD" w:rsidRPr="006154BC">
        <w:rPr>
          <w:rStyle w:val="Hyperkobling"/>
          <w:color w:val="auto"/>
          <w:sz w:val="16"/>
          <w:szCs w:val="16"/>
          <w:lang w:val="nb-NO"/>
        </w:rPr>
        <w:t>coop.no/samvirk</w:t>
      </w:r>
      <w:r w:rsidR="005E45AD" w:rsidRPr="006154BC">
        <w:rPr>
          <w:rStyle w:val="Hyperkobling"/>
          <w:color w:val="auto"/>
          <w:sz w:val="16"/>
          <w:szCs w:val="16"/>
          <w:lang w:val="nb-NO"/>
        </w:rPr>
        <w:t>e</w:t>
      </w:r>
      <w:r w:rsidR="005E45AD" w:rsidRPr="006154BC">
        <w:rPr>
          <w:rStyle w:val="Hyperkobling"/>
          <w:color w:val="auto"/>
          <w:sz w:val="16"/>
          <w:szCs w:val="16"/>
          <w:lang w:val="nb-NO"/>
        </w:rPr>
        <w:t>lag</w:t>
      </w:r>
      <w:r w:rsidR="005E45AD" w:rsidRPr="006154BC">
        <w:rPr>
          <w:rStyle w:val="Hyperkobling"/>
          <w:color w:val="auto"/>
          <w:sz w:val="16"/>
          <w:szCs w:val="16"/>
          <w:lang w:val="nb-NO"/>
        </w:rPr>
        <w:fldChar w:fldCharType="end"/>
      </w:r>
      <w:r w:rsidR="005E45AD" w:rsidRPr="006154BC">
        <w:rPr>
          <w:sz w:val="16"/>
          <w:szCs w:val="16"/>
          <w:lang w:val="nb-NO"/>
        </w:rPr>
        <w:t>.</w:t>
      </w:r>
      <w:r w:rsidRPr="00223022">
        <w:rPr>
          <w:color w:val="FF0000"/>
          <w:sz w:val="16"/>
          <w:szCs w:val="16"/>
          <w:lang w:val="nb-NO"/>
        </w:rPr>
        <w:br/>
      </w:r>
    </w:p>
    <w:p w14:paraId="08DE6146" w14:textId="77777777" w:rsidR="00005C31" w:rsidRPr="004A7562" w:rsidRDefault="00005C31" w:rsidP="00223022">
      <w:pPr>
        <w:pStyle w:val="Overskrift2"/>
        <w:rPr>
          <w:sz w:val="22"/>
          <w:szCs w:val="22"/>
          <w:lang w:val="nb-NO"/>
        </w:rPr>
      </w:pPr>
      <w:r w:rsidRPr="00223022">
        <w:rPr>
          <w:sz w:val="22"/>
          <w:szCs w:val="22"/>
          <w:lang w:val="nb-NO"/>
        </w:rPr>
        <w:t xml:space="preserve">1. </w:t>
      </w:r>
      <w:r w:rsidRPr="004A7562">
        <w:rPr>
          <w:sz w:val="22"/>
          <w:szCs w:val="22"/>
          <w:lang w:val="nb-NO"/>
        </w:rPr>
        <w:t>Informasjon om kontohaver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2977"/>
        <w:gridCol w:w="283"/>
        <w:gridCol w:w="2835"/>
      </w:tblGrid>
      <w:tr w:rsidR="00223022" w:rsidRPr="004A7562" w14:paraId="17CE638E" w14:textId="77777777" w:rsidTr="00223022">
        <w:tc>
          <w:tcPr>
            <w:tcW w:w="2835" w:type="dxa"/>
            <w:tcBorders>
              <w:bottom w:val="single" w:sz="4" w:space="0" w:color="auto"/>
            </w:tcBorders>
          </w:tcPr>
          <w:p w14:paraId="3EC5F110" w14:textId="77777777" w:rsidR="00120291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  <w:r w:rsidRPr="004A7562"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  <w:t>Medlemsnummer i Coop</w:t>
            </w:r>
            <w:r w:rsidR="00120291"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  <w:t xml:space="preserve"> </w:t>
            </w:r>
          </w:p>
          <w:p w14:paraId="564667AF" w14:textId="395F0440" w:rsidR="00223022" w:rsidRPr="004A7562" w:rsidRDefault="00120291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  <w: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  <w:t>(fylles ut av samvirkelaget)</w:t>
            </w:r>
          </w:p>
        </w:tc>
        <w:tc>
          <w:tcPr>
            <w:tcW w:w="284" w:type="dxa"/>
          </w:tcPr>
          <w:p w14:paraId="660499AF" w14:textId="77777777" w:rsidR="00223022" w:rsidRPr="004A7562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988CB1B" w14:textId="77777777" w:rsidR="00223022" w:rsidRPr="004A7562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  <w:r w:rsidRPr="004A7562"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  <w:t xml:space="preserve">Fødselsnummer </w:t>
            </w:r>
            <w:r w:rsidR="00247A59" w:rsidRPr="004A7562"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  <w:t>/</w:t>
            </w:r>
            <w:r w:rsidRPr="004A7562"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  <w:t xml:space="preserve"> D-nummer (11 siffer)</w:t>
            </w:r>
          </w:p>
        </w:tc>
        <w:tc>
          <w:tcPr>
            <w:tcW w:w="283" w:type="dxa"/>
            <w:tcBorders>
              <w:right w:val="nil"/>
            </w:tcBorders>
          </w:tcPr>
          <w:p w14:paraId="6FE4A04D" w14:textId="77777777" w:rsidR="00223022" w:rsidRPr="004A7562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30E68D7B" w14:textId="77777777" w:rsidR="00223022" w:rsidRPr="004A7562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</w:tr>
      <w:tr w:rsidR="00223022" w:rsidRPr="004A7562" w14:paraId="0A6C508D" w14:textId="77777777" w:rsidTr="0022302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F714" w14:textId="77777777" w:rsidR="00223022" w:rsidRPr="004A7562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F8CB8D1" w14:textId="77777777" w:rsidR="00223022" w:rsidRPr="004A7562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221D" w14:textId="77777777" w:rsidR="00223022" w:rsidRPr="004A7562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E78737F" w14:textId="77777777" w:rsidR="00223022" w:rsidRPr="004A7562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835" w:type="dxa"/>
          </w:tcPr>
          <w:p w14:paraId="7DF3BB7B" w14:textId="77777777" w:rsidR="00223022" w:rsidRPr="004A7562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</w:tr>
      <w:tr w:rsidR="00223022" w:rsidRPr="004A7562" w14:paraId="1B984AD4" w14:textId="77777777" w:rsidTr="00223022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5AF63A" w14:textId="77777777" w:rsidR="00223022" w:rsidRPr="004A7562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  <w:r w:rsidRPr="004A7562"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  <w:t>Navn</w:t>
            </w:r>
          </w:p>
        </w:tc>
        <w:tc>
          <w:tcPr>
            <w:tcW w:w="284" w:type="dxa"/>
          </w:tcPr>
          <w:p w14:paraId="54A51A70" w14:textId="77777777" w:rsidR="00223022" w:rsidRPr="004A7562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CF40ED5" w14:textId="77777777" w:rsidR="00223022" w:rsidRPr="004A7562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  <w:r w:rsidRPr="004A7562"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  <w:t>Fødselsdato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19E9DA8C" w14:textId="77777777" w:rsidR="00223022" w:rsidRPr="004A7562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3B71E62E" w14:textId="77777777" w:rsidR="00223022" w:rsidRPr="004A7562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</w:tr>
      <w:tr w:rsidR="00223022" w:rsidRPr="004A7562" w14:paraId="2E48CE77" w14:textId="77777777" w:rsidTr="0022302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71DF" w14:textId="77777777" w:rsidR="00223022" w:rsidRPr="004A7562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6CC3D18" w14:textId="77777777" w:rsidR="00223022" w:rsidRPr="004A7562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ADB1" w14:textId="77777777" w:rsidR="00223022" w:rsidRPr="004A7562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6242F52" w14:textId="77777777" w:rsidR="00223022" w:rsidRPr="004A7562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835" w:type="dxa"/>
          </w:tcPr>
          <w:p w14:paraId="15385CB2" w14:textId="77777777" w:rsidR="00223022" w:rsidRPr="004A7562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</w:tr>
      <w:tr w:rsidR="00223022" w:rsidRPr="004A7562" w14:paraId="7D093C5D" w14:textId="77777777" w:rsidTr="00223022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A256EBE" w14:textId="77777777" w:rsidR="00223022" w:rsidRPr="004A7562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  <w:r w:rsidRPr="004A7562"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  <w:t>Adresse</w:t>
            </w:r>
          </w:p>
        </w:tc>
        <w:tc>
          <w:tcPr>
            <w:tcW w:w="284" w:type="dxa"/>
          </w:tcPr>
          <w:p w14:paraId="49163BC0" w14:textId="77777777" w:rsidR="00223022" w:rsidRPr="004A7562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4FF0E96" w14:textId="77777777" w:rsidR="00223022" w:rsidRPr="004A7562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  <w:r w:rsidRPr="004A7562"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  <w:t>Postnummer og poststed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77DF8886" w14:textId="77777777" w:rsidR="00223022" w:rsidRPr="004A7562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</w:tcPr>
          <w:p w14:paraId="55857C95" w14:textId="77777777" w:rsidR="00223022" w:rsidRPr="004A7562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  <w:r w:rsidRPr="004A7562"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  <w:t>Land</w:t>
            </w:r>
          </w:p>
        </w:tc>
      </w:tr>
      <w:tr w:rsidR="00223022" w:rsidRPr="004A7562" w14:paraId="0E84E526" w14:textId="77777777" w:rsidTr="0022302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ACA0" w14:textId="77777777" w:rsidR="00223022" w:rsidRPr="004A7562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2B4653F" w14:textId="77777777" w:rsidR="00223022" w:rsidRPr="004A7562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E3AC" w14:textId="77777777" w:rsidR="00223022" w:rsidRPr="004A7562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6D729C2" w14:textId="77777777" w:rsidR="00223022" w:rsidRPr="004A7562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BD02" w14:textId="77777777" w:rsidR="00223022" w:rsidRPr="004A7562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</w:tr>
      <w:tr w:rsidR="00223022" w:rsidRPr="004A7562" w14:paraId="592129C2" w14:textId="77777777" w:rsidTr="00463173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B579A1B" w14:textId="77777777" w:rsidR="00223022" w:rsidRPr="004A7562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  <w:r w:rsidRPr="004A7562"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  <w:t>Telefonnummer</w:t>
            </w:r>
          </w:p>
        </w:tc>
        <w:tc>
          <w:tcPr>
            <w:tcW w:w="284" w:type="dxa"/>
          </w:tcPr>
          <w:p w14:paraId="0ABFB33C" w14:textId="77777777" w:rsidR="00223022" w:rsidRPr="004A7562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74BCBD3" w14:textId="77777777" w:rsidR="00223022" w:rsidRPr="004A7562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  <w:r w:rsidRPr="004A7562"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  <w:t>E-postadresse</w:t>
            </w:r>
          </w:p>
        </w:tc>
        <w:tc>
          <w:tcPr>
            <w:tcW w:w="283" w:type="dxa"/>
            <w:tcBorders>
              <w:left w:val="nil"/>
            </w:tcBorders>
          </w:tcPr>
          <w:p w14:paraId="31D76559" w14:textId="77777777" w:rsidR="00223022" w:rsidRPr="004A7562" w:rsidRDefault="00223022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F57DF60" w14:textId="698EB5FB" w:rsidR="00223022" w:rsidRPr="004A7562" w:rsidRDefault="005D311E" w:rsidP="00223022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  <w: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  <w:t>Statsborgerskap</w:t>
            </w:r>
          </w:p>
        </w:tc>
      </w:tr>
      <w:tr w:rsidR="00463173" w:rsidRPr="004A7562" w14:paraId="732A03DC" w14:textId="77777777" w:rsidTr="0046317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E70B" w14:textId="77777777" w:rsidR="00463173" w:rsidRPr="004A7562" w:rsidRDefault="00463173" w:rsidP="00463173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  <w: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  <w:t xml:space="preserve">+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2EB7C98" w14:textId="77777777" w:rsidR="00463173" w:rsidRPr="004A7562" w:rsidRDefault="00463173" w:rsidP="00463173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A6C3" w14:textId="77777777" w:rsidR="00463173" w:rsidRPr="004A7562" w:rsidRDefault="00463173" w:rsidP="00463173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96574FC" w14:textId="77777777" w:rsidR="00463173" w:rsidRPr="004A7562" w:rsidRDefault="00463173" w:rsidP="00463173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C1D6" w14:textId="77777777" w:rsidR="00463173" w:rsidRPr="004A7562" w:rsidRDefault="00463173" w:rsidP="00463173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</w:tr>
    </w:tbl>
    <w:p w14:paraId="2DE2F5F3" w14:textId="77777777" w:rsidR="00005C31" w:rsidRPr="004A7562" w:rsidRDefault="00005C31" w:rsidP="00005C31">
      <w:pPr>
        <w:rPr>
          <w:sz w:val="18"/>
          <w:lang w:val="nb-NO"/>
        </w:rPr>
      </w:pPr>
    </w:p>
    <w:p w14:paraId="77023BD2" w14:textId="77777777" w:rsidR="00515301" w:rsidRPr="004A7562" w:rsidRDefault="00515301" w:rsidP="00515301">
      <w:pPr>
        <w:pStyle w:val="Overskrift2"/>
        <w:rPr>
          <w:sz w:val="22"/>
          <w:lang w:val="nb-NO"/>
        </w:rPr>
      </w:pPr>
      <w:r w:rsidRPr="004A7562">
        <w:rPr>
          <w:sz w:val="22"/>
          <w:lang w:val="nb-NO"/>
        </w:rPr>
        <w:t>2. Skattemessig bosatt</w:t>
      </w:r>
    </w:p>
    <w:p w14:paraId="2BBDF19C" w14:textId="77777777" w:rsidR="00515301" w:rsidRPr="004A7562" w:rsidRDefault="00515301" w:rsidP="00515301">
      <w:pPr>
        <w:rPr>
          <w:sz w:val="16"/>
          <w:szCs w:val="16"/>
          <w:lang w:val="nb-NO"/>
        </w:rPr>
      </w:pPr>
      <w:r w:rsidRPr="004A7562">
        <w:rPr>
          <w:sz w:val="16"/>
          <w:szCs w:val="16"/>
          <w:lang w:val="nb-NO"/>
        </w:rPr>
        <w:t>Nedenfor bes opplyst alle land hvor kontohaver er skattemessig bosatt (</w:t>
      </w:r>
      <w:proofErr w:type="spellStart"/>
      <w:r w:rsidRPr="004A7562">
        <w:rPr>
          <w:sz w:val="16"/>
          <w:szCs w:val="16"/>
          <w:lang w:val="nb-NO"/>
        </w:rPr>
        <w:t>ink</w:t>
      </w:r>
      <w:r w:rsidR="00FE1301" w:rsidRPr="004A7562">
        <w:rPr>
          <w:sz w:val="16"/>
          <w:szCs w:val="16"/>
          <w:lang w:val="nb-NO"/>
        </w:rPr>
        <w:t>l</w:t>
      </w:r>
      <w:proofErr w:type="spellEnd"/>
      <w:r w:rsidRPr="004A7562">
        <w:rPr>
          <w:sz w:val="16"/>
          <w:szCs w:val="16"/>
          <w:lang w:val="nb-NO"/>
        </w:rPr>
        <w:t xml:space="preserve"> N</w:t>
      </w:r>
      <w:r w:rsidR="00FE1301" w:rsidRPr="004A7562">
        <w:rPr>
          <w:sz w:val="16"/>
          <w:szCs w:val="16"/>
          <w:lang w:val="nb-NO"/>
        </w:rPr>
        <w:t>orge). TIN nummer (</w:t>
      </w:r>
      <w:r w:rsidR="0024392F" w:rsidRPr="004A7562">
        <w:rPr>
          <w:sz w:val="16"/>
          <w:szCs w:val="16"/>
          <w:lang w:val="nb-NO"/>
        </w:rPr>
        <w:t>Skatteidentifikasjonsnummer</w:t>
      </w:r>
      <w:r w:rsidRPr="004A7562">
        <w:rPr>
          <w:sz w:val="16"/>
          <w:szCs w:val="16"/>
          <w:lang w:val="nb-NO"/>
        </w:rPr>
        <w:t>) må oppgis for de land som uts</w:t>
      </w:r>
      <w:r w:rsidR="00FE1301" w:rsidRPr="004A7562">
        <w:rPr>
          <w:sz w:val="16"/>
          <w:szCs w:val="16"/>
          <w:lang w:val="nb-NO"/>
        </w:rPr>
        <w:t>t</w:t>
      </w:r>
      <w:r w:rsidRPr="004A7562">
        <w:rPr>
          <w:sz w:val="16"/>
          <w:szCs w:val="16"/>
          <w:lang w:val="nb-NO"/>
        </w:rPr>
        <w:t>eder dette.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5"/>
        <w:gridCol w:w="283"/>
        <w:gridCol w:w="2977"/>
        <w:gridCol w:w="283"/>
        <w:gridCol w:w="3058"/>
      </w:tblGrid>
      <w:tr w:rsidR="00EB50CB" w:rsidRPr="00EB50CB" w14:paraId="62A8DE37" w14:textId="77777777" w:rsidTr="00515301">
        <w:tc>
          <w:tcPr>
            <w:tcW w:w="2805" w:type="dxa"/>
            <w:tcBorders>
              <w:bottom w:val="single" w:sz="4" w:space="0" w:color="auto"/>
            </w:tcBorders>
          </w:tcPr>
          <w:p w14:paraId="30EAAD23" w14:textId="77777777" w:rsidR="00EB50CB" w:rsidRPr="004A7562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  <w:r w:rsidRPr="004A7562"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  <w:t>Skattemessig bosatt</w:t>
            </w:r>
          </w:p>
        </w:tc>
        <w:tc>
          <w:tcPr>
            <w:tcW w:w="283" w:type="dxa"/>
          </w:tcPr>
          <w:p w14:paraId="3600EBC9" w14:textId="77777777" w:rsidR="00EB50CB" w:rsidRPr="004A7562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C625037" w14:textId="77777777" w:rsidR="00EB50CB" w:rsidRPr="004A7562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  <w:r w:rsidRPr="004A7562"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  <w:t>TIN nummer</w:t>
            </w:r>
          </w:p>
        </w:tc>
        <w:tc>
          <w:tcPr>
            <w:tcW w:w="283" w:type="dxa"/>
          </w:tcPr>
          <w:p w14:paraId="42AC31C9" w14:textId="77777777" w:rsidR="00EB50CB" w:rsidRPr="004A7562" w:rsidRDefault="00EB50CB" w:rsidP="00EB50CB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3058" w:type="dxa"/>
          </w:tcPr>
          <w:p w14:paraId="62FEC3C2" w14:textId="77777777" w:rsidR="00EB50CB" w:rsidRPr="004A7562" w:rsidRDefault="00EB50CB">
            <w:pPr>
              <w:rPr>
                <w:sz w:val="16"/>
                <w:szCs w:val="16"/>
                <w:lang w:val="nb-NO"/>
              </w:rPr>
            </w:pPr>
            <w: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  <w:t>Landet utsteder ikke TIN</w:t>
            </w:r>
          </w:p>
        </w:tc>
      </w:tr>
      <w:tr w:rsidR="00EB50CB" w:rsidRPr="00EB50CB" w14:paraId="0C2E629C" w14:textId="77777777" w:rsidTr="00515301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BDAC" w14:textId="77777777" w:rsidR="00EB50CB" w:rsidRPr="004A7562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7B63338" w14:textId="77777777" w:rsidR="00EB50CB" w:rsidRPr="004A7562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CCFB" w14:textId="77777777" w:rsidR="00EB50CB" w:rsidRPr="004A7562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8DF604D" w14:textId="77777777" w:rsidR="00EB50CB" w:rsidRPr="004A7562" w:rsidRDefault="00EB50CB" w:rsidP="00EB50CB">
            <w:pPr>
              <w:rPr>
                <w:rFonts w:ascii="Calibri" w:hAnsi="Calibri" w:cs="Calibri"/>
                <w:color w:val="000000"/>
                <w:sz w:val="16"/>
                <w:szCs w:val="16"/>
                <w:lang w:val="nb-NO"/>
              </w:rPr>
            </w:pPr>
          </w:p>
        </w:tc>
        <w:tc>
          <w:tcPr>
            <w:tcW w:w="3058" w:type="dxa"/>
          </w:tcPr>
          <w:p w14:paraId="7C7E1667" w14:textId="77777777" w:rsidR="00EB50CB" w:rsidRPr="00420A15" w:rsidRDefault="00EB50CB" w:rsidP="00EB50CB">
            <w:pPr>
              <w:rPr>
                <w:rFonts w:ascii="Calibri" w:hAnsi="Calibri" w:cs="Calibri"/>
                <w:color w:val="000000"/>
                <w:sz w:val="16"/>
                <w:szCs w:val="16"/>
                <w:lang w:val="nb-NO"/>
              </w:rPr>
            </w:pPr>
            <w:r w:rsidRPr="00420A15"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A15"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  <w:instrText xml:space="preserve"> FORMCHECKBOX </w:instrText>
            </w:r>
            <w:r w:rsidRPr="00420A15"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r>
            <w:r w:rsidRPr="00420A15"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  <w:fldChar w:fldCharType="separate"/>
            </w:r>
            <w:r w:rsidRPr="00420A15"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  <w:fldChar w:fldCharType="end"/>
            </w:r>
          </w:p>
        </w:tc>
      </w:tr>
      <w:tr w:rsidR="00EB50CB" w:rsidRPr="004A7562" w14:paraId="101D9612" w14:textId="77777777" w:rsidTr="00515301"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14:paraId="6A89B171" w14:textId="77777777" w:rsidR="00EB50CB" w:rsidRPr="004A7562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  <w:r w:rsidRPr="004A7562"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  <w:t>Skattemessig bosatt</w:t>
            </w:r>
          </w:p>
        </w:tc>
        <w:tc>
          <w:tcPr>
            <w:tcW w:w="283" w:type="dxa"/>
          </w:tcPr>
          <w:p w14:paraId="3F6933C9" w14:textId="77777777" w:rsidR="00EB50CB" w:rsidRPr="004A7562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1F489E6" w14:textId="77777777" w:rsidR="00EB50CB" w:rsidRPr="004A7562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  <w:r w:rsidRPr="004A7562"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  <w:t>TIN nummer</w:t>
            </w:r>
          </w:p>
        </w:tc>
        <w:tc>
          <w:tcPr>
            <w:tcW w:w="283" w:type="dxa"/>
          </w:tcPr>
          <w:p w14:paraId="5D5B1B43" w14:textId="77777777" w:rsidR="00EB50CB" w:rsidRPr="004A7562" w:rsidRDefault="00EB50CB" w:rsidP="00EB50CB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3058" w:type="dxa"/>
          </w:tcPr>
          <w:p w14:paraId="0B31C9F6" w14:textId="77777777" w:rsidR="00EB50CB" w:rsidRPr="004A7562" w:rsidRDefault="00EB50CB" w:rsidP="00EB50CB">
            <w:pPr>
              <w:rPr>
                <w:sz w:val="16"/>
                <w:szCs w:val="16"/>
                <w:lang w:val="nb-NO"/>
              </w:rPr>
            </w:pPr>
          </w:p>
        </w:tc>
      </w:tr>
      <w:tr w:rsidR="00EB50CB" w:rsidRPr="004A7562" w14:paraId="32F22A8C" w14:textId="77777777" w:rsidTr="00515301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F0C0" w14:textId="77777777" w:rsidR="00EB50CB" w:rsidRPr="004A7562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3AAE924" w14:textId="77777777" w:rsidR="00EB50CB" w:rsidRPr="004A7562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D96D" w14:textId="77777777" w:rsidR="00EB50CB" w:rsidRPr="004A7562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AA81226" w14:textId="77777777" w:rsidR="00EB50CB" w:rsidRPr="004A7562" w:rsidRDefault="00EB50CB" w:rsidP="00EB50CB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3058" w:type="dxa"/>
          </w:tcPr>
          <w:p w14:paraId="0CCD16D9" w14:textId="77777777" w:rsidR="00EB50CB" w:rsidRPr="004A7562" w:rsidRDefault="00EB50CB" w:rsidP="00EB50CB">
            <w:pPr>
              <w:rPr>
                <w:sz w:val="16"/>
                <w:szCs w:val="16"/>
                <w:lang w:val="nb-NO"/>
              </w:rPr>
            </w:pPr>
            <w:r w:rsidRPr="004A7562"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562"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  <w:instrText xml:space="preserve"> FORMCHECKBOX </w:instrText>
            </w:r>
            <w:r w:rsidRPr="004A7562"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r>
            <w:r w:rsidRPr="004A7562"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  <w:fldChar w:fldCharType="separate"/>
            </w:r>
            <w:r w:rsidRPr="004A7562"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  <w:fldChar w:fldCharType="end"/>
            </w:r>
          </w:p>
        </w:tc>
      </w:tr>
      <w:tr w:rsidR="00EB50CB" w:rsidRPr="004A7562" w14:paraId="20EBB954" w14:textId="77777777" w:rsidTr="00515301"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14:paraId="0F56FAAE" w14:textId="77777777" w:rsidR="00EB50CB" w:rsidRPr="004A7562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  <w:r w:rsidRPr="004A7562"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  <w:t>Skattemessig bosatt</w:t>
            </w:r>
          </w:p>
        </w:tc>
        <w:tc>
          <w:tcPr>
            <w:tcW w:w="283" w:type="dxa"/>
          </w:tcPr>
          <w:p w14:paraId="16DB9312" w14:textId="77777777" w:rsidR="00EB50CB" w:rsidRPr="004A7562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0A5D350" w14:textId="77777777" w:rsidR="00EB50CB" w:rsidRPr="004A7562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  <w:r w:rsidRPr="004A7562"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  <w:t>TIN nummer</w:t>
            </w:r>
          </w:p>
        </w:tc>
        <w:tc>
          <w:tcPr>
            <w:tcW w:w="283" w:type="dxa"/>
          </w:tcPr>
          <w:p w14:paraId="74A85942" w14:textId="77777777" w:rsidR="00EB50CB" w:rsidRPr="004A7562" w:rsidRDefault="00EB50CB" w:rsidP="00EB50CB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3058" w:type="dxa"/>
          </w:tcPr>
          <w:p w14:paraId="797537D4" w14:textId="77777777" w:rsidR="00EB50CB" w:rsidRPr="004A7562" w:rsidRDefault="00EB50CB" w:rsidP="00EB50CB">
            <w:pPr>
              <w:rPr>
                <w:sz w:val="16"/>
                <w:szCs w:val="16"/>
                <w:lang w:val="nb-NO"/>
              </w:rPr>
            </w:pPr>
          </w:p>
        </w:tc>
      </w:tr>
      <w:tr w:rsidR="00EB50CB" w:rsidRPr="004A7562" w14:paraId="790F8268" w14:textId="77777777" w:rsidTr="00515301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81FE" w14:textId="77777777" w:rsidR="00EB50CB" w:rsidRPr="004A7562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C54A2C6" w14:textId="77777777" w:rsidR="00EB50CB" w:rsidRPr="004A7562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53ED" w14:textId="77777777" w:rsidR="00EB50CB" w:rsidRPr="004A7562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A1AEAC" w14:textId="77777777" w:rsidR="00EB50CB" w:rsidRPr="004A7562" w:rsidRDefault="00EB50CB" w:rsidP="00EB50CB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3058" w:type="dxa"/>
          </w:tcPr>
          <w:p w14:paraId="58B6D4D3" w14:textId="77777777" w:rsidR="00EB50CB" w:rsidRPr="004A7562" w:rsidRDefault="00EB50CB" w:rsidP="00EB50CB">
            <w:pPr>
              <w:rPr>
                <w:sz w:val="16"/>
                <w:szCs w:val="16"/>
                <w:lang w:val="nb-NO"/>
              </w:rPr>
            </w:pPr>
            <w:r w:rsidRPr="004A7562"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562"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  <w:instrText xml:space="preserve"> FORMCHECKBOX </w:instrText>
            </w:r>
            <w:r w:rsidRPr="004A7562"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r>
            <w:r w:rsidRPr="004A7562"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  <w:fldChar w:fldCharType="separate"/>
            </w:r>
            <w:r w:rsidRPr="004A7562"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  <w:fldChar w:fldCharType="end"/>
            </w:r>
          </w:p>
        </w:tc>
      </w:tr>
      <w:tr w:rsidR="00EB50CB" w:rsidRPr="004A7562" w14:paraId="2AFAB41F" w14:textId="77777777" w:rsidTr="00515301">
        <w:tc>
          <w:tcPr>
            <w:tcW w:w="2805" w:type="dxa"/>
            <w:tcBorders>
              <w:top w:val="single" w:sz="4" w:space="0" w:color="auto"/>
            </w:tcBorders>
          </w:tcPr>
          <w:p w14:paraId="630AD53A" w14:textId="77777777" w:rsidR="00EB50CB" w:rsidRPr="004A7562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83" w:type="dxa"/>
          </w:tcPr>
          <w:p w14:paraId="31A2FF3E" w14:textId="77777777" w:rsidR="00EB50CB" w:rsidRPr="004A7562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526B9F3" w14:textId="77777777" w:rsidR="00EB50CB" w:rsidRPr="004A7562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49B8839B" w14:textId="77777777" w:rsidR="00EB50CB" w:rsidRPr="004A7562" w:rsidRDefault="00EB50CB" w:rsidP="00EB50CB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3058" w:type="dxa"/>
          </w:tcPr>
          <w:p w14:paraId="469DB377" w14:textId="77777777" w:rsidR="00EB50CB" w:rsidRPr="004A7562" w:rsidRDefault="00EB50CB" w:rsidP="00EB50CB">
            <w:pPr>
              <w:rPr>
                <w:sz w:val="16"/>
                <w:szCs w:val="16"/>
                <w:lang w:val="nb-NO"/>
              </w:rPr>
            </w:pPr>
          </w:p>
        </w:tc>
      </w:tr>
      <w:tr w:rsidR="00EB50CB" w:rsidRPr="004A7562" w14:paraId="488F61E8" w14:textId="77777777" w:rsidTr="00515301">
        <w:tc>
          <w:tcPr>
            <w:tcW w:w="2805" w:type="dxa"/>
          </w:tcPr>
          <w:p w14:paraId="2B6009DA" w14:textId="77777777" w:rsidR="00EB50CB" w:rsidRPr="004A7562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  <w:p w14:paraId="1E66B4C2" w14:textId="77777777" w:rsidR="00EB50CB" w:rsidRPr="004A7562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83" w:type="dxa"/>
          </w:tcPr>
          <w:p w14:paraId="653131AB" w14:textId="77777777" w:rsidR="00EB50CB" w:rsidRPr="004A7562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977" w:type="dxa"/>
          </w:tcPr>
          <w:p w14:paraId="2B4B59FE" w14:textId="77777777" w:rsidR="00EB50CB" w:rsidRPr="004A7562" w:rsidRDefault="00EB50CB" w:rsidP="00EB50CB">
            <w:pPr>
              <w:rPr>
                <w:rFonts w:ascii="Calibri" w:hAnsi="Calibri" w:cs="Calibri"/>
                <w:color w:val="000000"/>
                <w:sz w:val="16"/>
                <w:szCs w:val="18"/>
                <w:lang w:val="nb-NO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04C83C32" w14:textId="77777777" w:rsidR="00EB50CB" w:rsidRPr="004A7562" w:rsidRDefault="00EB50CB" w:rsidP="00EB50CB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3058" w:type="dxa"/>
          </w:tcPr>
          <w:p w14:paraId="10B9F241" w14:textId="77777777" w:rsidR="00EB50CB" w:rsidRPr="004A7562" w:rsidRDefault="00EB50CB" w:rsidP="00EB50CB">
            <w:pPr>
              <w:rPr>
                <w:sz w:val="16"/>
                <w:szCs w:val="16"/>
                <w:lang w:val="nb-NO"/>
              </w:rPr>
            </w:pPr>
          </w:p>
        </w:tc>
      </w:tr>
    </w:tbl>
    <w:p w14:paraId="3FABE742" w14:textId="77777777" w:rsidR="00515301" w:rsidRPr="0010230F" w:rsidRDefault="00515301" w:rsidP="00515301">
      <w:pPr>
        <w:pStyle w:val="Overskrift2"/>
        <w:rPr>
          <w:sz w:val="22"/>
          <w:szCs w:val="22"/>
          <w:lang w:val="nb-NO"/>
        </w:rPr>
      </w:pPr>
      <w:r w:rsidRPr="0010230F">
        <w:rPr>
          <w:sz w:val="22"/>
          <w:szCs w:val="22"/>
          <w:lang w:val="nb-NO"/>
        </w:rPr>
        <w:t>3. Stat</w:t>
      </w:r>
      <w:r w:rsidR="00FE1301" w:rsidRPr="0010230F">
        <w:rPr>
          <w:sz w:val="22"/>
          <w:szCs w:val="22"/>
          <w:lang w:val="nb-NO"/>
        </w:rPr>
        <w:t>s</w:t>
      </w:r>
      <w:r w:rsidRPr="0010230F">
        <w:rPr>
          <w:sz w:val="22"/>
          <w:szCs w:val="22"/>
          <w:lang w:val="nb-NO"/>
        </w:rPr>
        <w:t>borgerskap</w:t>
      </w:r>
    </w:p>
    <w:p w14:paraId="40D3B0FC" w14:textId="265999AC" w:rsidR="00515301" w:rsidRPr="00223022" w:rsidRDefault="00515301" w:rsidP="00515301">
      <w:pPr>
        <w:rPr>
          <w:sz w:val="16"/>
          <w:szCs w:val="16"/>
          <w:lang w:val="nb-NO"/>
        </w:rPr>
      </w:pPr>
      <w:r w:rsidRPr="00223022">
        <w:rPr>
          <w:sz w:val="16"/>
          <w:szCs w:val="16"/>
          <w:lang w:val="nb-NO"/>
        </w:rPr>
        <w:t>Amerikanske stat</w:t>
      </w:r>
      <w:r w:rsidR="00FE1301" w:rsidRPr="00223022">
        <w:rPr>
          <w:sz w:val="16"/>
          <w:szCs w:val="16"/>
          <w:lang w:val="nb-NO"/>
        </w:rPr>
        <w:t>s</w:t>
      </w:r>
      <w:r w:rsidRPr="00223022">
        <w:rPr>
          <w:sz w:val="16"/>
          <w:szCs w:val="16"/>
          <w:lang w:val="nb-NO"/>
        </w:rPr>
        <w:t>bor</w:t>
      </w:r>
      <w:r w:rsidR="00FE1301" w:rsidRPr="00223022">
        <w:rPr>
          <w:sz w:val="16"/>
          <w:szCs w:val="16"/>
          <w:lang w:val="nb-NO"/>
        </w:rPr>
        <w:t xml:space="preserve">gere </w:t>
      </w:r>
      <w:r w:rsidR="00EA6CD8">
        <w:rPr>
          <w:sz w:val="16"/>
          <w:szCs w:val="16"/>
          <w:lang w:val="nb-NO"/>
        </w:rPr>
        <w:t xml:space="preserve">har automatisk </w:t>
      </w:r>
      <w:r w:rsidR="00FE1301" w:rsidRPr="00223022">
        <w:rPr>
          <w:sz w:val="16"/>
          <w:szCs w:val="16"/>
          <w:lang w:val="nb-NO"/>
        </w:rPr>
        <w:t>skattemessig til</w:t>
      </w:r>
      <w:r w:rsidRPr="00223022">
        <w:rPr>
          <w:sz w:val="16"/>
          <w:szCs w:val="16"/>
          <w:lang w:val="nb-NO"/>
        </w:rPr>
        <w:t>hørighet til USA med mindre statsborgerskapet frasies.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0230F" w:rsidRPr="006154BC" w14:paraId="4DF3F5C8" w14:textId="77777777" w:rsidTr="0010230F">
        <w:tc>
          <w:tcPr>
            <w:tcW w:w="9209" w:type="dxa"/>
          </w:tcPr>
          <w:p w14:paraId="14397D81" w14:textId="77777777" w:rsidR="0010230F" w:rsidRDefault="0010230F" w:rsidP="00942B70">
            <w:pPr>
              <w:rPr>
                <w:sz w:val="16"/>
                <w:szCs w:val="16"/>
                <w:lang w:val="nb-NO"/>
              </w:rPr>
            </w:pPr>
            <w:r>
              <w:rPr>
                <w:sz w:val="16"/>
                <w:szCs w:val="16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nb-NO"/>
              </w:rPr>
              <w:instrText xml:space="preserve"> FORMCHECKBOX </w:instrText>
            </w:r>
            <w:r>
              <w:rPr>
                <w:sz w:val="16"/>
                <w:szCs w:val="16"/>
                <w:lang w:val="nb-NO"/>
              </w:rPr>
            </w:r>
            <w:r>
              <w:rPr>
                <w:sz w:val="16"/>
                <w:szCs w:val="16"/>
                <w:lang w:val="nb-NO"/>
              </w:rPr>
              <w:fldChar w:fldCharType="separate"/>
            </w:r>
            <w:r>
              <w:rPr>
                <w:sz w:val="16"/>
                <w:szCs w:val="16"/>
                <w:lang w:val="nb-NO"/>
              </w:rPr>
              <w:fldChar w:fldCharType="end"/>
            </w:r>
            <w:r>
              <w:rPr>
                <w:sz w:val="16"/>
                <w:szCs w:val="16"/>
                <w:lang w:val="nb-NO"/>
              </w:rPr>
              <w:t xml:space="preserve">  </w:t>
            </w:r>
            <w:r w:rsidRPr="0010230F">
              <w:rPr>
                <w:sz w:val="16"/>
                <w:szCs w:val="16"/>
                <w:lang w:val="nb-NO"/>
              </w:rPr>
              <w:t>Jeg bekrefter at jeg er amerikansk statsborger og har angi</w:t>
            </w:r>
            <w:r w:rsidR="00A53750">
              <w:rPr>
                <w:sz w:val="16"/>
                <w:szCs w:val="16"/>
                <w:lang w:val="nb-NO"/>
              </w:rPr>
              <w:t>tt USA som skattemessig bosted under punkt</w:t>
            </w:r>
            <w:r w:rsidRPr="0010230F">
              <w:rPr>
                <w:sz w:val="16"/>
                <w:szCs w:val="16"/>
                <w:lang w:val="nb-NO"/>
              </w:rPr>
              <w:t xml:space="preserve"> 2.</w:t>
            </w:r>
          </w:p>
          <w:p w14:paraId="7C907C0D" w14:textId="77777777" w:rsidR="0010230F" w:rsidRPr="00223022" w:rsidRDefault="0010230F" w:rsidP="00942B70">
            <w:pPr>
              <w:rPr>
                <w:sz w:val="16"/>
                <w:szCs w:val="16"/>
                <w:lang w:val="nb-NO"/>
              </w:rPr>
            </w:pPr>
          </w:p>
        </w:tc>
      </w:tr>
      <w:tr w:rsidR="0010230F" w:rsidRPr="006154BC" w14:paraId="73E4172A" w14:textId="77777777" w:rsidTr="0010230F">
        <w:tc>
          <w:tcPr>
            <w:tcW w:w="9209" w:type="dxa"/>
          </w:tcPr>
          <w:p w14:paraId="2328EBA0" w14:textId="77777777" w:rsidR="0010230F" w:rsidRPr="00223022" w:rsidRDefault="0010230F" w:rsidP="00942B70">
            <w:pPr>
              <w:rPr>
                <w:sz w:val="16"/>
                <w:szCs w:val="16"/>
                <w:lang w:val="nb-NO"/>
              </w:rPr>
            </w:pPr>
            <w:r>
              <w:rPr>
                <w:sz w:val="16"/>
                <w:szCs w:val="16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nb-NO"/>
              </w:rPr>
              <w:instrText xml:space="preserve"> FORMCHECKBOX </w:instrText>
            </w:r>
            <w:r>
              <w:rPr>
                <w:sz w:val="16"/>
                <w:szCs w:val="16"/>
                <w:lang w:val="nb-NO"/>
              </w:rPr>
            </w:r>
            <w:r>
              <w:rPr>
                <w:sz w:val="16"/>
                <w:szCs w:val="16"/>
                <w:lang w:val="nb-NO"/>
              </w:rPr>
              <w:fldChar w:fldCharType="separate"/>
            </w:r>
            <w:r>
              <w:rPr>
                <w:sz w:val="16"/>
                <w:szCs w:val="16"/>
                <w:lang w:val="nb-NO"/>
              </w:rPr>
              <w:fldChar w:fldCharType="end"/>
            </w:r>
            <w:r>
              <w:rPr>
                <w:sz w:val="16"/>
                <w:szCs w:val="16"/>
                <w:lang w:val="nb-NO"/>
              </w:rPr>
              <w:t xml:space="preserve">  </w:t>
            </w:r>
            <w:r w:rsidRPr="0010230F">
              <w:rPr>
                <w:sz w:val="16"/>
                <w:szCs w:val="16"/>
                <w:lang w:val="nb-NO"/>
              </w:rPr>
              <w:t>Jeg bekrefter at jeg ikke er amerikansk statsborger</w:t>
            </w:r>
            <w:r>
              <w:rPr>
                <w:sz w:val="16"/>
                <w:szCs w:val="16"/>
                <w:lang w:val="nb-NO"/>
              </w:rPr>
              <w:t>.</w:t>
            </w:r>
          </w:p>
        </w:tc>
      </w:tr>
    </w:tbl>
    <w:p w14:paraId="10598F63" w14:textId="56691088" w:rsidR="00515301" w:rsidRPr="00420A15" w:rsidRDefault="00515301" w:rsidP="00420A15">
      <w:pPr>
        <w:pStyle w:val="Default"/>
      </w:pPr>
    </w:p>
    <w:p w14:paraId="56DE7672" w14:textId="77777777" w:rsidR="00515301" w:rsidRPr="0010230F" w:rsidRDefault="00515301" w:rsidP="00515301">
      <w:pPr>
        <w:pStyle w:val="Overskrift2"/>
        <w:rPr>
          <w:sz w:val="22"/>
          <w:szCs w:val="22"/>
          <w:lang w:val="nb-NO"/>
        </w:rPr>
      </w:pPr>
      <w:r w:rsidRPr="0010230F">
        <w:rPr>
          <w:sz w:val="22"/>
          <w:szCs w:val="22"/>
          <w:lang w:val="nb-NO"/>
        </w:rPr>
        <w:t>4. Egenerklæring og signatur</w:t>
      </w:r>
    </w:p>
    <w:p w14:paraId="2F72D712" w14:textId="3BEF4AAA" w:rsidR="00515301" w:rsidRPr="00223022" w:rsidRDefault="00515301" w:rsidP="00515301">
      <w:pPr>
        <w:rPr>
          <w:sz w:val="16"/>
          <w:szCs w:val="16"/>
          <w:lang w:val="nb-NO"/>
        </w:rPr>
      </w:pPr>
      <w:r w:rsidRPr="00223022">
        <w:rPr>
          <w:sz w:val="16"/>
          <w:szCs w:val="16"/>
          <w:lang w:val="nb-NO"/>
        </w:rPr>
        <w:t>Jeg bekrefter med dette at informasjonen gitt i denne egenerklæringen er korrekt og at jeg vil gi Coop Norge SA den informasjon og</w:t>
      </w:r>
      <w:r w:rsidR="00FE1301" w:rsidRPr="00223022">
        <w:rPr>
          <w:sz w:val="16"/>
          <w:szCs w:val="16"/>
          <w:lang w:val="nb-NO"/>
        </w:rPr>
        <w:t xml:space="preserve"> dokumentasjon som er nødvendig</w:t>
      </w:r>
      <w:r w:rsidRPr="00223022">
        <w:rPr>
          <w:sz w:val="16"/>
          <w:szCs w:val="16"/>
          <w:lang w:val="nb-NO"/>
        </w:rPr>
        <w:t xml:space="preserve"> for at Coop Norge SA skal kunne overholde sine</w:t>
      </w:r>
      <w:r w:rsidR="00FE1301" w:rsidRPr="00223022">
        <w:rPr>
          <w:sz w:val="16"/>
          <w:szCs w:val="16"/>
          <w:lang w:val="nb-NO"/>
        </w:rPr>
        <w:t xml:space="preserve"> forpliktelser i henhold til </w:t>
      </w:r>
      <w:r w:rsidR="0024392F" w:rsidRPr="0024392F">
        <w:rPr>
          <w:sz w:val="16"/>
          <w:szCs w:val="16"/>
          <w:lang w:val="nb-NO"/>
        </w:rPr>
        <w:t>C</w:t>
      </w:r>
      <w:r w:rsidRPr="0024392F">
        <w:rPr>
          <w:sz w:val="16"/>
          <w:szCs w:val="16"/>
          <w:lang w:val="nb-NO"/>
        </w:rPr>
        <w:t>RS</w:t>
      </w:r>
      <w:r w:rsidR="00EA6CD8">
        <w:rPr>
          <w:sz w:val="16"/>
          <w:szCs w:val="16"/>
          <w:lang w:val="nb-NO"/>
        </w:rPr>
        <w:t xml:space="preserve"> og </w:t>
      </w:r>
      <w:r w:rsidR="00EA6CD8" w:rsidRPr="00223022">
        <w:rPr>
          <w:sz w:val="16"/>
          <w:szCs w:val="16"/>
          <w:lang w:val="nb-NO"/>
        </w:rPr>
        <w:t>FAT</w:t>
      </w:r>
      <w:r w:rsidR="00EA6CD8">
        <w:rPr>
          <w:sz w:val="16"/>
          <w:szCs w:val="16"/>
          <w:lang w:val="nb-NO"/>
        </w:rPr>
        <w:t>CA</w:t>
      </w:r>
      <w:r w:rsidRPr="00223022">
        <w:rPr>
          <w:sz w:val="16"/>
          <w:szCs w:val="16"/>
          <w:lang w:val="nb-NO"/>
        </w:rPr>
        <w:t xml:space="preserve">. Jeg er </w:t>
      </w:r>
      <w:r w:rsidR="00223022" w:rsidRPr="00223022">
        <w:rPr>
          <w:sz w:val="16"/>
          <w:szCs w:val="16"/>
          <w:lang w:val="nb-NO"/>
        </w:rPr>
        <w:t>innforstått</w:t>
      </w:r>
      <w:r w:rsidRPr="00223022">
        <w:rPr>
          <w:sz w:val="16"/>
          <w:szCs w:val="16"/>
          <w:lang w:val="nb-NO"/>
        </w:rPr>
        <w:t xml:space="preserve"> med at</w:t>
      </w:r>
      <w:r w:rsidR="00FE1301" w:rsidRPr="00223022">
        <w:rPr>
          <w:sz w:val="16"/>
          <w:szCs w:val="16"/>
          <w:lang w:val="nb-NO"/>
        </w:rPr>
        <w:t xml:space="preserve"> opplysningene benyttes i rapporteringsøyeme</w:t>
      </w:r>
      <w:r w:rsidRPr="00223022">
        <w:rPr>
          <w:sz w:val="16"/>
          <w:szCs w:val="16"/>
          <w:lang w:val="nb-NO"/>
        </w:rPr>
        <w:t>d i henhold til enhver tid gjeldende regler.</w:t>
      </w:r>
    </w:p>
    <w:p w14:paraId="63B19757" w14:textId="77777777" w:rsidR="00F20170" w:rsidRPr="00223022" w:rsidRDefault="00F20170" w:rsidP="00F20170">
      <w:pPr>
        <w:rPr>
          <w:sz w:val="16"/>
          <w:szCs w:val="16"/>
          <w:lang w:val="nb-NO"/>
        </w:rPr>
      </w:pPr>
      <w:r w:rsidRPr="00223022">
        <w:rPr>
          <w:sz w:val="16"/>
          <w:szCs w:val="16"/>
          <w:lang w:val="nb-NO"/>
        </w:rPr>
        <w:t>Jeg vil kontakte Coop Norge SA innen 30 dager dersom det er endringer i de opplysnin</w:t>
      </w:r>
      <w:r w:rsidR="00FE1301" w:rsidRPr="00223022">
        <w:rPr>
          <w:sz w:val="16"/>
          <w:szCs w:val="16"/>
          <w:lang w:val="nb-NO"/>
        </w:rPr>
        <w:t>g</w:t>
      </w:r>
      <w:r w:rsidRPr="00223022">
        <w:rPr>
          <w:sz w:val="16"/>
          <w:szCs w:val="16"/>
          <w:lang w:val="nb-NO"/>
        </w:rPr>
        <w:t>ene jeg har oppgitt i skjema, slik at Coop Norge SA kan oppdatere opplysningene gitt i egenerklæringen.</w:t>
      </w:r>
    </w:p>
    <w:p w14:paraId="2F07E196" w14:textId="77777777" w:rsidR="00F36ADA" w:rsidRPr="00223022" w:rsidRDefault="00F36ADA" w:rsidP="00F20170">
      <w:pPr>
        <w:rPr>
          <w:sz w:val="16"/>
          <w:szCs w:val="16"/>
          <w:lang w:val="nb-NO"/>
        </w:rPr>
      </w:pPr>
    </w:p>
    <w:p w14:paraId="5C66106E" w14:textId="77777777" w:rsidR="00F20170" w:rsidRPr="00223022" w:rsidRDefault="00F20170" w:rsidP="00515301">
      <w:pPr>
        <w:rPr>
          <w:sz w:val="16"/>
          <w:szCs w:val="16"/>
          <w:lang w:val="nb-NO"/>
        </w:rPr>
      </w:pPr>
      <w:r w:rsidRPr="00223022">
        <w:rPr>
          <w:sz w:val="16"/>
          <w:szCs w:val="16"/>
          <w:lang w:val="nb-NO"/>
        </w:rPr>
        <w:t>Jeg bekrefter med dette at informasjonen gitt over er korrekt</w:t>
      </w:r>
      <w:r w:rsidR="00223022">
        <w:rPr>
          <w:sz w:val="16"/>
          <w:szCs w:val="16"/>
          <w:lang w:val="nb-NO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5"/>
        <w:gridCol w:w="283"/>
        <w:gridCol w:w="2977"/>
        <w:gridCol w:w="283"/>
        <w:gridCol w:w="3058"/>
      </w:tblGrid>
      <w:tr w:rsidR="00515301" w:rsidRPr="006154BC" w14:paraId="1812A791" w14:textId="77777777" w:rsidTr="00F20170">
        <w:tc>
          <w:tcPr>
            <w:tcW w:w="2805" w:type="dxa"/>
          </w:tcPr>
          <w:p w14:paraId="52913D1A" w14:textId="77777777" w:rsidR="00515301" w:rsidRPr="00223022" w:rsidRDefault="00515301" w:rsidP="00AE14AE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283" w:type="dxa"/>
          </w:tcPr>
          <w:p w14:paraId="28E1F2ED" w14:textId="77777777" w:rsidR="00515301" w:rsidRPr="00223022" w:rsidRDefault="00515301" w:rsidP="00AE14AE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2977" w:type="dxa"/>
          </w:tcPr>
          <w:p w14:paraId="7F3137D3" w14:textId="77777777" w:rsidR="00515301" w:rsidRPr="00223022" w:rsidRDefault="00515301" w:rsidP="00AE14AE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283" w:type="dxa"/>
          </w:tcPr>
          <w:p w14:paraId="1E378FAB" w14:textId="77777777" w:rsidR="00515301" w:rsidRPr="00223022" w:rsidRDefault="00515301" w:rsidP="00AE14AE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3058" w:type="dxa"/>
          </w:tcPr>
          <w:p w14:paraId="548F49E5" w14:textId="77777777" w:rsidR="00515301" w:rsidRPr="00223022" w:rsidRDefault="00515301" w:rsidP="00AE14AE">
            <w:pPr>
              <w:rPr>
                <w:sz w:val="16"/>
                <w:szCs w:val="16"/>
                <w:lang w:val="nb-NO"/>
              </w:rPr>
            </w:pPr>
          </w:p>
        </w:tc>
      </w:tr>
      <w:tr w:rsidR="00AC5030" w:rsidRPr="006154BC" w14:paraId="41DFC1C0" w14:textId="77777777" w:rsidTr="00AC5030">
        <w:tc>
          <w:tcPr>
            <w:tcW w:w="2805" w:type="dxa"/>
          </w:tcPr>
          <w:p w14:paraId="1EB32332" w14:textId="77777777" w:rsidR="00515301" w:rsidRPr="00223022" w:rsidRDefault="00515301" w:rsidP="00AE14AE">
            <w:pPr>
              <w:rPr>
                <w:sz w:val="16"/>
                <w:szCs w:val="16"/>
                <w:lang w:val="nb-NO"/>
              </w:rPr>
            </w:pPr>
          </w:p>
          <w:p w14:paraId="5959ED82" w14:textId="77777777" w:rsidR="00F20170" w:rsidRPr="00223022" w:rsidRDefault="00F20170" w:rsidP="00AE14AE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283" w:type="dxa"/>
          </w:tcPr>
          <w:p w14:paraId="69F984D7" w14:textId="77777777" w:rsidR="00515301" w:rsidRPr="00223022" w:rsidRDefault="00515301" w:rsidP="00AE14AE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2977" w:type="dxa"/>
          </w:tcPr>
          <w:p w14:paraId="246A2C89" w14:textId="77777777" w:rsidR="00515301" w:rsidRPr="00223022" w:rsidRDefault="00515301" w:rsidP="00AE14AE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283" w:type="dxa"/>
          </w:tcPr>
          <w:p w14:paraId="183B43FC" w14:textId="77777777" w:rsidR="00515301" w:rsidRPr="00223022" w:rsidRDefault="00515301" w:rsidP="00AE14AE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3058" w:type="dxa"/>
          </w:tcPr>
          <w:p w14:paraId="34ABE793" w14:textId="77777777" w:rsidR="00515301" w:rsidRPr="00223022" w:rsidRDefault="00515301" w:rsidP="00AE14AE">
            <w:pPr>
              <w:rPr>
                <w:sz w:val="16"/>
                <w:szCs w:val="16"/>
                <w:lang w:val="nb-NO"/>
              </w:rPr>
            </w:pPr>
          </w:p>
        </w:tc>
      </w:tr>
      <w:tr w:rsidR="00AC5030" w:rsidRPr="006154BC" w14:paraId="257D44AE" w14:textId="77777777" w:rsidTr="00AC5030">
        <w:tc>
          <w:tcPr>
            <w:tcW w:w="2805" w:type="dxa"/>
            <w:tcBorders>
              <w:bottom w:val="single" w:sz="4" w:space="0" w:color="auto"/>
            </w:tcBorders>
          </w:tcPr>
          <w:p w14:paraId="4018CA4D" w14:textId="77777777" w:rsidR="00AC5030" w:rsidRPr="00223022" w:rsidRDefault="00AC5030" w:rsidP="00AE14AE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283" w:type="dxa"/>
          </w:tcPr>
          <w:p w14:paraId="1215C6DD" w14:textId="77777777" w:rsidR="00AC5030" w:rsidRPr="00223022" w:rsidRDefault="00AC5030" w:rsidP="00AE14AE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87ACC6C" w14:textId="77777777" w:rsidR="00AC5030" w:rsidRPr="00223022" w:rsidRDefault="00AC5030" w:rsidP="00AE14AE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283" w:type="dxa"/>
          </w:tcPr>
          <w:p w14:paraId="4A0137A8" w14:textId="77777777" w:rsidR="00AC5030" w:rsidRPr="00223022" w:rsidRDefault="00AC5030" w:rsidP="00AE14AE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14:paraId="2BC0FB81" w14:textId="77777777" w:rsidR="00AC5030" w:rsidRPr="00223022" w:rsidRDefault="00AC5030" w:rsidP="00AE14AE">
            <w:pPr>
              <w:rPr>
                <w:sz w:val="16"/>
                <w:szCs w:val="16"/>
                <w:lang w:val="nb-NO"/>
              </w:rPr>
            </w:pPr>
          </w:p>
        </w:tc>
      </w:tr>
      <w:tr w:rsidR="00AC5030" w:rsidRPr="00223022" w14:paraId="3AA4BB3C" w14:textId="77777777" w:rsidTr="00AC5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C07F42" w14:textId="77777777" w:rsidR="00AC5030" w:rsidRPr="00223022" w:rsidRDefault="00AC5030" w:rsidP="00AE14AE">
            <w:pPr>
              <w:rPr>
                <w:sz w:val="16"/>
                <w:szCs w:val="16"/>
                <w:lang w:val="nb-NO"/>
              </w:rPr>
            </w:pPr>
            <w:r w:rsidRPr="00223022">
              <w:rPr>
                <w:sz w:val="16"/>
                <w:szCs w:val="16"/>
                <w:lang w:val="nb-NO"/>
              </w:rPr>
              <w:t>Dato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DEDBB8" w14:textId="77777777" w:rsidR="00AC5030" w:rsidRPr="00223022" w:rsidRDefault="00AC5030" w:rsidP="00AE14AE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A00C64" w14:textId="77777777" w:rsidR="00AC5030" w:rsidRPr="00223022" w:rsidRDefault="00AC5030" w:rsidP="00AE14AE">
            <w:pPr>
              <w:rPr>
                <w:sz w:val="16"/>
                <w:szCs w:val="16"/>
                <w:lang w:val="nb-NO"/>
              </w:rPr>
            </w:pPr>
            <w:r w:rsidRPr="00223022">
              <w:rPr>
                <w:sz w:val="16"/>
                <w:szCs w:val="16"/>
                <w:lang w:val="nb-NO"/>
              </w:rPr>
              <w:t>Kontohavers signatur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083D67" w14:textId="77777777" w:rsidR="00AC5030" w:rsidRPr="00223022" w:rsidRDefault="00AC5030" w:rsidP="00AE14AE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2899E6" w14:textId="77777777" w:rsidR="00AC5030" w:rsidRPr="00223022" w:rsidRDefault="00AC5030" w:rsidP="00AE14AE">
            <w:pPr>
              <w:rPr>
                <w:sz w:val="16"/>
                <w:szCs w:val="16"/>
                <w:lang w:val="nb-NO"/>
              </w:rPr>
            </w:pPr>
            <w:r w:rsidRPr="00223022">
              <w:rPr>
                <w:sz w:val="16"/>
                <w:szCs w:val="16"/>
                <w:lang w:val="nb-NO"/>
              </w:rPr>
              <w:t>Navn med blokkbokstaver</w:t>
            </w:r>
          </w:p>
        </w:tc>
      </w:tr>
    </w:tbl>
    <w:p w14:paraId="5CAFCCDB" w14:textId="6F5C6FBC" w:rsidR="00515301" w:rsidRDefault="00515301" w:rsidP="00515301">
      <w:pPr>
        <w:rPr>
          <w:lang w:val="nb-NO"/>
        </w:rPr>
      </w:pPr>
    </w:p>
    <w:p w14:paraId="48376F9D" w14:textId="11C1BEAB" w:rsidR="00AF280D" w:rsidRDefault="00AF280D">
      <w:pPr>
        <w:rPr>
          <w:lang w:val="nb-NO"/>
        </w:rPr>
      </w:pPr>
      <w:r>
        <w:rPr>
          <w:lang w:val="nb-NO"/>
        </w:rPr>
        <w:br w:type="page"/>
      </w:r>
    </w:p>
    <w:p w14:paraId="328EF76C" w14:textId="6525F7DA" w:rsidR="00AF280D" w:rsidRDefault="00AF280D" w:rsidP="00AF280D">
      <w:pPr>
        <w:pStyle w:val="Default"/>
        <w:rPr>
          <w:b/>
          <w:sz w:val="32"/>
        </w:rPr>
      </w:pPr>
    </w:p>
    <w:p w14:paraId="31B6A5E1" w14:textId="385AFE32" w:rsidR="00AF280D" w:rsidRPr="00066A16" w:rsidRDefault="00AF280D" w:rsidP="00AF280D">
      <w:pPr>
        <w:pStyle w:val="Default"/>
        <w:rPr>
          <w:b/>
          <w:szCs w:val="15"/>
        </w:rPr>
      </w:pPr>
      <w:r w:rsidRPr="00066A16">
        <w:rPr>
          <w:b/>
          <w:szCs w:val="15"/>
        </w:rPr>
        <w:t xml:space="preserve">Veiledning og definisjoner </w:t>
      </w:r>
    </w:p>
    <w:p w14:paraId="7F8BF9D4" w14:textId="77777777" w:rsidR="00AF280D" w:rsidRPr="00420A15" w:rsidRDefault="00AF280D" w:rsidP="00AF280D">
      <w:pPr>
        <w:pStyle w:val="Default"/>
        <w:rPr>
          <w:b/>
          <w:sz w:val="28"/>
          <w:szCs w:val="15"/>
        </w:rPr>
      </w:pPr>
    </w:p>
    <w:p w14:paraId="6674A641" w14:textId="7CA264E6" w:rsidR="00AF280D" w:rsidRPr="00066A16" w:rsidRDefault="00AF280D" w:rsidP="00AF280D">
      <w:pPr>
        <w:pStyle w:val="Default"/>
        <w:rPr>
          <w:sz w:val="16"/>
          <w:szCs w:val="26"/>
        </w:rPr>
      </w:pPr>
      <w:r w:rsidRPr="00066A16">
        <w:rPr>
          <w:sz w:val="16"/>
          <w:szCs w:val="26"/>
        </w:rPr>
        <w:t xml:space="preserve">Basert på OECDs </w:t>
      </w:r>
      <w:proofErr w:type="spellStart"/>
      <w:r w:rsidRPr="00066A16">
        <w:rPr>
          <w:sz w:val="16"/>
          <w:szCs w:val="26"/>
        </w:rPr>
        <w:t>Common</w:t>
      </w:r>
      <w:proofErr w:type="spellEnd"/>
      <w:r w:rsidRPr="00066A16">
        <w:rPr>
          <w:sz w:val="16"/>
          <w:szCs w:val="26"/>
        </w:rPr>
        <w:t xml:space="preserve"> Reporting Standard (CRS), U.S. FATCA, og nasjonal lovgivning, er norske finansinstitusjoner forpliktet til å innhente og rapportere informasjon om kontohavers skattemessige bosted til norske skattemyndigheter. Dette for å motvirke skatteun</w:t>
      </w:r>
      <w:r w:rsidR="00420A15" w:rsidRPr="00066A16">
        <w:rPr>
          <w:sz w:val="16"/>
          <w:szCs w:val="26"/>
        </w:rPr>
        <w:t>n</w:t>
      </w:r>
      <w:r w:rsidRPr="00066A16">
        <w:rPr>
          <w:sz w:val="16"/>
          <w:szCs w:val="26"/>
        </w:rPr>
        <w:t xml:space="preserve">dragelse i ulike land. </w:t>
      </w:r>
    </w:p>
    <w:p w14:paraId="0D60B54F" w14:textId="77777777" w:rsidR="00AF280D" w:rsidRPr="00066A16" w:rsidRDefault="00AF280D" w:rsidP="00AF280D">
      <w:pPr>
        <w:pStyle w:val="Default"/>
        <w:rPr>
          <w:sz w:val="16"/>
          <w:szCs w:val="26"/>
        </w:rPr>
      </w:pPr>
    </w:p>
    <w:p w14:paraId="46301FDB" w14:textId="69FA236B" w:rsidR="00AF280D" w:rsidRPr="00066A16" w:rsidRDefault="00AF280D" w:rsidP="00AF280D">
      <w:pPr>
        <w:pStyle w:val="Default"/>
        <w:rPr>
          <w:sz w:val="16"/>
          <w:szCs w:val="26"/>
        </w:rPr>
      </w:pPr>
      <w:r w:rsidRPr="00066A16">
        <w:rPr>
          <w:sz w:val="16"/>
          <w:szCs w:val="26"/>
        </w:rPr>
        <w:t xml:space="preserve">Dersom kontohaver er skattemessig bosatt utenfor Norge, og i et land som har signert CRS eller FATCA-avtalen, er Coop rettslig forpliktet til å formidle informasjonen i dette egenerklæringsskjemaet til norske skattemyndigheter og rapportere informasjon om kontohavers finansielle konti på årlig basis. </w:t>
      </w:r>
    </w:p>
    <w:p w14:paraId="3C2DA45A" w14:textId="77777777" w:rsidR="00AF280D" w:rsidRPr="00066A16" w:rsidRDefault="00AF280D" w:rsidP="00AF280D">
      <w:pPr>
        <w:pStyle w:val="Default"/>
        <w:rPr>
          <w:sz w:val="16"/>
          <w:szCs w:val="26"/>
        </w:rPr>
      </w:pPr>
    </w:p>
    <w:p w14:paraId="04C95BDA" w14:textId="60B686E5" w:rsidR="00AF280D" w:rsidRPr="00066A16" w:rsidRDefault="00AF280D" w:rsidP="00AF280D">
      <w:pPr>
        <w:pStyle w:val="Default"/>
        <w:rPr>
          <w:sz w:val="16"/>
          <w:szCs w:val="26"/>
        </w:rPr>
      </w:pPr>
      <w:r w:rsidRPr="00066A16">
        <w:rPr>
          <w:sz w:val="16"/>
          <w:szCs w:val="26"/>
        </w:rPr>
        <w:t>Coop har ikke anledning til å gi skatteråd eller fastsette hvor kontohaver er skattemessig bosatt. Ders</w:t>
      </w:r>
      <w:r w:rsidR="000F7D86" w:rsidRPr="00066A16">
        <w:rPr>
          <w:sz w:val="16"/>
          <w:szCs w:val="26"/>
        </w:rPr>
        <w:t xml:space="preserve">om det er spørsmål til hvordan </w:t>
      </w:r>
      <w:r w:rsidRPr="00066A16">
        <w:rPr>
          <w:sz w:val="16"/>
          <w:szCs w:val="26"/>
        </w:rPr>
        <w:t xml:space="preserve">skattemessig bosted fastsettes, vennligst ta kontakt med en skatterådgiver eller lokalt skattekontor. </w:t>
      </w:r>
    </w:p>
    <w:p w14:paraId="5561DA14" w14:textId="77777777" w:rsidR="000F7D86" w:rsidRPr="00066A16" w:rsidRDefault="000F7D86" w:rsidP="00AF280D">
      <w:pPr>
        <w:pStyle w:val="Default"/>
        <w:rPr>
          <w:sz w:val="16"/>
          <w:szCs w:val="26"/>
        </w:rPr>
      </w:pPr>
    </w:p>
    <w:p w14:paraId="3BD5765D" w14:textId="77777777" w:rsidR="00AF280D" w:rsidRPr="00066A16" w:rsidRDefault="00AF280D" w:rsidP="00AF280D">
      <w:pPr>
        <w:pStyle w:val="Default"/>
        <w:rPr>
          <w:sz w:val="16"/>
          <w:szCs w:val="26"/>
        </w:rPr>
      </w:pPr>
      <w:r w:rsidRPr="00066A16">
        <w:rPr>
          <w:b/>
          <w:bCs/>
          <w:sz w:val="16"/>
          <w:szCs w:val="26"/>
        </w:rPr>
        <w:t xml:space="preserve">Informasjon om behandling av personopplysninger </w:t>
      </w:r>
    </w:p>
    <w:p w14:paraId="072AA229" w14:textId="7783EFB6" w:rsidR="00AF280D" w:rsidRPr="00066A16" w:rsidRDefault="000F7D86" w:rsidP="00AF280D">
      <w:pPr>
        <w:pStyle w:val="Default"/>
        <w:rPr>
          <w:sz w:val="16"/>
          <w:szCs w:val="26"/>
        </w:rPr>
      </w:pPr>
      <w:r w:rsidRPr="00066A16">
        <w:rPr>
          <w:sz w:val="16"/>
          <w:szCs w:val="26"/>
        </w:rPr>
        <w:t>Informasjon om Coops</w:t>
      </w:r>
      <w:r w:rsidR="00AF280D" w:rsidRPr="00066A16">
        <w:rPr>
          <w:sz w:val="16"/>
          <w:szCs w:val="26"/>
        </w:rPr>
        <w:t xml:space="preserve"> behandling av personopplysninger finnes på </w:t>
      </w:r>
      <w:r w:rsidRPr="00066A16">
        <w:rPr>
          <w:sz w:val="16"/>
          <w:szCs w:val="26"/>
        </w:rPr>
        <w:t>coop.no/personvern</w:t>
      </w:r>
      <w:r w:rsidR="00420A15" w:rsidRPr="00066A16">
        <w:rPr>
          <w:sz w:val="16"/>
          <w:szCs w:val="26"/>
        </w:rPr>
        <w:t xml:space="preserve"> </w:t>
      </w:r>
      <w:r w:rsidRPr="00066A16">
        <w:rPr>
          <w:sz w:val="16"/>
          <w:szCs w:val="26"/>
        </w:rPr>
        <w:t xml:space="preserve"> </w:t>
      </w:r>
    </w:p>
    <w:p w14:paraId="37FF606D" w14:textId="313856BC" w:rsidR="000F7D86" w:rsidRPr="00066A16" w:rsidRDefault="000F7D86" w:rsidP="00AF280D">
      <w:pPr>
        <w:pStyle w:val="Default"/>
        <w:rPr>
          <w:sz w:val="16"/>
          <w:szCs w:val="26"/>
        </w:rPr>
      </w:pPr>
    </w:p>
    <w:p w14:paraId="5964469B" w14:textId="536E1832" w:rsidR="00B83ADE" w:rsidRPr="00066A16" w:rsidRDefault="00B83ADE" w:rsidP="00AF280D">
      <w:pPr>
        <w:pStyle w:val="Default"/>
        <w:rPr>
          <w:sz w:val="16"/>
          <w:szCs w:val="26"/>
        </w:rPr>
      </w:pPr>
      <w:r w:rsidRPr="00066A16">
        <w:rPr>
          <w:sz w:val="16"/>
          <w:szCs w:val="26"/>
        </w:rPr>
        <w:t xml:space="preserve">Definisjoner: </w:t>
      </w:r>
    </w:p>
    <w:p w14:paraId="03BB1E64" w14:textId="327E34DB" w:rsidR="00AF280D" w:rsidRPr="00066A16" w:rsidRDefault="00AF280D" w:rsidP="00AF280D">
      <w:pPr>
        <w:pStyle w:val="Default"/>
        <w:rPr>
          <w:sz w:val="16"/>
          <w:szCs w:val="26"/>
        </w:rPr>
      </w:pPr>
      <w:r w:rsidRPr="00066A16">
        <w:rPr>
          <w:b/>
          <w:bCs/>
          <w:sz w:val="16"/>
          <w:szCs w:val="26"/>
        </w:rPr>
        <w:t>Konto</w:t>
      </w:r>
      <w:r w:rsidR="000F7D86" w:rsidRPr="00066A16">
        <w:rPr>
          <w:b/>
          <w:bCs/>
          <w:sz w:val="16"/>
          <w:szCs w:val="26"/>
        </w:rPr>
        <w:t>haver</w:t>
      </w:r>
    </w:p>
    <w:p w14:paraId="04649B99" w14:textId="74033079" w:rsidR="00AF280D" w:rsidRPr="00066A16" w:rsidRDefault="00AF280D" w:rsidP="00AF280D">
      <w:pPr>
        <w:pStyle w:val="Default"/>
        <w:rPr>
          <w:sz w:val="16"/>
          <w:szCs w:val="26"/>
        </w:rPr>
      </w:pPr>
      <w:r w:rsidRPr="00066A16">
        <w:rPr>
          <w:sz w:val="16"/>
          <w:szCs w:val="26"/>
        </w:rPr>
        <w:t>Enhver person som er registrert eller indentifisert som eier eller har råderett over en</w:t>
      </w:r>
      <w:r w:rsidR="000F7D86" w:rsidRPr="00066A16">
        <w:rPr>
          <w:sz w:val="16"/>
          <w:szCs w:val="26"/>
        </w:rPr>
        <w:t xml:space="preserve"> finansiell konto, eller andre </w:t>
      </w:r>
      <w:r w:rsidRPr="00066A16">
        <w:rPr>
          <w:sz w:val="16"/>
          <w:szCs w:val="26"/>
        </w:rPr>
        <w:t xml:space="preserve">finansielle produkter hos en finansiell institusjon. </w:t>
      </w:r>
    </w:p>
    <w:p w14:paraId="5E56BBD2" w14:textId="77777777" w:rsidR="000F7D86" w:rsidRPr="00066A16" w:rsidRDefault="000F7D86" w:rsidP="00AF280D">
      <w:pPr>
        <w:pStyle w:val="Default"/>
        <w:rPr>
          <w:sz w:val="16"/>
          <w:szCs w:val="26"/>
        </w:rPr>
      </w:pPr>
    </w:p>
    <w:p w14:paraId="53ABDF18" w14:textId="7A0CD3B5" w:rsidR="00AF280D" w:rsidRPr="00066A16" w:rsidRDefault="000F7D86" w:rsidP="00AF280D">
      <w:pPr>
        <w:pStyle w:val="Default"/>
        <w:rPr>
          <w:sz w:val="16"/>
          <w:szCs w:val="26"/>
        </w:rPr>
      </w:pPr>
      <w:r w:rsidRPr="00066A16">
        <w:rPr>
          <w:b/>
          <w:sz w:val="16"/>
          <w:szCs w:val="26"/>
        </w:rPr>
        <w:t>CRS:</w:t>
      </w:r>
      <w:r w:rsidRPr="00066A16">
        <w:rPr>
          <w:sz w:val="16"/>
          <w:szCs w:val="26"/>
        </w:rPr>
        <w:t xml:space="preserve"> </w:t>
      </w:r>
      <w:r w:rsidR="00AF280D" w:rsidRPr="00066A16">
        <w:rPr>
          <w:sz w:val="16"/>
          <w:szCs w:val="26"/>
        </w:rPr>
        <w:t xml:space="preserve">CRS står for </w:t>
      </w:r>
      <w:proofErr w:type="spellStart"/>
      <w:r w:rsidR="00AF280D" w:rsidRPr="00066A16">
        <w:rPr>
          <w:sz w:val="16"/>
          <w:szCs w:val="26"/>
        </w:rPr>
        <w:t>Common</w:t>
      </w:r>
      <w:proofErr w:type="spellEnd"/>
      <w:r w:rsidR="00AF280D" w:rsidRPr="00066A16">
        <w:rPr>
          <w:sz w:val="16"/>
          <w:szCs w:val="26"/>
        </w:rPr>
        <w:t xml:space="preserve"> Reporting Standard som er et regelsett fastsatt av OECD. Dette i</w:t>
      </w:r>
      <w:r w:rsidRPr="00066A16">
        <w:rPr>
          <w:sz w:val="16"/>
          <w:szCs w:val="26"/>
        </w:rPr>
        <w:t xml:space="preserve">nnebærer at de deltagende land </w:t>
      </w:r>
      <w:r w:rsidR="00AF280D" w:rsidRPr="00066A16">
        <w:rPr>
          <w:sz w:val="16"/>
          <w:szCs w:val="26"/>
        </w:rPr>
        <w:t xml:space="preserve">som har gått med på </w:t>
      </w:r>
      <w:proofErr w:type="spellStart"/>
      <w:r w:rsidR="00AF280D" w:rsidRPr="00066A16">
        <w:rPr>
          <w:sz w:val="16"/>
          <w:szCs w:val="26"/>
        </w:rPr>
        <w:t>Competent</w:t>
      </w:r>
      <w:proofErr w:type="spellEnd"/>
      <w:r w:rsidR="00AF280D" w:rsidRPr="00066A16">
        <w:rPr>
          <w:sz w:val="16"/>
          <w:szCs w:val="26"/>
        </w:rPr>
        <w:t xml:space="preserve"> </w:t>
      </w:r>
      <w:proofErr w:type="spellStart"/>
      <w:r w:rsidR="00AF280D" w:rsidRPr="00066A16">
        <w:rPr>
          <w:sz w:val="16"/>
          <w:szCs w:val="26"/>
        </w:rPr>
        <w:t>Authority</w:t>
      </w:r>
      <w:proofErr w:type="spellEnd"/>
      <w:r w:rsidR="00AF280D" w:rsidRPr="00066A16">
        <w:rPr>
          <w:sz w:val="16"/>
          <w:szCs w:val="26"/>
        </w:rPr>
        <w:t xml:space="preserve"> Agreements skal utveksle opplysninger </w:t>
      </w:r>
      <w:r w:rsidRPr="00066A16">
        <w:rPr>
          <w:sz w:val="16"/>
          <w:szCs w:val="26"/>
        </w:rPr>
        <w:t xml:space="preserve">om finansielle konti med andre </w:t>
      </w:r>
      <w:r w:rsidR="00AF280D" w:rsidRPr="00066A16">
        <w:rPr>
          <w:sz w:val="16"/>
          <w:szCs w:val="26"/>
        </w:rPr>
        <w:t>deltagende</w:t>
      </w:r>
      <w:r w:rsidR="00420A15" w:rsidRPr="00066A16">
        <w:rPr>
          <w:sz w:val="16"/>
          <w:szCs w:val="26"/>
        </w:rPr>
        <w:t xml:space="preserve"> land. </w:t>
      </w:r>
    </w:p>
    <w:p w14:paraId="7C454D9B" w14:textId="77777777" w:rsidR="000F7D86" w:rsidRPr="00066A16" w:rsidRDefault="000F7D86" w:rsidP="00AF280D">
      <w:pPr>
        <w:pStyle w:val="Default"/>
        <w:rPr>
          <w:b/>
          <w:sz w:val="16"/>
          <w:szCs w:val="26"/>
        </w:rPr>
      </w:pPr>
    </w:p>
    <w:p w14:paraId="4CAD594D" w14:textId="1EB079D3" w:rsidR="00AF280D" w:rsidRPr="00066A16" w:rsidRDefault="00AF280D" w:rsidP="00AF280D">
      <w:pPr>
        <w:pStyle w:val="Default"/>
        <w:rPr>
          <w:sz w:val="16"/>
          <w:szCs w:val="26"/>
        </w:rPr>
      </w:pPr>
      <w:r w:rsidRPr="00066A16">
        <w:rPr>
          <w:b/>
          <w:sz w:val="16"/>
          <w:szCs w:val="26"/>
          <w:lang w:val="en-US"/>
        </w:rPr>
        <w:t>FATCA</w:t>
      </w:r>
      <w:r w:rsidR="000F7D86" w:rsidRPr="00066A16">
        <w:rPr>
          <w:b/>
          <w:sz w:val="16"/>
          <w:szCs w:val="26"/>
          <w:lang w:val="en-US"/>
        </w:rPr>
        <w:t xml:space="preserve">: </w:t>
      </w:r>
      <w:r w:rsidR="000F7D86" w:rsidRPr="00066A16">
        <w:rPr>
          <w:sz w:val="16"/>
          <w:szCs w:val="26"/>
          <w:lang w:val="en-US"/>
        </w:rPr>
        <w:t>FATCA</w:t>
      </w:r>
      <w:r w:rsidRPr="00066A16">
        <w:rPr>
          <w:sz w:val="16"/>
          <w:szCs w:val="26"/>
          <w:lang w:val="en-US"/>
        </w:rPr>
        <w:t xml:space="preserve"> </w:t>
      </w:r>
      <w:proofErr w:type="spellStart"/>
      <w:r w:rsidRPr="00066A16">
        <w:rPr>
          <w:sz w:val="16"/>
          <w:szCs w:val="26"/>
          <w:lang w:val="en-US"/>
        </w:rPr>
        <w:t>står</w:t>
      </w:r>
      <w:proofErr w:type="spellEnd"/>
      <w:r w:rsidRPr="00066A16">
        <w:rPr>
          <w:sz w:val="16"/>
          <w:szCs w:val="26"/>
          <w:lang w:val="en-US"/>
        </w:rPr>
        <w:t xml:space="preserve"> for "Foreign Account Tax Compliance Act". </w:t>
      </w:r>
      <w:r w:rsidRPr="00066A16">
        <w:rPr>
          <w:sz w:val="16"/>
          <w:szCs w:val="26"/>
        </w:rPr>
        <w:t>Dette er en amerikansk l</w:t>
      </w:r>
      <w:r w:rsidR="000F7D86" w:rsidRPr="00066A16">
        <w:rPr>
          <w:sz w:val="16"/>
          <w:szCs w:val="26"/>
        </w:rPr>
        <w:t xml:space="preserve">ovgivning som har til formål å </w:t>
      </w:r>
      <w:r w:rsidRPr="00066A16">
        <w:rPr>
          <w:sz w:val="16"/>
          <w:szCs w:val="26"/>
        </w:rPr>
        <w:t xml:space="preserve">identifisere skattepliktige til USA som har en finansiell konto eller et finansielt produkt hos en </w:t>
      </w:r>
      <w:r w:rsidR="000F7D86" w:rsidRPr="00066A16">
        <w:rPr>
          <w:sz w:val="16"/>
          <w:szCs w:val="26"/>
        </w:rPr>
        <w:t xml:space="preserve">finansiell institusjon utenfor </w:t>
      </w:r>
      <w:r w:rsidRPr="00066A16">
        <w:rPr>
          <w:sz w:val="16"/>
          <w:szCs w:val="26"/>
        </w:rPr>
        <w:t xml:space="preserve">USA. </w:t>
      </w:r>
    </w:p>
    <w:p w14:paraId="3CE367FE" w14:textId="77777777" w:rsidR="000F7D86" w:rsidRPr="00066A16" w:rsidRDefault="000F7D86" w:rsidP="00AF280D">
      <w:pPr>
        <w:pStyle w:val="Default"/>
        <w:rPr>
          <w:sz w:val="16"/>
          <w:szCs w:val="26"/>
        </w:rPr>
      </w:pPr>
    </w:p>
    <w:p w14:paraId="0CEF27DA" w14:textId="438C1949" w:rsidR="00AF280D" w:rsidRPr="00066A16" w:rsidRDefault="000F7D86">
      <w:pPr>
        <w:pStyle w:val="Default"/>
        <w:rPr>
          <w:sz w:val="16"/>
          <w:szCs w:val="26"/>
        </w:rPr>
      </w:pPr>
      <w:r w:rsidRPr="00066A16">
        <w:rPr>
          <w:b/>
          <w:sz w:val="16"/>
          <w:szCs w:val="26"/>
        </w:rPr>
        <w:t>Finansiell konto:</w:t>
      </w:r>
      <w:r w:rsidRPr="00066A16">
        <w:rPr>
          <w:sz w:val="16"/>
          <w:szCs w:val="26"/>
        </w:rPr>
        <w:t xml:space="preserve"> </w:t>
      </w:r>
      <w:r w:rsidR="00AF280D" w:rsidRPr="00066A16">
        <w:rPr>
          <w:sz w:val="16"/>
          <w:szCs w:val="26"/>
        </w:rPr>
        <w:t xml:space="preserve">En finansiell konto </w:t>
      </w:r>
      <w:r w:rsidRPr="00066A16">
        <w:rPr>
          <w:sz w:val="16"/>
          <w:szCs w:val="26"/>
        </w:rPr>
        <w:t xml:space="preserve">i Coop kan være enten </w:t>
      </w:r>
      <w:r w:rsidR="00420A15" w:rsidRPr="00066A16">
        <w:rPr>
          <w:sz w:val="16"/>
          <w:szCs w:val="26"/>
        </w:rPr>
        <w:t xml:space="preserve">en </w:t>
      </w:r>
      <w:r w:rsidRPr="00066A16">
        <w:rPr>
          <w:sz w:val="16"/>
          <w:szCs w:val="26"/>
        </w:rPr>
        <w:t>Medlemskonto eller Høyrentekonto</w:t>
      </w:r>
      <w:r w:rsidR="00420A15" w:rsidRPr="00066A16">
        <w:rPr>
          <w:sz w:val="16"/>
          <w:szCs w:val="26"/>
        </w:rPr>
        <w:t xml:space="preserve"> for de samvirkelagene som har det</w:t>
      </w:r>
      <w:r w:rsidRPr="00066A16">
        <w:rPr>
          <w:sz w:val="16"/>
          <w:szCs w:val="26"/>
        </w:rPr>
        <w:t>.</w:t>
      </w:r>
      <w:r w:rsidR="00AF280D" w:rsidRPr="00066A16">
        <w:rPr>
          <w:sz w:val="16"/>
          <w:szCs w:val="26"/>
        </w:rPr>
        <w:t xml:space="preserve"> </w:t>
      </w:r>
    </w:p>
    <w:p w14:paraId="27115BA4" w14:textId="77777777" w:rsidR="000F7D86" w:rsidRPr="00066A16" w:rsidRDefault="000F7D86" w:rsidP="00AF280D">
      <w:pPr>
        <w:pStyle w:val="Default"/>
        <w:rPr>
          <w:sz w:val="16"/>
          <w:szCs w:val="26"/>
        </w:rPr>
      </w:pPr>
    </w:p>
    <w:p w14:paraId="30276A2B" w14:textId="35185540" w:rsidR="00AF280D" w:rsidRPr="00066A16" w:rsidRDefault="000F7D86" w:rsidP="00AF280D">
      <w:pPr>
        <w:pStyle w:val="Default"/>
        <w:rPr>
          <w:sz w:val="16"/>
          <w:szCs w:val="26"/>
        </w:rPr>
      </w:pPr>
      <w:r w:rsidRPr="00066A16">
        <w:rPr>
          <w:b/>
          <w:sz w:val="16"/>
          <w:szCs w:val="26"/>
        </w:rPr>
        <w:t>Skattemessig bostad:</w:t>
      </w:r>
      <w:r w:rsidRPr="00066A16">
        <w:rPr>
          <w:sz w:val="16"/>
          <w:szCs w:val="26"/>
        </w:rPr>
        <w:t xml:space="preserve"> </w:t>
      </w:r>
      <w:r w:rsidR="00AF280D" w:rsidRPr="00066A16">
        <w:rPr>
          <w:sz w:val="16"/>
          <w:szCs w:val="26"/>
        </w:rPr>
        <w:t>Personer som bor i Norge eller som oppholder seg i Norge i mer enn 183 dager i løpet av</w:t>
      </w:r>
      <w:r w:rsidRPr="00066A16">
        <w:rPr>
          <w:sz w:val="16"/>
          <w:szCs w:val="26"/>
        </w:rPr>
        <w:t xml:space="preserve"> en 12 måneders periode, eller </w:t>
      </w:r>
      <w:r w:rsidR="00AF280D" w:rsidRPr="00066A16">
        <w:rPr>
          <w:sz w:val="16"/>
          <w:szCs w:val="26"/>
        </w:rPr>
        <w:t>mer enn 270 dager i løpet av en 36 måneders periode, anses for å være skattemessig</w:t>
      </w:r>
      <w:r w:rsidRPr="00066A16">
        <w:rPr>
          <w:sz w:val="16"/>
          <w:szCs w:val="26"/>
        </w:rPr>
        <w:t xml:space="preserve"> bosatt i Norge. En person kan </w:t>
      </w:r>
      <w:r w:rsidR="00AF280D" w:rsidRPr="00066A16">
        <w:rPr>
          <w:sz w:val="16"/>
          <w:szCs w:val="26"/>
        </w:rPr>
        <w:t xml:space="preserve">være skattemessig bosatt i flere land på bakgrunn av de respektive lands lover og regler. </w:t>
      </w:r>
    </w:p>
    <w:p w14:paraId="018B565D" w14:textId="77777777" w:rsidR="000F7D86" w:rsidRPr="00066A16" w:rsidRDefault="000F7D86" w:rsidP="00AF280D">
      <w:pPr>
        <w:pStyle w:val="Default"/>
        <w:rPr>
          <w:sz w:val="16"/>
          <w:szCs w:val="26"/>
        </w:rPr>
      </w:pPr>
    </w:p>
    <w:p w14:paraId="7320B149" w14:textId="77777777" w:rsidR="00AF280D" w:rsidRPr="00066A16" w:rsidRDefault="00AF280D" w:rsidP="00AF280D">
      <w:pPr>
        <w:pStyle w:val="Default"/>
        <w:rPr>
          <w:sz w:val="16"/>
          <w:szCs w:val="26"/>
        </w:rPr>
      </w:pPr>
      <w:r w:rsidRPr="00066A16">
        <w:rPr>
          <w:bCs/>
          <w:sz w:val="16"/>
          <w:szCs w:val="26"/>
        </w:rPr>
        <w:t xml:space="preserve">Når er en person skattemessig bosatt i et annet land? </w:t>
      </w:r>
    </w:p>
    <w:p w14:paraId="6AD70712" w14:textId="175BEBAA" w:rsidR="00AF280D" w:rsidRPr="00066A16" w:rsidRDefault="00AF280D" w:rsidP="00AF280D">
      <w:pPr>
        <w:pStyle w:val="Default"/>
        <w:rPr>
          <w:sz w:val="16"/>
          <w:szCs w:val="26"/>
        </w:rPr>
      </w:pPr>
      <w:r w:rsidRPr="00066A16">
        <w:rPr>
          <w:sz w:val="16"/>
          <w:szCs w:val="26"/>
        </w:rPr>
        <w:t>Vanligvis er skattemessig bosted der hvor du bor eller oppholder deg. Imidlertid har hvert en</w:t>
      </w:r>
      <w:r w:rsidR="000F7D86" w:rsidRPr="00066A16">
        <w:rPr>
          <w:sz w:val="16"/>
          <w:szCs w:val="26"/>
        </w:rPr>
        <w:t xml:space="preserve">kelt land sine egne regler for </w:t>
      </w:r>
      <w:r w:rsidRPr="00066A16">
        <w:rPr>
          <w:sz w:val="16"/>
          <w:szCs w:val="26"/>
        </w:rPr>
        <w:t>hvordan skattemessig bosted fastsettes. Informasjon om reglene for skattemessig bost</w:t>
      </w:r>
      <w:r w:rsidR="000F7D86" w:rsidRPr="00066A16">
        <w:rPr>
          <w:sz w:val="16"/>
          <w:szCs w:val="26"/>
        </w:rPr>
        <w:t xml:space="preserve">ed i de enkelte land finnes på </w:t>
      </w:r>
      <w:r w:rsidRPr="00066A16">
        <w:rPr>
          <w:sz w:val="16"/>
          <w:szCs w:val="26"/>
        </w:rPr>
        <w:t xml:space="preserve">OECDs hjemmeside </w:t>
      </w:r>
      <w:r w:rsidR="000F7D86" w:rsidRPr="00066A16">
        <w:rPr>
          <w:sz w:val="16"/>
          <w:szCs w:val="26"/>
        </w:rPr>
        <w:t xml:space="preserve">via følgende link: </w:t>
      </w:r>
      <w:hyperlink r:id="rId9" w:anchor="d.en.347760" w:history="1">
        <w:r w:rsidR="00420A15" w:rsidRPr="00066A16">
          <w:rPr>
            <w:rStyle w:val="Hyperkobling"/>
            <w:sz w:val="16"/>
            <w:szCs w:val="26"/>
          </w:rPr>
          <w:t>http://www.oecd.org/tax/automatic-exchange/crs-implementation-and-assistance/tax-residency/#d.en.347760</w:t>
        </w:r>
      </w:hyperlink>
      <w:r w:rsidR="00420A15" w:rsidRPr="00066A16">
        <w:rPr>
          <w:sz w:val="16"/>
          <w:szCs w:val="26"/>
        </w:rPr>
        <w:t xml:space="preserve"> </w:t>
      </w:r>
      <w:r w:rsidRPr="00066A16">
        <w:rPr>
          <w:sz w:val="16"/>
          <w:szCs w:val="26"/>
        </w:rPr>
        <w:t xml:space="preserve"> </w:t>
      </w:r>
    </w:p>
    <w:p w14:paraId="78B8F40C" w14:textId="77777777" w:rsidR="000F7D86" w:rsidRPr="00066A16" w:rsidRDefault="000F7D86" w:rsidP="00AF280D">
      <w:pPr>
        <w:pStyle w:val="Default"/>
        <w:rPr>
          <w:sz w:val="16"/>
          <w:szCs w:val="26"/>
        </w:rPr>
      </w:pPr>
    </w:p>
    <w:p w14:paraId="56372ED4" w14:textId="6A7770A2" w:rsidR="00AF280D" w:rsidRPr="00066A16" w:rsidRDefault="00AF280D" w:rsidP="00AF280D">
      <w:pPr>
        <w:pStyle w:val="Default"/>
        <w:rPr>
          <w:sz w:val="16"/>
          <w:szCs w:val="26"/>
        </w:rPr>
      </w:pPr>
      <w:r w:rsidRPr="00066A16">
        <w:rPr>
          <w:sz w:val="16"/>
          <w:szCs w:val="26"/>
        </w:rPr>
        <w:t xml:space="preserve">Dersom det er spørsmål til hvordan skattemessig bosted fastsettes, kontakt en skatterådgiver eller et lokalt skattekontor. </w:t>
      </w:r>
    </w:p>
    <w:p w14:paraId="0328F5DC" w14:textId="77777777" w:rsidR="000F7D86" w:rsidRPr="00066A16" w:rsidRDefault="000F7D86" w:rsidP="00AF280D">
      <w:pPr>
        <w:pStyle w:val="Default"/>
        <w:rPr>
          <w:sz w:val="16"/>
          <w:szCs w:val="26"/>
        </w:rPr>
      </w:pPr>
    </w:p>
    <w:p w14:paraId="4F151D76" w14:textId="5D0FDDEA" w:rsidR="00AF280D" w:rsidRPr="00066A16" w:rsidRDefault="00AF280D" w:rsidP="00AF280D">
      <w:pPr>
        <w:pStyle w:val="Default"/>
        <w:rPr>
          <w:sz w:val="16"/>
          <w:szCs w:val="26"/>
        </w:rPr>
      </w:pPr>
      <w:r w:rsidRPr="00066A16">
        <w:rPr>
          <w:b/>
          <w:bCs/>
          <w:sz w:val="16"/>
          <w:szCs w:val="26"/>
        </w:rPr>
        <w:t>Skatteidentifikasjonsnummer (TIN)</w:t>
      </w:r>
      <w:r w:rsidR="000F7D86" w:rsidRPr="00066A16">
        <w:rPr>
          <w:b/>
          <w:bCs/>
          <w:sz w:val="16"/>
          <w:szCs w:val="26"/>
        </w:rPr>
        <w:t>:</w:t>
      </w:r>
      <w:r w:rsidRPr="00066A16">
        <w:rPr>
          <w:b/>
          <w:bCs/>
          <w:sz w:val="16"/>
          <w:szCs w:val="26"/>
        </w:rPr>
        <w:t xml:space="preserve"> </w:t>
      </w:r>
      <w:r w:rsidRPr="00066A16">
        <w:rPr>
          <w:sz w:val="16"/>
          <w:szCs w:val="26"/>
        </w:rPr>
        <w:t>TIN (</w:t>
      </w:r>
      <w:proofErr w:type="spellStart"/>
      <w:r w:rsidRPr="00066A16">
        <w:rPr>
          <w:sz w:val="16"/>
          <w:szCs w:val="26"/>
        </w:rPr>
        <w:t>Taxpayer</w:t>
      </w:r>
      <w:proofErr w:type="spellEnd"/>
      <w:r w:rsidRPr="00066A16">
        <w:rPr>
          <w:sz w:val="16"/>
          <w:szCs w:val="26"/>
        </w:rPr>
        <w:t xml:space="preserve"> </w:t>
      </w:r>
      <w:proofErr w:type="spellStart"/>
      <w:r w:rsidRPr="00066A16">
        <w:rPr>
          <w:sz w:val="16"/>
          <w:szCs w:val="26"/>
        </w:rPr>
        <w:t>Identification</w:t>
      </w:r>
      <w:proofErr w:type="spellEnd"/>
      <w:r w:rsidRPr="00066A16">
        <w:rPr>
          <w:sz w:val="16"/>
          <w:szCs w:val="26"/>
        </w:rPr>
        <w:t xml:space="preserve"> </w:t>
      </w:r>
      <w:proofErr w:type="spellStart"/>
      <w:r w:rsidRPr="00066A16">
        <w:rPr>
          <w:sz w:val="16"/>
          <w:szCs w:val="26"/>
        </w:rPr>
        <w:t>Number</w:t>
      </w:r>
      <w:proofErr w:type="spellEnd"/>
      <w:r w:rsidRPr="00066A16">
        <w:rPr>
          <w:sz w:val="16"/>
          <w:szCs w:val="26"/>
        </w:rPr>
        <w:t xml:space="preserve"> eller tilsvarende nummer) er en unik kombinasjon av bokstaver og/eller tall utstedt av e</w:t>
      </w:r>
      <w:r w:rsidR="00420A15" w:rsidRPr="00066A16">
        <w:rPr>
          <w:sz w:val="16"/>
          <w:szCs w:val="26"/>
        </w:rPr>
        <w:t>t land</w:t>
      </w:r>
      <w:r w:rsidRPr="00066A16">
        <w:rPr>
          <w:sz w:val="16"/>
          <w:szCs w:val="26"/>
        </w:rPr>
        <w:t xml:space="preserve"> til et individ. Dette er brukt til å identifisere individet i skattemessig rapporteringsøyemed i de</w:t>
      </w:r>
      <w:r w:rsidR="00420A15" w:rsidRPr="00066A16">
        <w:rPr>
          <w:sz w:val="16"/>
          <w:szCs w:val="26"/>
        </w:rPr>
        <w:t>t</w:t>
      </w:r>
      <w:r w:rsidRPr="00066A16">
        <w:rPr>
          <w:sz w:val="16"/>
          <w:szCs w:val="26"/>
        </w:rPr>
        <w:t xml:space="preserve"> gjeldende </w:t>
      </w:r>
      <w:r w:rsidR="00420A15" w:rsidRPr="00066A16">
        <w:rPr>
          <w:sz w:val="16"/>
          <w:szCs w:val="26"/>
        </w:rPr>
        <w:t>landet</w:t>
      </w:r>
      <w:r w:rsidRPr="00066A16">
        <w:rPr>
          <w:sz w:val="16"/>
          <w:szCs w:val="26"/>
        </w:rPr>
        <w:t xml:space="preserve">. Ikke alle land utsteder TIN, men har andre former for numre til bruk for identifikasjon som følge av skattemessige hensyn. </w:t>
      </w:r>
    </w:p>
    <w:p w14:paraId="726F1E9C" w14:textId="77777777" w:rsidR="000F7D86" w:rsidRPr="00066A16" w:rsidRDefault="000F7D86" w:rsidP="00AF280D">
      <w:pPr>
        <w:pStyle w:val="Default"/>
        <w:rPr>
          <w:b/>
          <w:bCs/>
          <w:sz w:val="16"/>
          <w:szCs w:val="26"/>
        </w:rPr>
      </w:pPr>
    </w:p>
    <w:p w14:paraId="781808A3" w14:textId="03EE924C" w:rsidR="00AF280D" w:rsidRPr="00066A16" w:rsidRDefault="00AF280D" w:rsidP="00AF280D">
      <w:pPr>
        <w:pStyle w:val="Default"/>
        <w:rPr>
          <w:sz w:val="16"/>
          <w:szCs w:val="26"/>
        </w:rPr>
      </w:pPr>
      <w:r w:rsidRPr="00066A16">
        <w:rPr>
          <w:b/>
          <w:bCs/>
          <w:sz w:val="16"/>
          <w:szCs w:val="26"/>
        </w:rPr>
        <w:t xml:space="preserve">Eksempler på TIN: </w:t>
      </w:r>
    </w:p>
    <w:p w14:paraId="4D104E13" w14:textId="77777777" w:rsidR="00AF280D" w:rsidRPr="00066A16" w:rsidRDefault="00AF280D" w:rsidP="00AF280D">
      <w:pPr>
        <w:pStyle w:val="Default"/>
        <w:rPr>
          <w:sz w:val="16"/>
          <w:szCs w:val="26"/>
        </w:rPr>
      </w:pPr>
      <w:r w:rsidRPr="00066A16">
        <w:rPr>
          <w:b/>
          <w:bCs/>
          <w:sz w:val="16"/>
          <w:szCs w:val="26"/>
        </w:rPr>
        <w:t>DK</w:t>
      </w:r>
      <w:r w:rsidRPr="00066A16">
        <w:rPr>
          <w:sz w:val="16"/>
          <w:szCs w:val="26"/>
        </w:rPr>
        <w:t xml:space="preserve">: CPR-nummer (privatpersoner), </w:t>
      </w:r>
      <w:r w:rsidRPr="00066A16">
        <w:rPr>
          <w:b/>
          <w:bCs/>
          <w:sz w:val="16"/>
          <w:szCs w:val="26"/>
        </w:rPr>
        <w:t>SE</w:t>
      </w:r>
      <w:r w:rsidRPr="00066A16">
        <w:rPr>
          <w:sz w:val="16"/>
          <w:szCs w:val="26"/>
        </w:rPr>
        <w:t xml:space="preserve">: Personnummer (privatpersoner), </w:t>
      </w:r>
      <w:r w:rsidRPr="00066A16">
        <w:rPr>
          <w:b/>
          <w:bCs/>
          <w:sz w:val="16"/>
          <w:szCs w:val="26"/>
        </w:rPr>
        <w:t>NO</w:t>
      </w:r>
      <w:r w:rsidRPr="00066A16">
        <w:rPr>
          <w:sz w:val="16"/>
          <w:szCs w:val="26"/>
        </w:rPr>
        <w:t xml:space="preserve">: Fødsels- og personnummer </w:t>
      </w:r>
    </w:p>
    <w:p w14:paraId="14A8D260" w14:textId="77777777" w:rsidR="000F7D86" w:rsidRPr="00066A16" w:rsidRDefault="00AF280D" w:rsidP="00AF280D">
      <w:pPr>
        <w:pStyle w:val="Default"/>
        <w:rPr>
          <w:sz w:val="16"/>
          <w:szCs w:val="26"/>
        </w:rPr>
      </w:pPr>
      <w:r w:rsidRPr="00066A16">
        <w:rPr>
          <w:sz w:val="16"/>
          <w:szCs w:val="26"/>
        </w:rPr>
        <w:t xml:space="preserve">(privatpersoner) eller D-nummer (midlertidige), </w:t>
      </w:r>
      <w:r w:rsidRPr="00066A16">
        <w:rPr>
          <w:b/>
          <w:bCs/>
          <w:sz w:val="16"/>
          <w:szCs w:val="26"/>
        </w:rPr>
        <w:t>FI</w:t>
      </w:r>
      <w:r w:rsidRPr="00066A16">
        <w:rPr>
          <w:sz w:val="16"/>
          <w:szCs w:val="26"/>
        </w:rPr>
        <w:t xml:space="preserve">: </w:t>
      </w:r>
      <w:proofErr w:type="spellStart"/>
      <w:r w:rsidRPr="00066A16">
        <w:rPr>
          <w:sz w:val="16"/>
          <w:szCs w:val="26"/>
        </w:rPr>
        <w:t>Social</w:t>
      </w:r>
      <w:proofErr w:type="spellEnd"/>
      <w:r w:rsidRPr="00066A16">
        <w:rPr>
          <w:sz w:val="16"/>
          <w:szCs w:val="26"/>
        </w:rPr>
        <w:t xml:space="preserve"> Security </w:t>
      </w:r>
      <w:proofErr w:type="spellStart"/>
      <w:r w:rsidRPr="00066A16">
        <w:rPr>
          <w:sz w:val="16"/>
          <w:szCs w:val="26"/>
        </w:rPr>
        <w:t>Number</w:t>
      </w:r>
      <w:proofErr w:type="spellEnd"/>
      <w:r w:rsidRPr="00066A16">
        <w:rPr>
          <w:sz w:val="16"/>
          <w:szCs w:val="26"/>
        </w:rPr>
        <w:t xml:space="preserve"> (privatpersoner), </w:t>
      </w:r>
      <w:r w:rsidRPr="00066A16">
        <w:rPr>
          <w:b/>
          <w:bCs/>
          <w:sz w:val="16"/>
          <w:szCs w:val="26"/>
        </w:rPr>
        <w:t>USA</w:t>
      </w:r>
      <w:r w:rsidR="000F7D86" w:rsidRPr="00066A16">
        <w:rPr>
          <w:sz w:val="16"/>
          <w:szCs w:val="26"/>
        </w:rPr>
        <w:t xml:space="preserve">: </w:t>
      </w:r>
      <w:proofErr w:type="spellStart"/>
      <w:r w:rsidR="000F7D86" w:rsidRPr="00066A16">
        <w:rPr>
          <w:sz w:val="16"/>
          <w:szCs w:val="26"/>
        </w:rPr>
        <w:t>Social</w:t>
      </w:r>
      <w:proofErr w:type="spellEnd"/>
      <w:r w:rsidR="000F7D86" w:rsidRPr="00066A16">
        <w:rPr>
          <w:sz w:val="16"/>
          <w:szCs w:val="26"/>
        </w:rPr>
        <w:t xml:space="preserve"> Security </w:t>
      </w:r>
      <w:proofErr w:type="spellStart"/>
      <w:r w:rsidRPr="00066A16">
        <w:rPr>
          <w:sz w:val="16"/>
          <w:szCs w:val="26"/>
        </w:rPr>
        <w:t>Number</w:t>
      </w:r>
      <w:proofErr w:type="spellEnd"/>
      <w:r w:rsidRPr="00066A16">
        <w:rPr>
          <w:sz w:val="16"/>
          <w:szCs w:val="26"/>
        </w:rPr>
        <w:t xml:space="preserve"> (privatpersoner).</w:t>
      </w:r>
    </w:p>
    <w:p w14:paraId="04F135AB" w14:textId="77777777" w:rsidR="000F7D86" w:rsidRPr="00066A16" w:rsidRDefault="000F7D86" w:rsidP="00AF280D">
      <w:pPr>
        <w:pStyle w:val="Default"/>
        <w:rPr>
          <w:sz w:val="16"/>
          <w:szCs w:val="26"/>
        </w:rPr>
      </w:pPr>
    </w:p>
    <w:p w14:paraId="27A7E6E1" w14:textId="29CC90BF" w:rsidR="00420A15" w:rsidRDefault="00AF280D" w:rsidP="00CC49D3">
      <w:pPr>
        <w:pStyle w:val="Default"/>
        <w:rPr>
          <w:sz w:val="16"/>
          <w:szCs w:val="26"/>
        </w:rPr>
      </w:pPr>
      <w:r w:rsidRPr="00066A16">
        <w:rPr>
          <w:sz w:val="16"/>
          <w:szCs w:val="26"/>
        </w:rPr>
        <w:t>Mer detaljert informasjon om respektive TIN-numre kan finnes på</w:t>
      </w:r>
    </w:p>
    <w:p w14:paraId="69544461" w14:textId="565E9F0C" w:rsidR="00CC49D3" w:rsidRDefault="00CC49D3" w:rsidP="00CC49D3">
      <w:pPr>
        <w:pStyle w:val="Default"/>
        <w:rPr>
          <w:sz w:val="16"/>
          <w:szCs w:val="26"/>
        </w:rPr>
      </w:pPr>
      <w:hyperlink r:id="rId10" w:history="1">
        <w:r w:rsidRPr="004B6CE1">
          <w:rPr>
            <w:rStyle w:val="Hyperkobling"/>
            <w:sz w:val="16"/>
            <w:szCs w:val="26"/>
          </w:rPr>
          <w:t>https://www.oecd.org/tax/automatic-exchange/crs-implementation-and-assistance/tax-residency/</w:t>
        </w:r>
      </w:hyperlink>
      <w:r>
        <w:rPr>
          <w:sz w:val="16"/>
          <w:szCs w:val="26"/>
        </w:rPr>
        <w:t xml:space="preserve"> </w:t>
      </w:r>
    </w:p>
    <w:p w14:paraId="2B319F02" w14:textId="77777777" w:rsidR="00CC49D3" w:rsidRPr="00066A16" w:rsidRDefault="00CC49D3" w:rsidP="00CC49D3">
      <w:pPr>
        <w:pStyle w:val="Default"/>
        <w:rPr>
          <w:sz w:val="16"/>
          <w:szCs w:val="26"/>
        </w:rPr>
      </w:pPr>
    </w:p>
    <w:p w14:paraId="6F846184" w14:textId="77777777" w:rsidR="000F7D86" w:rsidRPr="00066A16" w:rsidRDefault="000F7D86" w:rsidP="000F7D86">
      <w:pPr>
        <w:pStyle w:val="Default"/>
        <w:rPr>
          <w:sz w:val="16"/>
          <w:szCs w:val="26"/>
        </w:rPr>
      </w:pPr>
      <w:r w:rsidRPr="00066A16">
        <w:rPr>
          <w:b/>
          <w:bCs/>
          <w:sz w:val="16"/>
          <w:szCs w:val="26"/>
        </w:rPr>
        <w:t>Amerikansk statsborgerskap/bosted</w:t>
      </w:r>
    </w:p>
    <w:p w14:paraId="6D704B97" w14:textId="6C8D5F92" w:rsidR="00AF280D" w:rsidRPr="00066A16" w:rsidRDefault="00AF280D" w:rsidP="00AF280D">
      <w:pPr>
        <w:pStyle w:val="Default"/>
        <w:rPr>
          <w:sz w:val="16"/>
          <w:szCs w:val="26"/>
        </w:rPr>
      </w:pPr>
      <w:r w:rsidRPr="00066A16">
        <w:rPr>
          <w:sz w:val="16"/>
          <w:szCs w:val="26"/>
        </w:rPr>
        <w:t>Du anses generelt for å være skattemessig bosatt i USA hvis du bor i USA, er amerikansk statsborger (ink</w:t>
      </w:r>
      <w:r w:rsidR="000F7D86" w:rsidRPr="00066A16">
        <w:rPr>
          <w:sz w:val="16"/>
          <w:szCs w:val="26"/>
        </w:rPr>
        <w:t xml:space="preserve">lusive </w:t>
      </w:r>
      <w:r w:rsidRPr="00066A16">
        <w:rPr>
          <w:sz w:val="16"/>
          <w:szCs w:val="26"/>
        </w:rPr>
        <w:t>personer med dobbelt statsborgerskap), har gyldig oppholdstillatelse (såkalt</w:t>
      </w:r>
      <w:r w:rsidR="000F7D86" w:rsidRPr="00066A16">
        <w:rPr>
          <w:sz w:val="16"/>
          <w:szCs w:val="26"/>
        </w:rPr>
        <w:t xml:space="preserve"> "U.S. Resident </w:t>
      </w:r>
      <w:proofErr w:type="spellStart"/>
      <w:r w:rsidR="000F7D86" w:rsidRPr="00066A16">
        <w:rPr>
          <w:sz w:val="16"/>
          <w:szCs w:val="26"/>
        </w:rPr>
        <w:t>Permit</w:t>
      </w:r>
      <w:proofErr w:type="spellEnd"/>
      <w:r w:rsidR="000F7D86" w:rsidRPr="00066A16">
        <w:rPr>
          <w:sz w:val="16"/>
          <w:szCs w:val="26"/>
        </w:rPr>
        <w:t xml:space="preserve">") eller </w:t>
      </w:r>
      <w:r w:rsidRPr="00066A16">
        <w:rPr>
          <w:sz w:val="16"/>
          <w:szCs w:val="26"/>
        </w:rPr>
        <w:t xml:space="preserve">arbeidstillatelse (såkalt "Green Card"). NB! Hvis du er født i USA er du i utgangspunktet amerikansk statsborger. </w:t>
      </w:r>
    </w:p>
    <w:p w14:paraId="0810CCBB" w14:textId="3D92EB84" w:rsidR="00AF280D" w:rsidRPr="00066A16" w:rsidRDefault="00AF280D" w:rsidP="00AF280D">
      <w:pPr>
        <w:pStyle w:val="Default"/>
        <w:rPr>
          <w:sz w:val="16"/>
          <w:szCs w:val="26"/>
        </w:rPr>
      </w:pPr>
      <w:r w:rsidRPr="00066A16">
        <w:rPr>
          <w:sz w:val="16"/>
          <w:szCs w:val="26"/>
        </w:rPr>
        <w:t xml:space="preserve">Ytterligere informasjon om skatteplikt til USA finnes her: </w:t>
      </w:r>
      <w:hyperlink r:id="rId11" w:history="1">
        <w:r w:rsidR="00420A15" w:rsidRPr="00066A16">
          <w:rPr>
            <w:rStyle w:val="Hyperkobling"/>
            <w:sz w:val="16"/>
            <w:szCs w:val="26"/>
          </w:rPr>
          <w:t>www.irs.gov</w:t>
        </w:r>
      </w:hyperlink>
      <w:r w:rsidR="00420A15" w:rsidRPr="00066A16">
        <w:rPr>
          <w:sz w:val="16"/>
          <w:szCs w:val="26"/>
        </w:rPr>
        <w:t xml:space="preserve"> </w:t>
      </w:r>
      <w:r w:rsidRPr="00066A16">
        <w:rPr>
          <w:sz w:val="16"/>
          <w:szCs w:val="26"/>
        </w:rPr>
        <w:t xml:space="preserve"> </w:t>
      </w:r>
    </w:p>
    <w:p w14:paraId="69BAC496" w14:textId="77777777" w:rsidR="00AF280D" w:rsidRPr="00420A15" w:rsidRDefault="00AF280D" w:rsidP="00420A15">
      <w:pPr>
        <w:pStyle w:val="Default"/>
        <w:rPr>
          <w:b/>
          <w:bCs/>
          <w:sz w:val="22"/>
          <w:szCs w:val="15"/>
        </w:rPr>
      </w:pPr>
    </w:p>
    <w:p w14:paraId="50BC576C" w14:textId="187F87AB" w:rsidR="00AF280D" w:rsidRPr="00015437" w:rsidRDefault="00AF280D" w:rsidP="00420A15">
      <w:pPr>
        <w:pStyle w:val="Default"/>
        <w:rPr>
          <w:szCs w:val="15"/>
        </w:rPr>
      </w:pPr>
    </w:p>
    <w:sectPr w:rsidR="00AF280D" w:rsidRPr="00015437" w:rsidSect="004677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4D029" w14:textId="77777777" w:rsidR="0090585A" w:rsidRDefault="0090585A" w:rsidP="00C234C3">
      <w:pPr>
        <w:spacing w:after="0" w:line="240" w:lineRule="auto"/>
      </w:pPr>
      <w:r>
        <w:separator/>
      </w:r>
    </w:p>
  </w:endnote>
  <w:endnote w:type="continuationSeparator" w:id="0">
    <w:p w14:paraId="410954BF" w14:textId="77777777" w:rsidR="0090585A" w:rsidRDefault="0090585A" w:rsidP="00C2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DEEAA" w14:textId="77777777" w:rsidR="00120291" w:rsidRDefault="0012029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3BAE7" w14:textId="77777777" w:rsidR="00C234C3" w:rsidRDefault="00C234C3">
    <w:pPr>
      <w:pStyle w:val="Bunnteks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468A78" wp14:editId="1996C28C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05fb4fb5b721b4e9c71caaa6" descr="{&quot;HashCode&quot;:-146469428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3459B5" w14:textId="29D2480D" w:rsidR="00C234C3" w:rsidRPr="00015437" w:rsidRDefault="00015437" w:rsidP="0001543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1543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Open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468A78" id="_x0000_t202" coordsize="21600,21600" o:spt="202" path="m,l,21600r21600,l21600,xe">
              <v:stroke joinstyle="miter"/>
              <v:path gradientshapeok="t" o:connecttype="rect"/>
            </v:shapetype>
            <v:shape id="MSIPCM05fb4fb5b721b4e9c71caaa6" o:spid="_x0000_s1026" type="#_x0000_t202" alt="{&quot;HashCode&quot;:-1464694281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wf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u6O5t3oZcwvgsuVquUhHqyLGzM1vJYOuIYMX3u&#10;XpizA/ABKXuAs6xY8Qr/PrdnYHUIIJtETkS2h3MAHLWY6B3eTRT73/eUdX3dyz8AAAD//wMAUEsD&#10;BBQABgAIAAAAIQC7QO0x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" o:allowincell="f" filled="f" stroked="f" strokeweight=".5pt">
              <v:textbox inset="20pt,0,,0">
                <w:txbxContent>
                  <w:p w14:paraId="0E3459B5" w14:textId="29D2480D" w:rsidR="00C234C3" w:rsidRPr="00015437" w:rsidRDefault="00015437" w:rsidP="0001543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15437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Open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C2C8D" w14:textId="77777777" w:rsidR="00120291" w:rsidRDefault="0012029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BC678" w14:textId="77777777" w:rsidR="0090585A" w:rsidRDefault="0090585A" w:rsidP="00C234C3">
      <w:pPr>
        <w:spacing w:after="0" w:line="240" w:lineRule="auto"/>
      </w:pPr>
      <w:r>
        <w:separator/>
      </w:r>
    </w:p>
  </w:footnote>
  <w:footnote w:type="continuationSeparator" w:id="0">
    <w:p w14:paraId="62326F52" w14:textId="77777777" w:rsidR="0090585A" w:rsidRDefault="0090585A" w:rsidP="00C2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1FAEC" w14:textId="77777777" w:rsidR="00120291" w:rsidRDefault="0012029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AC401" w14:textId="77777777" w:rsidR="00120291" w:rsidRDefault="0012029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2F2DE" w14:textId="77777777" w:rsidR="00120291" w:rsidRDefault="0012029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C31"/>
    <w:rsid w:val="00005C31"/>
    <w:rsid w:val="00015437"/>
    <w:rsid w:val="00066A16"/>
    <w:rsid w:val="000F7D86"/>
    <w:rsid w:val="0010230F"/>
    <w:rsid w:val="00120291"/>
    <w:rsid w:val="00223022"/>
    <w:rsid w:val="0024000A"/>
    <w:rsid w:val="0024392F"/>
    <w:rsid w:val="00246C56"/>
    <w:rsid w:val="00247A59"/>
    <w:rsid w:val="002A5AD5"/>
    <w:rsid w:val="00336C63"/>
    <w:rsid w:val="00374A50"/>
    <w:rsid w:val="00420A15"/>
    <w:rsid w:val="00463173"/>
    <w:rsid w:val="004677FC"/>
    <w:rsid w:val="004A7562"/>
    <w:rsid w:val="00515301"/>
    <w:rsid w:val="00524BCA"/>
    <w:rsid w:val="005D311E"/>
    <w:rsid w:val="005E45AD"/>
    <w:rsid w:val="006154BC"/>
    <w:rsid w:val="0090585A"/>
    <w:rsid w:val="009107E5"/>
    <w:rsid w:val="00A53750"/>
    <w:rsid w:val="00A86B12"/>
    <w:rsid w:val="00AC5030"/>
    <w:rsid w:val="00AF280D"/>
    <w:rsid w:val="00B83ADE"/>
    <w:rsid w:val="00C234C3"/>
    <w:rsid w:val="00C60222"/>
    <w:rsid w:val="00CC0537"/>
    <w:rsid w:val="00CC49D3"/>
    <w:rsid w:val="00E63048"/>
    <w:rsid w:val="00EA6CD8"/>
    <w:rsid w:val="00EB50CB"/>
    <w:rsid w:val="00EE0908"/>
    <w:rsid w:val="00F20170"/>
    <w:rsid w:val="00F36ADA"/>
    <w:rsid w:val="00F65A43"/>
    <w:rsid w:val="00F713DD"/>
    <w:rsid w:val="00FE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F70F1"/>
  <w15:chartTrackingRefBased/>
  <w15:docId w15:val="{5132A5A8-8268-445A-A0B7-AA7CBC79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05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153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005C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05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00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005C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153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C234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234C3"/>
  </w:style>
  <w:style w:type="paragraph" w:styleId="Bunntekst">
    <w:name w:val="footer"/>
    <w:basedOn w:val="Normal"/>
    <w:link w:val="BunntekstTegn"/>
    <w:uiPriority w:val="99"/>
    <w:unhideWhenUsed/>
    <w:rsid w:val="00C234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234C3"/>
  </w:style>
  <w:style w:type="paragraph" w:styleId="Bobletekst">
    <w:name w:val="Balloon Text"/>
    <w:basedOn w:val="Normal"/>
    <w:link w:val="BobletekstTegn"/>
    <w:uiPriority w:val="99"/>
    <w:semiHidden/>
    <w:unhideWhenUsed/>
    <w:rsid w:val="00102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230F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5375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5375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5375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5375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53750"/>
    <w:rPr>
      <w:b/>
      <w:bCs/>
      <w:sz w:val="20"/>
      <w:szCs w:val="20"/>
    </w:rPr>
  </w:style>
  <w:style w:type="paragraph" w:customStyle="1" w:styleId="Default">
    <w:name w:val="Default"/>
    <w:rsid w:val="00EB5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b-NO"/>
    </w:rPr>
  </w:style>
  <w:style w:type="character" w:styleId="Hyperkobling">
    <w:name w:val="Hyperlink"/>
    <w:basedOn w:val="Standardskriftforavsnitt"/>
    <w:uiPriority w:val="99"/>
    <w:unhideWhenUsed/>
    <w:rsid w:val="000F7D8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20A1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CC49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8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rs.gov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oecd.org/tax/automatic-exchange/crs-implementation-and-assistance/tax-residency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oecd.org/tax/automatic-exchange/crs-implementation-and-assistance/tax-residenc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FDA6C051BEDD4B9220D387F9ED069A" ma:contentTypeVersion="17" ma:contentTypeDescription="Opprett et nytt dokument." ma:contentTypeScope="" ma:versionID="d8f79624a1e5033759fa56782e143e1a">
  <xsd:schema xmlns:xsd="http://www.w3.org/2001/XMLSchema" xmlns:xs="http://www.w3.org/2001/XMLSchema" xmlns:p="http://schemas.microsoft.com/office/2006/metadata/properties" xmlns:ns2="0e16b421-1e29-49a5-8fb7-35df52531381" xmlns:ns3="82e6726c-5161-4a82-9d1e-74ad658e15d9" xmlns:ns4="66dfff29-e8f9-4860-92cd-bcaed5d80eaa" targetNamespace="http://schemas.microsoft.com/office/2006/metadata/properties" ma:root="true" ma:fieldsID="9bcf791f9a54682dbeca672ed9c5f00f" ns2:_="" ns3:_="" ns4:_="">
    <xsd:import namespace="0e16b421-1e29-49a5-8fb7-35df52531381"/>
    <xsd:import namespace="82e6726c-5161-4a82-9d1e-74ad658e15d9"/>
    <xsd:import namespace="66dfff29-e8f9-4860-92cd-bcaed5d80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6b421-1e29-49a5-8fb7-35df52531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c8fa8f29-5dbe-4925-8acc-f866135625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6726c-5161-4a82-9d1e-74ad658e1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fff29-e8f9-4860-92cd-bcaed5d80e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467129d-7ad4-4e95-9e26-101054c8e85d}" ma:internalName="TaxCatchAll" ma:showField="CatchAllData" ma:web="82e6726c-5161-4a82-9d1e-74ad658e1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fff29-e8f9-4860-92cd-bcaed5d80eaa"/>
    <lcf76f155ced4ddcb4097134ff3c332f xmlns="0e16b421-1e29-49a5-8fb7-35df525313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4B4810-7B6F-4D78-A026-07B6668F4C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249395-21AF-40CC-9379-DF7A15C2F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16b421-1e29-49a5-8fb7-35df52531381"/>
    <ds:schemaRef ds:uri="82e6726c-5161-4a82-9d1e-74ad658e15d9"/>
    <ds:schemaRef ds:uri="66dfff29-e8f9-4860-92cd-bcaed5d80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64E0F0-B92B-4762-9FC9-31DF9AB081B9}">
  <ds:schemaRefs>
    <ds:schemaRef ds:uri="http://schemas.microsoft.com/office/2006/metadata/properties"/>
    <ds:schemaRef ds:uri="http://schemas.microsoft.com/office/infopath/2007/PartnerControls"/>
    <ds:schemaRef ds:uri="66dfff29-e8f9-4860-92cd-bcaed5d80eaa"/>
    <ds:schemaRef ds:uri="0e16b421-1e29-49a5-8fb7-35df525313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1022</Words>
  <Characters>5419</Characters>
  <Application>Microsoft Office Word</Application>
  <DocSecurity>0</DocSecurity>
  <Lines>45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Coop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cathrine.lodrup@coop.no</dc:creator>
  <cp:keywords/>
  <dc:description/>
  <cp:lastModifiedBy>Nicolay Thygesen</cp:lastModifiedBy>
  <cp:revision>3</cp:revision>
  <dcterms:created xsi:type="dcterms:W3CDTF">2024-11-27T14:29:00Z</dcterms:created>
  <dcterms:modified xsi:type="dcterms:W3CDTF">2024-11-27T15:13:00Z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5e7ebc-7083-4ef0-929e-21cd5eff7fc4_Enabled">
    <vt:lpwstr>True</vt:lpwstr>
  </property>
  <property fmtid="{D5CDD505-2E9C-101B-9397-08002B2CF9AE}" pid="3" name="MSIP_Label_095e7ebc-7083-4ef0-929e-21cd5eff7fc4_SiteId">
    <vt:lpwstr>ad12c024-e320-4b19-aa0b-b0c36c136e70</vt:lpwstr>
  </property>
  <property fmtid="{D5CDD505-2E9C-101B-9397-08002B2CF9AE}" pid="4" name="MSIP_Label_095e7ebc-7083-4ef0-929e-21cd5eff7fc4_Owner">
    <vt:lpwstr>kenneth.pedrick@coop.no</vt:lpwstr>
  </property>
  <property fmtid="{D5CDD505-2E9C-101B-9397-08002B2CF9AE}" pid="5" name="MSIP_Label_095e7ebc-7083-4ef0-929e-21cd5eff7fc4_SetDate">
    <vt:lpwstr>2018-10-12T07:55:52.3103171Z</vt:lpwstr>
  </property>
  <property fmtid="{D5CDD505-2E9C-101B-9397-08002B2CF9AE}" pid="6" name="MSIP_Label_095e7ebc-7083-4ef0-929e-21cd5eff7fc4_Name">
    <vt:lpwstr>Open</vt:lpwstr>
  </property>
  <property fmtid="{D5CDD505-2E9C-101B-9397-08002B2CF9AE}" pid="7" name="MSIP_Label_095e7ebc-7083-4ef0-929e-21cd5eff7fc4_Application">
    <vt:lpwstr>Microsoft Azure Information Protection</vt:lpwstr>
  </property>
  <property fmtid="{D5CDD505-2E9C-101B-9397-08002B2CF9AE}" pid="8" name="MSIP_Label_095e7ebc-7083-4ef0-929e-21cd5eff7fc4_Extended_MSFT_Method">
    <vt:lpwstr>Automatic</vt:lpwstr>
  </property>
  <property fmtid="{D5CDD505-2E9C-101B-9397-08002B2CF9AE}" pid="9" name="Sensitivity">
    <vt:lpwstr>Open</vt:lpwstr>
  </property>
  <property fmtid="{D5CDD505-2E9C-101B-9397-08002B2CF9AE}" pid="10" name="ContentTypeId">
    <vt:lpwstr>0x010100F5FDA6C051BEDD4B9220D387F9ED069A</vt:lpwstr>
  </property>
</Properties>
</file>