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419D"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3E1AA01E" w:rsidR="003C419D"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 xml:space="preserve">Last Updated: </w:t>
      </w:r>
      <w:r w:rsidR="00C6337A">
        <w:rPr>
          <w:rFonts w:ascii="Calibri" w:eastAsia="Calibri" w:hAnsi="Calibri" w:cs="Calibri"/>
          <w:b/>
          <w:sz w:val="22"/>
          <w:szCs w:val="22"/>
        </w:rPr>
        <w:t>July</w:t>
      </w:r>
      <w:r>
        <w:rPr>
          <w:rFonts w:ascii="Calibri" w:eastAsia="Calibri" w:hAnsi="Calibri" w:cs="Calibri"/>
          <w:b/>
          <w:sz w:val="22"/>
          <w:szCs w:val="22"/>
        </w:rPr>
        <w:t xml:space="preserve"> 2023</w:t>
      </w:r>
    </w:p>
    <w:p w14:paraId="00000003" w14:textId="77777777" w:rsidR="003C419D" w:rsidRDefault="003C419D">
      <w:pPr>
        <w:pBdr>
          <w:bottom w:val="single" w:sz="6" w:space="1" w:color="000000"/>
        </w:pBdr>
        <w:jc w:val="both"/>
        <w:rPr>
          <w:rFonts w:ascii="Calibri" w:eastAsia="Calibri" w:hAnsi="Calibri" w:cs="Calibri"/>
          <w:sz w:val="22"/>
          <w:szCs w:val="22"/>
        </w:rPr>
      </w:pPr>
    </w:p>
    <w:p w14:paraId="00000004" w14:textId="77777777" w:rsidR="003C419D" w:rsidRDefault="003C419D">
      <w:pPr>
        <w:pBdr>
          <w:bottom w:val="single" w:sz="6" w:space="1" w:color="000000"/>
        </w:pBdr>
        <w:jc w:val="both"/>
        <w:rPr>
          <w:rFonts w:ascii="Calibri" w:eastAsia="Calibri" w:hAnsi="Calibri" w:cs="Calibri"/>
          <w:sz w:val="22"/>
          <w:szCs w:val="22"/>
        </w:rPr>
      </w:pPr>
    </w:p>
    <w:p w14:paraId="00000005" w14:textId="77777777" w:rsidR="003C419D" w:rsidRDefault="003C419D">
      <w:pPr>
        <w:jc w:val="both"/>
        <w:rPr>
          <w:rFonts w:ascii="Calibri" w:eastAsia="Calibri" w:hAnsi="Calibri" w:cs="Calibri"/>
          <w:sz w:val="22"/>
          <w:szCs w:val="22"/>
        </w:rPr>
      </w:pPr>
    </w:p>
    <w:p w14:paraId="00000006" w14:textId="77777777" w:rsidR="003C419D" w:rsidRDefault="003C419D">
      <w:pPr>
        <w:jc w:val="both"/>
        <w:rPr>
          <w:rFonts w:ascii="Calibri" w:eastAsia="Calibri" w:hAnsi="Calibri" w:cs="Calibri"/>
          <w:sz w:val="22"/>
          <w:szCs w:val="22"/>
        </w:rPr>
      </w:pPr>
    </w:p>
    <w:p w14:paraId="00000007" w14:textId="77777777" w:rsidR="003C419D"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w:t>
      </w:r>
    </w:p>
    <w:p w14:paraId="00000008" w14:textId="77777777" w:rsidR="003C419D" w:rsidRDefault="003C419D">
      <w:pPr>
        <w:jc w:val="both"/>
        <w:rPr>
          <w:rFonts w:ascii="Calibri" w:eastAsia="Calibri" w:hAnsi="Calibri" w:cs="Calibri"/>
          <w:sz w:val="22"/>
          <w:szCs w:val="22"/>
        </w:rPr>
      </w:pPr>
    </w:p>
    <w:p w14:paraId="00000009" w14:textId="77777777" w:rsidR="003C419D" w:rsidRDefault="00000000">
      <w:pPr>
        <w:numPr>
          <w:ilvl w:val="0"/>
          <w:numId w:val="2"/>
        </w:num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Definitions</w:t>
      </w:r>
      <w:r>
        <w:rPr>
          <w:rFonts w:ascii="Calibri" w:eastAsia="Calibri" w:hAnsi="Calibri" w:cs="Calibri"/>
          <w:color w:val="000000"/>
          <w:sz w:val="22"/>
          <w:szCs w:val="22"/>
        </w:rPr>
        <w:t>.</w:t>
      </w:r>
    </w:p>
    <w:p w14:paraId="0000000A" w14:textId="77777777" w:rsidR="003C419D" w:rsidRDefault="003C419D">
      <w:pPr>
        <w:jc w:val="both"/>
        <w:rPr>
          <w:rFonts w:ascii="Calibri" w:eastAsia="Calibri" w:hAnsi="Calibri" w:cs="Calibri"/>
          <w:sz w:val="22"/>
          <w:szCs w:val="22"/>
        </w:rPr>
      </w:pPr>
    </w:p>
    <w:p w14:paraId="0000000B" w14:textId="77777777" w:rsidR="003C419D" w:rsidRDefault="00000000">
      <w:pPr>
        <w:pStyle w:val="Heading2"/>
        <w:numPr>
          <w:ilvl w:val="1"/>
          <w:numId w:val="1"/>
        </w:numPr>
        <w:jc w:val="both"/>
      </w:pPr>
      <w:bookmarkStart w:id="1" w:name="_heading=h.30j0zll" w:colFirst="0" w:colLast="0"/>
      <w:bookmarkEnd w:id="1"/>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 via the Hosted Software, to access Customer Data.</w:t>
      </w:r>
    </w:p>
    <w:p w14:paraId="0000000C" w14:textId="262FC13B"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D"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w:t>
      </w:r>
    </w:p>
    <w:p w14:paraId="0000000E"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Authorized User</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means Customer’s employees, Affiliates, and/or contractors whom Customer authorizes to use the Samsara Software strictly on its behalf.</w:t>
      </w:r>
    </w:p>
    <w:p w14:paraId="0000000F"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xml:space="preserve">” </w:t>
      </w:r>
      <w:r>
        <w:rPr>
          <w:rFonts w:ascii="Calibri" w:eastAsia="Calibri" w:hAnsi="Calibri" w:cs="Calibri"/>
          <w:b/>
          <w:sz w:val="22"/>
          <w:szCs w:val="22"/>
        </w:rPr>
        <w:t>or “you”</w:t>
      </w:r>
      <w:r>
        <w:rPr>
          <w:rFonts w:ascii="Calibri" w:eastAsia="Calibri" w:hAnsi="Calibri" w:cs="Calibri"/>
          <w:sz w:val="22"/>
          <w:szCs w:val="22"/>
        </w:rPr>
        <w:t xml:space="preserve"> means the company or legal entity for which you are accepting these Terms, on behalf of itself and its Affiliates  who enter into Order Forms (for each such Affiliate, solely with respect to Order Forms entered into by it and for so long as it remains a Customer Affiliate).</w:t>
      </w:r>
    </w:p>
    <w:p w14:paraId="00000010" w14:textId="59255DFF"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xml:space="preserve">” means </w:t>
      </w:r>
      <w:r w:rsidR="00F653AA">
        <w:rPr>
          <w:rFonts w:ascii="Calibri" w:eastAsia="Calibri" w:hAnsi="Calibri" w:cs="Calibri"/>
          <w:sz w:val="22"/>
          <w:szCs w:val="22"/>
        </w:rPr>
        <w:t xml:space="preserve">Customer specific </w:t>
      </w:r>
      <w:r>
        <w:rPr>
          <w:rFonts w:ascii="Calibri" w:eastAsia="Calibri" w:hAnsi="Calibri" w:cs="Calibri"/>
          <w:sz w:val="22"/>
          <w:szCs w:val="22"/>
        </w:rPr>
        <w:t xml:space="preserve">data captured by Customer’s use of </w:t>
      </w:r>
      <w:r w:rsidR="00F653AA">
        <w:rPr>
          <w:rFonts w:ascii="Calibri" w:eastAsia="Calibri" w:hAnsi="Calibri" w:cs="Calibri"/>
          <w:sz w:val="22"/>
          <w:szCs w:val="22"/>
        </w:rPr>
        <w:t xml:space="preserve">any installed </w:t>
      </w:r>
      <w:r>
        <w:rPr>
          <w:rFonts w:ascii="Calibri" w:eastAsia="Calibri" w:hAnsi="Calibri" w:cs="Calibri"/>
          <w:sz w:val="22"/>
          <w:szCs w:val="22"/>
        </w:rPr>
        <w:t xml:space="preserve">Hardware, data submitted by Customer or by a third party (including from or through Non-Samsara Products) on Customer’s behalf into Apps and Hosted Software, and the analysis, reports, and alerts generated by the Products containing such data.  For the avoidance of doubt, Customer Data does not include any Samsara Software.  </w:t>
      </w:r>
    </w:p>
    <w:p w14:paraId="00000011"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Documentation</w:t>
      </w:r>
      <w:r>
        <w:rPr>
          <w:rFonts w:ascii="Calibri" w:eastAsia="Calibri" w:hAnsi="Calibri" w:cs="Calibri"/>
          <w:sz w:val="22"/>
          <w:szCs w:val="22"/>
        </w:rPr>
        <w:t xml:space="preserve">” means any Product training, technical services, or documentation made available to Customer through the Samsara website or otherwise made available to Customer by Samsara. </w:t>
      </w:r>
    </w:p>
    <w:p w14:paraId="00000012" w14:textId="77777777" w:rsidR="003C419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3"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Hardware. </w:t>
      </w:r>
    </w:p>
    <w:p w14:paraId="00000014" w14:textId="0993F055"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means the Samsara hardware devices such as gateways, cameras, sensors, controllers, vision systems, and accessories, that Customer has purchased, received for a free trial, or has otherwise acquired </w:t>
      </w:r>
      <w:r w:rsidR="00F653AA">
        <w:rPr>
          <w:rFonts w:ascii="Calibri" w:eastAsia="Calibri" w:hAnsi="Calibri" w:cs="Calibri"/>
          <w:sz w:val="22"/>
          <w:szCs w:val="22"/>
        </w:rPr>
        <w:t xml:space="preserve">in relation to </w:t>
      </w:r>
      <w:r>
        <w:rPr>
          <w:rFonts w:ascii="Calibri" w:eastAsia="Calibri" w:hAnsi="Calibri" w:cs="Calibri"/>
          <w:sz w:val="22"/>
          <w:szCs w:val="22"/>
        </w:rPr>
        <w:t xml:space="preserve">an Order Form. </w:t>
      </w:r>
    </w:p>
    <w:p w14:paraId="00000015"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means Samsara’s cloud-hosted software platform, including the interface accessed online.</w:t>
      </w:r>
    </w:p>
    <w:p w14:paraId="00000016" w14:textId="2335432D"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License Expiration Date</w:t>
      </w:r>
      <w:r>
        <w:rPr>
          <w:rFonts w:ascii="Calibri" w:eastAsia="Calibri" w:hAnsi="Calibri" w:cs="Calibri"/>
          <w:sz w:val="22"/>
          <w:szCs w:val="22"/>
        </w:rPr>
        <w:t>" means (a) the later of (i) the original license termination date specified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xml:space="preserve">"), and (ii) the end of the then-active Renewal Term (as defined below); or (b) if applicable, for Purchase Orders issued by a Samsara reseller where the applicable purchase or </w:t>
      </w:r>
      <w:r>
        <w:rPr>
          <w:rFonts w:ascii="Calibri" w:eastAsia="Calibri" w:hAnsi="Calibri" w:cs="Calibri"/>
          <w:sz w:val="22"/>
          <w:szCs w:val="22"/>
        </w:rPr>
        <w:lastRenderedPageBreak/>
        <w:t>procurement of Products is not also documented by a Quote, notwithstanding anything to the contrary in these Terms, the reseller agreement between such reseller and Samsara, or the applicable Purchase Order, three (3) years from the License Start Date.</w:t>
      </w:r>
    </w:p>
    <w:p w14:paraId="00000017" w14:textId="19310826" w:rsidR="003C419D" w:rsidRPr="00045168" w:rsidRDefault="00000000">
      <w:pPr>
        <w:numPr>
          <w:ilvl w:val="1"/>
          <w:numId w:val="1"/>
        </w:numPr>
        <w:pBdr>
          <w:top w:val="nil"/>
          <w:left w:val="nil"/>
          <w:bottom w:val="nil"/>
          <w:right w:val="nil"/>
          <w:between w:val="nil"/>
        </w:pBdr>
        <w:rPr>
          <w:rFonts w:ascii="Calibri" w:eastAsia="Calibri" w:hAnsi="Calibri" w:cs="Calibri"/>
          <w:color w:val="000000"/>
          <w:sz w:val="22"/>
          <w:szCs w:val="22"/>
        </w:rPr>
      </w:pPr>
      <w:r w:rsidRPr="00045168">
        <w:rPr>
          <w:rFonts w:ascii="Calibri" w:eastAsia="Calibri" w:hAnsi="Calibri" w:cs="Calibri"/>
          <w:color w:val="000000"/>
          <w:sz w:val="22"/>
          <w:szCs w:val="22"/>
        </w:rPr>
        <w:t>“</w:t>
      </w:r>
      <w:r w:rsidRPr="00045168">
        <w:rPr>
          <w:rFonts w:ascii="Calibri" w:eastAsia="Calibri" w:hAnsi="Calibri" w:cs="Calibri"/>
          <w:b/>
          <w:bCs/>
          <w:color w:val="000000"/>
          <w:sz w:val="22"/>
          <w:szCs w:val="22"/>
        </w:rPr>
        <w:t>License Start Date</w:t>
      </w:r>
      <w:r w:rsidRPr="00045168">
        <w:rPr>
          <w:rFonts w:ascii="Calibri" w:eastAsia="Calibri" w:hAnsi="Calibri" w:cs="Calibri"/>
          <w:color w:val="000000"/>
          <w:sz w:val="22"/>
          <w:szCs w:val="22"/>
        </w:rPr>
        <w:t>” means (a) the license start date described in the applicable Order Form;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(i) the day Samsara activates the applicable Samsara Software license by providing Customer a claim number and access to the Hosted Software (for clarity, if Hardware associated with a then-unactivated Samsara Software license will be shipped to Customer under the applicable Order Form, such Samsara Software license will be activated on the day the Samsara Hardware ships); or (ii) if Customer is renewing the license term for a previously-activated Samsara Software license, the day that Samsara extends Customer’s access to the Hosted Software for the renewal license term.</w:t>
      </w:r>
    </w:p>
    <w:p w14:paraId="00000018" w14:textId="08E335CF" w:rsidR="003C419D" w:rsidRDefault="003C419D">
      <w:pPr>
        <w:pBdr>
          <w:top w:val="nil"/>
          <w:left w:val="nil"/>
          <w:bottom w:val="nil"/>
          <w:right w:val="nil"/>
          <w:between w:val="nil"/>
        </w:pBdr>
      </w:pPr>
    </w:p>
    <w:p w14:paraId="00000019" w14:textId="77777777" w:rsidR="003C419D" w:rsidRDefault="00000000">
      <w:pPr>
        <w:numPr>
          <w:ilvl w:val="1"/>
          <w:numId w:val="1"/>
        </w:numPr>
        <w:pBdr>
          <w:top w:val="nil"/>
          <w:left w:val="nil"/>
          <w:bottom w:val="nil"/>
          <w:right w:val="nil"/>
          <w:between w:val="nil"/>
        </w:pBdr>
      </w:pPr>
      <w:r>
        <w:rPr>
          <w:rFonts w:ascii="Calibri" w:eastAsia="Calibri" w:hAnsi="Calibri" w:cs="Calibri"/>
          <w:color w:val="000000"/>
          <w:sz w:val="22"/>
          <w:szCs w:val="22"/>
        </w:rPr>
        <w:t>“</w:t>
      </w:r>
      <w:r>
        <w:rPr>
          <w:rFonts w:ascii="Calibri" w:eastAsia="Calibri" w:hAnsi="Calibri" w:cs="Calibri"/>
          <w:b/>
          <w:color w:val="000000"/>
          <w:sz w:val="22"/>
          <w:szCs w:val="22"/>
        </w:rPr>
        <w:t>Malicious Code</w:t>
      </w:r>
      <w:r>
        <w:rPr>
          <w:rFonts w:ascii="Calibri" w:eastAsia="Calibri" w:hAnsi="Calibri" w:cs="Calibri"/>
          <w:color w:val="000000"/>
          <w:sz w:val="22"/>
          <w:szCs w:val="22"/>
        </w:rPr>
        <w:t>” means code, files, scripts, agents, software or programs intended to do harm or allow for unauthorized access, including, for example, viruses, worms, time bombs, and Trojan horses.</w:t>
      </w:r>
    </w:p>
    <w:p w14:paraId="0000001A" w14:textId="77777777" w:rsidR="003C419D" w:rsidRDefault="003C419D"/>
    <w:p w14:paraId="0000001B" w14:textId="77777777" w:rsidR="003C419D" w:rsidRDefault="00000000">
      <w:pPr>
        <w:pStyle w:val="Heading2"/>
        <w:numPr>
          <w:ilvl w:val="1"/>
          <w:numId w:val="1"/>
        </w:numPr>
        <w:jc w:val="both"/>
      </w:pPr>
      <w:bookmarkStart w:id="2" w:name="_heading=h.o5crmal18eo" w:colFirst="0" w:colLast="0"/>
      <w:bookmarkEnd w:id="2"/>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xml:space="preserve">” means any web-based, offline, or mobile applications, or other resources, users, data, systems, networks, products, services, vehicles, equipments, hardwares, or software functionality that is provided by Customer or a third party and that interoperates and/or exchanges data with the Products. </w:t>
      </w:r>
    </w:p>
    <w:p w14:paraId="0000001C" w14:textId="41DA980A"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means the applicable Quote or Purchase Order setting forth the purchase or procurement of Samsara Products and/or licenses thereto  Notwithstanding anything to the contrary in these Terms or the applicable Order Form, to the extent there is a conflict between a purchase order or similar ordering document issued by the Customer and the quote issued by Samsara for such purchase or procurement, the terms of the quote shall prevail, and no additional terms included in the purchase order or similar ordering document that are not included in the quote shall apply. By entering into an Order Form hereunder, a Customer Affiliate agrees to be bound by these Terms as if it were Customer, and Customer and the applicable Customer Affiliate are jointly and severally liable under such Order Form.</w:t>
      </w:r>
    </w:p>
    <w:p w14:paraId="0000001D" w14:textId="77777777" w:rsidR="003C419D" w:rsidRDefault="00000000">
      <w:pPr>
        <w:numPr>
          <w:ilvl w:val="1"/>
          <w:numId w:val="1"/>
        </w:numPr>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means any Samsara hardware and/or software offerings and related documentation and accessories that are not generally available to Samsara customers and that may be in the research, development, prototyping, and/or testing phase.</w:t>
      </w:r>
    </w:p>
    <w:p w14:paraId="0000001E" w14:textId="77777777" w:rsidR="003C419D" w:rsidRDefault="003C419D"/>
    <w:p w14:paraId="0000001F"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the Hardware and Services. For the avoidance of doubt, Products does not include any Non-Samsara Products.  </w:t>
      </w:r>
    </w:p>
    <w:p w14:paraId="00000020"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xml:space="preserve">” means the training, consulting, or other professional services that are provided by Samsara to Customer (i) as purchased separately by Customer pursuant to an Order Form, (ii) in Samsara’s sole discretion, or (iii) as otherwise mutually agreed between the Parties.  </w:t>
      </w:r>
    </w:p>
    <w:p w14:paraId="00000021" w14:textId="7D4E6A97" w:rsidR="003C419D" w:rsidRDefault="00000000">
      <w:pPr>
        <w:pStyle w:val="Heading2"/>
        <w:numPr>
          <w:ilvl w:val="1"/>
          <w:numId w:val="1"/>
        </w:numPr>
        <w:jc w:val="both"/>
      </w:pPr>
      <w:r>
        <w:t>“</w:t>
      </w:r>
      <w:r w:rsidRPr="00045168">
        <w:rPr>
          <w:b/>
          <w:bCs/>
        </w:rPr>
        <w:t>Purchase Order</w:t>
      </w:r>
      <w:r>
        <w:t>” means a purchase order or similar ordering document issued by Customer to Samsara and accepted by Samsara setting forth the purchase or procurement of Samsara Products and/or licenses thereto.</w:t>
      </w:r>
    </w:p>
    <w:p w14:paraId="00000022" w14:textId="7F489B22" w:rsidR="003C419D" w:rsidRDefault="00000000">
      <w:pPr>
        <w:pStyle w:val="Heading2"/>
        <w:numPr>
          <w:ilvl w:val="1"/>
          <w:numId w:val="1"/>
        </w:numPr>
        <w:jc w:val="both"/>
      </w:pPr>
      <w:r>
        <w:t>“</w:t>
      </w:r>
      <w:r w:rsidRPr="00045168">
        <w:rPr>
          <w:b/>
          <w:bCs/>
        </w:rPr>
        <w:t>Quote</w:t>
      </w:r>
      <w:r>
        <w:t xml:space="preserve">” means a quote issued by Samsara and executed by the Customer setting forth the </w:t>
      </w:r>
      <w:r w:rsidR="00045168">
        <w:t>purchase</w:t>
      </w:r>
      <w:r>
        <w:t xml:space="preserve"> or procurement of Samsara Products and/or licenses thereto.</w:t>
      </w:r>
    </w:p>
    <w:p w14:paraId="00000023" w14:textId="77777777" w:rsidR="003C419D" w:rsidRDefault="00000000">
      <w:pPr>
        <w:pStyle w:val="Heading2"/>
        <w:numPr>
          <w:ilvl w:val="1"/>
          <w:numId w:val="1"/>
        </w:numPr>
        <w:jc w:val="both"/>
      </w:pPr>
      <w:r>
        <w:rPr>
          <w:rFonts w:ascii="Calibri" w:eastAsia="Calibri" w:hAnsi="Calibri" w:cs="Calibri"/>
          <w:b/>
          <w:sz w:val="22"/>
          <w:szCs w:val="22"/>
        </w:rPr>
        <w:lastRenderedPageBreak/>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(i) fees pre-paid to Samsara for the time remaining in an applicable license term prorated to the period of time between (a) the date of termination and (b) the License Expiration Date for the applicable Order Form, and (ii) fees paid to Samsara for the cost of purchased Hardware (if applicable). For the avoidance of doubt, a Refund may only be issued as expressly provided hereunder. </w:t>
      </w:r>
    </w:p>
    <w:p w14:paraId="00000024"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means the Apps, Firmware, and Hosted Software, and any improvements, modifications, patches, updates, and upgrades thereto that Samsara develops or provides in connection with these Terms, and Support Services.</w:t>
      </w:r>
    </w:p>
    <w:p w14:paraId="00000025"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xml:space="preserve">” means the Samsara Software and any networks, systems, products, services, or data of Samsara, its providers, its partners, its customers, or any other third party, integrated with or connected to such Samsara Software. </w:t>
      </w:r>
    </w:p>
    <w:p w14:paraId="00000026" w14:textId="77777777" w:rsidR="003C419D" w:rsidRDefault="00000000">
      <w:pPr>
        <w:pStyle w:val="Heading2"/>
        <w:numPr>
          <w:ilvl w:val="1"/>
          <w:numId w:val="1"/>
        </w:numPr>
        <w:jc w:val="both"/>
      </w:pPr>
      <w:r>
        <w:rPr>
          <w:rFonts w:ascii="Calibri" w:eastAsia="Calibri" w:hAnsi="Calibri" w:cs="Calibri"/>
          <w:sz w:val="22"/>
          <w:szCs w:val="22"/>
        </w:rPr>
        <w:t xml:space="preserve"> “</w:t>
      </w:r>
      <w:r>
        <w:rPr>
          <w:rFonts w:ascii="Calibri" w:eastAsia="Calibri" w:hAnsi="Calibri" w:cs="Calibri"/>
          <w:b/>
          <w:sz w:val="22"/>
          <w:szCs w:val="22"/>
        </w:rPr>
        <w:t>Services</w:t>
      </w:r>
      <w:r>
        <w:rPr>
          <w:rFonts w:ascii="Calibri" w:eastAsia="Calibri" w:hAnsi="Calibri" w:cs="Calibri"/>
          <w:sz w:val="22"/>
          <w:szCs w:val="22"/>
        </w:rPr>
        <w:t>” means the Samsara Software and Professional Services.</w:t>
      </w:r>
    </w:p>
    <w:p w14:paraId="00000027" w14:textId="77777777" w:rsidR="003C419D"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8">
        <w:r>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and Documentation, but excluding any Professional Services. </w:t>
      </w:r>
    </w:p>
    <w:p w14:paraId="00000028" w14:textId="77777777" w:rsidR="003C419D" w:rsidRDefault="00000000">
      <w:pPr>
        <w:numPr>
          <w:ilvl w:val="1"/>
          <w:numId w:val="1"/>
        </w:numPr>
      </w:pPr>
      <w:r>
        <w:rPr>
          <w:rFonts w:ascii="Calibri" w:eastAsia="Calibri" w:hAnsi="Calibri" w:cs="Calibri"/>
          <w:sz w:val="22"/>
          <w:szCs w:val="22"/>
        </w:rPr>
        <w:t>“</w:t>
      </w:r>
      <w:r w:rsidRPr="00045168">
        <w:rPr>
          <w:rFonts w:ascii="Calibri" w:eastAsia="Calibri" w:hAnsi="Calibri" w:cs="Calibri"/>
          <w:b/>
          <w:bCs/>
          <w:sz w:val="22"/>
          <w:szCs w:val="22"/>
        </w:rPr>
        <w:t>Terms</w:t>
      </w:r>
      <w:r>
        <w:rPr>
          <w:rFonts w:ascii="Calibri" w:eastAsia="Calibri" w:hAnsi="Calibri" w:cs="Calibri"/>
          <w:sz w:val="22"/>
          <w:szCs w:val="22"/>
        </w:rPr>
        <w:t xml:space="preserve">” means these Terms of Service, together with any amendments and addenda that modify these Terms of Service. </w:t>
      </w:r>
    </w:p>
    <w:p w14:paraId="00000029" w14:textId="77777777" w:rsidR="003C419D" w:rsidRDefault="003C419D">
      <w:pPr>
        <w:rPr>
          <w:rFonts w:ascii="Calibri" w:eastAsia="Calibri" w:hAnsi="Calibri" w:cs="Calibri"/>
          <w:sz w:val="22"/>
          <w:szCs w:val="22"/>
        </w:rPr>
      </w:pPr>
    </w:p>
    <w:p w14:paraId="0000002A" w14:textId="77777777" w:rsidR="003C419D" w:rsidRDefault="003C419D">
      <w:pPr>
        <w:rPr>
          <w:sz w:val="20"/>
          <w:szCs w:val="20"/>
        </w:rPr>
      </w:pPr>
    </w:p>
    <w:p w14:paraId="0000002B" w14:textId="77777777" w:rsidR="003C419D" w:rsidRDefault="00000000">
      <w:pPr>
        <w:pStyle w:val="Heading1"/>
        <w:numPr>
          <w:ilvl w:val="0"/>
          <w:numId w:val="1"/>
        </w:numPr>
        <w:jc w:val="both"/>
      </w:pPr>
      <w:r>
        <w:rPr>
          <w:rFonts w:ascii="Calibri" w:eastAsia="Calibri" w:hAnsi="Calibri" w:cs="Calibri"/>
          <w:sz w:val="22"/>
          <w:szCs w:val="22"/>
          <w:u w:val="single"/>
        </w:rPr>
        <w:t>Agreement to Terms</w:t>
      </w:r>
      <w:r>
        <w:rPr>
          <w:rFonts w:ascii="Calibri" w:eastAsia="Calibri" w:hAnsi="Calibri" w:cs="Calibri"/>
          <w:sz w:val="22"/>
          <w:szCs w:val="22"/>
        </w:rPr>
        <w:t>.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Customer, you agree to these Terms on behalf of such company or other legal entity, and you represent and warrant that you have the authority to bind such company or other legal entity to these Terms. If you have entered into a separate contract with Samsara with respect to your purchase of Products or under which Products are made available to you, to the extent there is a conflict between such separate contract with Samsara and these Terms, such separate contract with Samsara shall prevail.  References to “you” and “your” in these Terms refer to that company or other legal entity, our Customer. You may not use the Products if you are our direct competitor, as determined in our sole discretion, except with our prior written consent.</w:t>
      </w:r>
    </w:p>
    <w:p w14:paraId="0000002C" w14:textId="77777777" w:rsidR="003C419D" w:rsidRDefault="00000000">
      <w:pPr>
        <w:pStyle w:val="Heading1"/>
        <w:numPr>
          <w:ilvl w:val="0"/>
          <w:numId w:val="1"/>
        </w:numPr>
        <w:jc w:val="both"/>
      </w:pPr>
      <w:r>
        <w:rPr>
          <w:rFonts w:ascii="Calibri" w:eastAsia="Calibri" w:hAnsi="Calibri" w:cs="Calibri"/>
          <w:sz w:val="22"/>
          <w:szCs w:val="22"/>
          <w:u w:val="single"/>
        </w:rPr>
        <w:t>Changes to Terms or Services</w:t>
      </w:r>
      <w:r>
        <w:rPr>
          <w:rFonts w:ascii="Calibri" w:eastAsia="Calibri" w:hAnsi="Calibri" w:cs="Calibri"/>
          <w:sz w:val="22"/>
          <w:szCs w:val="22"/>
        </w:rPr>
        <w:t xml:space="preserve">.   Samsara may modify the Terms at any time, in our sole discretion. If Samsara does so, Samsara will inform you by posting the modified Terms to the Services or our website or through other communications with you, our Customer.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 </w:t>
      </w:r>
    </w:p>
    <w:p w14:paraId="0000002D" w14:textId="3E4B042D" w:rsidR="003C419D" w:rsidRDefault="00000000">
      <w:pPr>
        <w:pStyle w:val="Heading1"/>
        <w:numPr>
          <w:ilvl w:val="0"/>
          <w:numId w:val="1"/>
        </w:numPr>
        <w:jc w:val="both"/>
      </w:pPr>
      <w:r>
        <w:rPr>
          <w:rFonts w:ascii="Calibri" w:eastAsia="Calibri" w:hAnsi="Calibri" w:cs="Calibri"/>
          <w:sz w:val="22"/>
          <w:szCs w:val="22"/>
          <w:u w:val="single"/>
        </w:rPr>
        <w:t>License</w:t>
      </w:r>
      <w:r>
        <w:rPr>
          <w:rFonts w:ascii="Calibri" w:eastAsia="Calibri" w:hAnsi="Calibri" w:cs="Calibri"/>
          <w:sz w:val="22"/>
          <w:szCs w:val="22"/>
        </w:rPr>
        <w:t xml:space="preserve">.  Subject to the terms and conditions specified in these Terms or an applicable Order Form, Samsara grants Customer a non-sublicensable, non-exclusive, non-transferable, limited and revocable license to use and access the Samsara Software (i) in accordance with the Documentation, (ii) for the number and type </w:t>
      </w:r>
      <w:r>
        <w:rPr>
          <w:rFonts w:ascii="Calibri" w:eastAsia="Calibri" w:hAnsi="Calibri" w:cs="Calibri"/>
          <w:sz w:val="22"/>
          <w:szCs w:val="22"/>
        </w:rPr>
        <w:lastRenderedPageBreak/>
        <w:t xml:space="preserve">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at </w:t>
      </w:r>
      <w:hyperlink r:id="rId9">
        <w:r>
          <w:rPr>
            <w:rFonts w:ascii="Calibri" w:eastAsia="Calibri" w:hAnsi="Calibri" w:cs="Calibri"/>
            <w:color w:val="0000FF"/>
            <w:sz w:val="22"/>
            <w:szCs w:val="22"/>
            <w:u w:val="single"/>
          </w:rPr>
          <w:t>https://www.samsara.com/uk/hosted-software-sla</w:t>
        </w:r>
      </w:hyperlink>
      <w:r>
        <w:rPr>
          <w:rFonts w:ascii="Calibri" w:eastAsia="Calibri" w:hAnsi="Calibri" w:cs="Calibri"/>
          <w:sz w:val="22"/>
          <w:szCs w:val="22"/>
        </w:rPr>
        <w:t xml:space="preserve"> are included as part of the license grant and contingent upon a valid license.  The Firmware license for each item of Hardware is contingent upon Customer purchasing and maintaining a valid license to the Samsara Software. For clarity, the license for Samsara Software that is provided in conjunction with a Hardware unit is only valid for use with that Hardware unit, unless the Hardware unit is replaced pursuant to the Hardware Warranty Policy section set forth at </w:t>
      </w:r>
      <w:hyperlink r:id="rId10">
        <w:r>
          <w:rPr>
            <w:rFonts w:ascii="Calibri" w:eastAsia="Calibri" w:hAnsi="Calibri" w:cs="Calibri"/>
            <w:sz w:val="22"/>
            <w:szCs w:val="22"/>
          </w:rPr>
          <w:t>https://www.samsara.com/support/hardware-warranty/</w:t>
        </w:r>
      </w:hyperlink>
      <w:r>
        <w:rPr>
          <w:rFonts w:ascii="Calibri" w:eastAsia="Calibri" w:hAnsi="Calibri" w:cs="Calibri"/>
          <w:sz w:val="22"/>
          <w:szCs w:val="22"/>
        </w:rPr>
        <w:t>.</w:t>
      </w:r>
    </w:p>
    <w:p w14:paraId="0000002E" w14:textId="77777777" w:rsidR="003C419D" w:rsidRDefault="00000000">
      <w:pPr>
        <w:pStyle w:val="Heading1"/>
        <w:numPr>
          <w:ilvl w:val="0"/>
          <w:numId w:val="1"/>
        </w:numPr>
        <w:jc w:val="both"/>
      </w:pPr>
      <w:r>
        <w:rPr>
          <w:rFonts w:ascii="Calibri" w:eastAsia="Calibri" w:hAnsi="Calibri" w:cs="Calibri"/>
          <w:sz w:val="22"/>
          <w:szCs w:val="22"/>
          <w:u w:val="single"/>
        </w:rPr>
        <w:t>License Restrictions</w:t>
      </w:r>
      <w:r>
        <w:rPr>
          <w:rFonts w:ascii="Calibri" w:eastAsia="Calibri" w:hAnsi="Calibri" w:cs="Calibri"/>
          <w:sz w:val="22"/>
          <w:szCs w:val="22"/>
        </w:rPr>
        <w:t>.  Customer agrees not to do or attempt to do any of the following without Samsara’s express prior written consent: (i) resell, white label, or reproduce the Samsara Software or any individual element within the Samsara Software, Samsara’s name, any Samsara trademark, logo or other proprietary information, or the layout and design of any part of the Samsara Software; (ii) access, tamper with, or use non-public areas of the Samsara Software Systems; (iii) gain unauthorized access to, interfere with, disable, or disrupt the integrity or security of the Samsara Software Systems; (iv) avoid, bypass, remove, deactivate, impair, descramble or otherwise circumvent any technological measure implemented to protect the Samsara Software Systems or enforce a contractual usage limit; (v) transfer, copy, modify, sublicense, lease, lend, rent or otherwise distribute the Samsara Software to any third party; (vi) decipher, decompile, disassemble or reverse engineer any aspect of the Samsara Software, in whole or in part; (vii) impersonate or misrepresent an affiliation with any person or entity; (viii) use or access the Samsara Software for any competitive purpose; (ix) perform benchmark testing on the Samsara Software; (x) use the Samsara Software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 (xii) violate any applicable law or regulation; or (xiii)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Samsara may also consult and cooperate with law enforcement authorities to prosecute users who violate the law. </w:t>
      </w:r>
    </w:p>
    <w:p w14:paraId="0000002F" w14:textId="77777777" w:rsidR="003C419D" w:rsidRDefault="00000000">
      <w:pPr>
        <w:numPr>
          <w:ilvl w:val="0"/>
          <w:numId w:val="1"/>
        </w:numPr>
        <w:pBdr>
          <w:top w:val="nil"/>
          <w:left w:val="nil"/>
          <w:bottom w:val="nil"/>
          <w:right w:val="nil"/>
          <w:between w:val="nil"/>
        </w:pBdr>
      </w:pPr>
      <w:r>
        <w:rPr>
          <w:rFonts w:ascii="Calibri" w:eastAsia="Calibri" w:hAnsi="Calibri" w:cs="Calibri"/>
          <w:color w:val="000000"/>
          <w:sz w:val="22"/>
          <w:szCs w:val="22"/>
          <w:u w:val="single"/>
        </w:rPr>
        <w:t>Hardware Installation and Equipment Maintenance</w:t>
      </w:r>
      <w:r>
        <w:rPr>
          <w:rFonts w:ascii="Calibri" w:eastAsia="Calibri" w:hAnsi="Calibri" w:cs="Calibri"/>
          <w:color w:val="000000"/>
          <w:sz w:val="22"/>
          <w:szCs w:val="22"/>
        </w:rPr>
        <w:t xml:space="preserve">.  Customer is responsible for installation of the Hardware and ongoing maintenance of any Equipment.  Depending on the Customer’s intended use of the Products, Customer may require professional installation of the Hardware or ongoing professional maintenance of any Equipment. If Customer is unable to install the Hardware or to conduct such ongoing maintenance, or if Customer is uncertain that Customer has the requisite skills and understanding, Customer agrees to consult with a qualified installer or maintenance professional. Improper installation of the Hardware or maintenance of the Equipment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visit </w:t>
      </w:r>
      <w:hyperlink r:id="rId11">
        <w:r>
          <w:rPr>
            <w:rFonts w:ascii="Calibri" w:eastAsia="Calibri" w:hAnsi="Calibri" w:cs="Calibri"/>
            <w:color w:val="0000FF"/>
            <w:sz w:val="22"/>
            <w:szCs w:val="22"/>
            <w:u w:val="single"/>
          </w:rPr>
          <w:t>https://www.samsara.com/uk/support/hardware-warranty</w:t>
        </w:r>
      </w:hyperlink>
      <w:r>
        <w:rPr>
          <w:rFonts w:ascii="Calibri" w:eastAsia="Calibri" w:hAnsi="Calibri" w:cs="Calibri"/>
          <w:color w:val="000000"/>
          <w:sz w:val="22"/>
          <w:szCs w:val="22"/>
        </w:rPr>
        <w:t>.</w:t>
      </w:r>
      <w:r>
        <w:rPr>
          <w:rFonts w:ascii="Calibri" w:eastAsia="Calibri" w:hAnsi="Calibri" w:cs="Calibri"/>
          <w:color w:val="000000"/>
          <w:sz w:val="22"/>
          <w:szCs w:val="22"/>
        </w:rPr>
        <w:br/>
      </w:r>
    </w:p>
    <w:p w14:paraId="00000030" w14:textId="77777777" w:rsidR="003C419D" w:rsidRDefault="00000000">
      <w:pPr>
        <w:pStyle w:val="Heading1"/>
        <w:numPr>
          <w:ilvl w:val="0"/>
          <w:numId w:val="1"/>
        </w:numPr>
        <w:jc w:val="both"/>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1" w14:textId="77777777" w:rsidR="003C419D" w:rsidRDefault="00000000">
      <w:pPr>
        <w:pStyle w:val="Heading1"/>
        <w:numPr>
          <w:ilvl w:val="1"/>
          <w:numId w:val="1"/>
        </w:numPr>
        <w:jc w:val="both"/>
      </w:pP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Products, and may from time to time (i) update the Samsara Software and cause Firmware updates to be automatically installed onto Hardware; (ii) update the Apps; or (iii) upgrade Hardware equipment to newer models. Samsara may change or discontinue all or any </w:t>
      </w:r>
      <w:r>
        <w:rPr>
          <w:rFonts w:ascii="Calibri" w:eastAsia="Calibri" w:hAnsi="Calibri" w:cs="Calibri"/>
          <w:sz w:val="22"/>
          <w:szCs w:val="22"/>
        </w:rPr>
        <w:lastRenderedPageBreak/>
        <w:t>part of the Products, at any time and without notice, at Samsara’s sole discretion. If Samsara discontinues supporting a Hardware model and the associated Samsara Software that you have ordered from Samsara in accordance with these Terms prior to the applicable License Expiration Date without replacing them with an updated or comparable version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2" w14:textId="77777777" w:rsidR="003C419D" w:rsidRDefault="00000000">
      <w:pPr>
        <w:numPr>
          <w:ilvl w:val="1"/>
          <w:numId w:val="1"/>
        </w:numPr>
        <w:pBdr>
          <w:top w:val="nil"/>
          <w:left w:val="nil"/>
          <w:bottom w:val="nil"/>
          <w:right w:val="nil"/>
          <w:between w:val="nil"/>
        </w:pBdr>
      </w:pPr>
      <w:bookmarkStart w:id="3" w:name="_heading=h.1fob9te" w:colFirst="0" w:colLast="0"/>
      <w:bookmarkEnd w:id="3"/>
      <w:r>
        <w:rPr>
          <w:rFonts w:ascii="Calibri" w:eastAsia="Calibri" w:hAnsi="Calibri" w:cs="Calibri"/>
          <w:color w:val="000000"/>
          <w:sz w:val="22"/>
          <w:szCs w:val="22"/>
          <w:u w:val="single"/>
        </w:rPr>
        <w:t>Pre-Launch Offerings</w:t>
      </w:r>
      <w:r>
        <w:rPr>
          <w:rFonts w:ascii="Calibri" w:eastAsia="Calibri" w:hAnsi="Calibri" w:cs="Calibri"/>
          <w:color w:val="000000"/>
          <w:sz w:val="22"/>
          <w:szCs w:val="22"/>
        </w:rPr>
        <w:t xml:space="preserve">.  From time to time, Samsara may in its sole discretion make Pre-Launch Offerings available to Customer.  Should Customer opt to use Pre-Launch Offerings: </w:t>
      </w:r>
      <w:r>
        <w:rPr>
          <w:rFonts w:ascii="Calibri" w:eastAsia="Calibri" w:hAnsi="Calibri" w:cs="Calibri"/>
          <w:sz w:val="22"/>
          <w:szCs w:val="22"/>
        </w:rPr>
        <w:t xml:space="preserve">Customer agrees to </w:t>
      </w:r>
      <w:r>
        <w:rPr>
          <w:rFonts w:ascii="Calibri" w:eastAsia="Calibri" w:hAnsi="Calibri" w:cs="Calibri"/>
          <w:color w:val="000000"/>
          <w:sz w:val="22"/>
          <w:szCs w:val="22"/>
        </w:rPr>
        <w:t xml:space="preserve">(i) assume </w:t>
      </w:r>
      <w:r>
        <w:rPr>
          <w:rFonts w:ascii="Calibri" w:eastAsia="Calibri" w:hAnsi="Calibri" w:cs="Calibri"/>
          <w:sz w:val="22"/>
          <w:szCs w:val="22"/>
        </w:rPr>
        <w:t xml:space="preserve">sole responsibility and </w:t>
      </w:r>
      <w:r>
        <w:rPr>
          <w:rFonts w:ascii="Calibri" w:eastAsia="Calibri" w:hAnsi="Calibri" w:cs="Calibri"/>
          <w:color w:val="000000"/>
          <w:sz w:val="22"/>
          <w:szCs w:val="22"/>
        </w:rPr>
        <w:t xml:space="preserve">all risk, and waive and release Samsara from any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 xml:space="preserve">arising from or related to the Pre-Launch Offerings; and (ii) without limitation, defend, indemnify, and hold harmless Samsara from any third party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arising from or related to the Pre-Launch Offerings.  PRE-LAUNCH OFFERINGS ARE PROVIDED “AS 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third party products and/or services. Except as explicitly set forth otherwise in this Section 7.2, Pre-Launch Offerings are subject to the same terms and conditions as are applicable to a “Product” under these Terms.</w:t>
      </w:r>
    </w:p>
    <w:p w14:paraId="00000033" w14:textId="77777777" w:rsidR="003C419D" w:rsidRDefault="003C419D">
      <w:pPr>
        <w:pBdr>
          <w:top w:val="nil"/>
          <w:left w:val="nil"/>
          <w:bottom w:val="nil"/>
          <w:right w:val="nil"/>
          <w:between w:val="nil"/>
        </w:pBdr>
        <w:rPr>
          <w:rFonts w:ascii="Calibri" w:eastAsia="Calibri" w:hAnsi="Calibri" w:cs="Calibri"/>
          <w:color w:val="000000"/>
          <w:sz w:val="22"/>
          <w:szCs w:val="22"/>
        </w:rPr>
      </w:pPr>
    </w:p>
    <w:p w14:paraId="00000034" w14:textId="77777777" w:rsidR="003C419D" w:rsidRDefault="00000000">
      <w:pPr>
        <w:numPr>
          <w:ilvl w:val="1"/>
          <w:numId w:val="1"/>
        </w:numPr>
        <w:pBdr>
          <w:top w:val="nil"/>
          <w:left w:val="nil"/>
          <w:bottom w:val="nil"/>
          <w:right w:val="nil"/>
          <w:between w:val="nil"/>
        </w:pBdr>
      </w:pPr>
      <w:r>
        <w:rPr>
          <w:rFonts w:ascii="Calibri" w:eastAsia="Calibri" w:hAnsi="Calibri" w:cs="Calibri"/>
          <w:color w:val="000000"/>
          <w:sz w:val="22"/>
          <w:szCs w:val="22"/>
          <w:u w:val="single"/>
        </w:rPr>
        <w:t>Feedback</w:t>
      </w:r>
      <w:r>
        <w:rPr>
          <w:rFonts w:ascii="Calibri" w:eastAsia="Calibri" w:hAnsi="Calibri" w:cs="Calibri"/>
          <w:color w:val="000000"/>
          <w:sz w:val="22"/>
          <w:szCs w:val="22"/>
        </w:rPr>
        <w:t>.  Customer agrees to use commercially reasonable efforts to provide feedback to Samsara regarding the Products upon request and agrees that Samsara shall have all rights, title, and interest in and to all comments, suggestions, and other feedback (collectively, “</w:t>
      </w:r>
      <w:r>
        <w:rPr>
          <w:rFonts w:ascii="Calibri" w:eastAsia="Calibri" w:hAnsi="Calibri" w:cs="Calibri"/>
          <w:b/>
          <w:color w:val="000000"/>
          <w:sz w:val="22"/>
          <w:szCs w:val="22"/>
        </w:rPr>
        <w:t>Feedback</w:t>
      </w:r>
      <w:r>
        <w:rPr>
          <w:rFonts w:ascii="Calibri" w:eastAsia="Calibri" w:hAnsi="Calibri" w:cs="Calibri"/>
          <w:color w:val="000000"/>
          <w:sz w:val="22"/>
          <w:szCs w:val="22"/>
        </w:rPr>
        <w:t>”) provided by Customer to Samsara related to the Products.  Customer shall and hereby does irrevocably transfer and assign to Samsara all right, title, and interest it may have in such Feedback to Samsara, and Samsara hereby accepts such transfer.</w:t>
      </w:r>
    </w:p>
    <w:p w14:paraId="00000035" w14:textId="77777777" w:rsidR="003C419D" w:rsidRDefault="003C419D">
      <w:pPr>
        <w:pBdr>
          <w:top w:val="nil"/>
          <w:left w:val="nil"/>
          <w:bottom w:val="nil"/>
          <w:right w:val="nil"/>
          <w:between w:val="nil"/>
        </w:pBdr>
        <w:ind w:left="720"/>
        <w:rPr>
          <w:rFonts w:ascii="Calibri" w:eastAsia="Calibri" w:hAnsi="Calibri" w:cs="Calibri"/>
          <w:color w:val="000000"/>
          <w:sz w:val="22"/>
          <w:szCs w:val="22"/>
          <w:u w:val="single"/>
        </w:rPr>
      </w:pPr>
    </w:p>
    <w:p w14:paraId="00000036" w14:textId="63C2B15D" w:rsidR="003C419D" w:rsidRDefault="00000000">
      <w:pPr>
        <w:numPr>
          <w:ilvl w:val="0"/>
          <w:numId w:val="1"/>
        </w:numPr>
        <w:pBdr>
          <w:top w:val="nil"/>
          <w:left w:val="nil"/>
          <w:bottom w:val="nil"/>
          <w:right w:val="nil"/>
          <w:between w:val="nil"/>
        </w:pBdr>
      </w:pPr>
      <w:r>
        <w:rPr>
          <w:rFonts w:ascii="Calibri" w:eastAsia="Calibri" w:hAnsi="Calibri" w:cs="Calibri"/>
          <w:color w:val="000000"/>
          <w:sz w:val="22"/>
          <w:szCs w:val="22"/>
          <w:u w:val="single"/>
        </w:rPr>
        <w:t>Payment, Shipping, and Delivery</w:t>
      </w:r>
      <w:r>
        <w:rPr>
          <w:rFonts w:ascii="Calibri" w:eastAsia="Calibri" w:hAnsi="Calibri" w:cs="Calibri"/>
          <w:color w:val="000000"/>
          <w:sz w:val="22"/>
          <w:szCs w:val="22"/>
        </w:rPr>
        <w:t xml:space="preserve">.  Customer’s payment and billing terms are set forth in the Order Form. 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Customer is responsible for all payments of applicable taxes, </w:t>
      </w:r>
      <w:r>
        <w:rPr>
          <w:rFonts w:ascii="Calibri" w:eastAsia="Calibri" w:hAnsi="Calibri" w:cs="Calibri"/>
          <w:color w:val="333333"/>
          <w:sz w:val="22"/>
          <w:szCs w:val="22"/>
        </w:rPr>
        <w:t>levies, duties, or similar governmental assessments of any nature, including, for example, value-added, sales, use or withholding taxes, assessable by any jurisdiction whatsoever (collectively, “Taxes”),</w:t>
      </w:r>
      <w:r>
        <w:rPr>
          <w:rFonts w:ascii="Calibri" w:eastAsia="Calibri" w:hAnsi="Calibri" w:cs="Calibri"/>
          <w:color w:val="000000"/>
          <w:sz w:val="22"/>
          <w:szCs w:val="22"/>
        </w:rPr>
        <w:t xml:space="preserve">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w:t>
      </w:r>
      <w:r>
        <w:rPr>
          <w:rFonts w:ascii="Calibri" w:eastAsia="Calibri" w:hAnsi="Calibri" w:cs="Calibri"/>
          <w:color w:val="333333"/>
          <w:sz w:val="22"/>
          <w:szCs w:val="22"/>
        </w:rPr>
        <w:t xml:space="preserve">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r>
        <w:rPr>
          <w:rFonts w:ascii="Calibri" w:eastAsia="Calibri" w:hAnsi="Calibri" w:cs="Calibri"/>
          <w:color w:val="000000"/>
          <w:sz w:val="22"/>
          <w:szCs w:val="22"/>
        </w:rPr>
        <w:t>All shipments are FOB (2010) Origin, Freight Prepaid, and Charged Back.</w:t>
      </w:r>
    </w:p>
    <w:p w14:paraId="00000037" w14:textId="77777777" w:rsidR="003C419D" w:rsidRDefault="003C419D"/>
    <w:p w14:paraId="00000038" w14:textId="77777777" w:rsidR="003C419D" w:rsidRDefault="00000000">
      <w:pPr>
        <w:pStyle w:val="Heading1"/>
        <w:numPr>
          <w:ilvl w:val="0"/>
          <w:numId w:val="1"/>
        </w:numPr>
        <w:jc w:val="both"/>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Samsara Software only to Authorized Users, and to require such Authorized Users to keep Account login information, including user names and passwords, strictly confidential and not provide such Account login information to any unauthorized parties.  Customer is solely responsible for monitoring and controlling access to the Samsara Software and maintaining the confidentiality of Account login information and any provided API tokens. In the event that Customer or any Authorized User becomes aware that the security of any Account login information has been compromised, Customer shall immediately notify Samsara and de-activate such Account or change the Account’s login information. Authorized Users may only use the Samsara Software strictly on behalf of Customer and subject to the terms and conditions applicable to </w:t>
      </w:r>
      <w:r>
        <w:rPr>
          <w:rFonts w:ascii="Calibri" w:eastAsia="Calibri" w:hAnsi="Calibri" w:cs="Calibri"/>
          <w:sz w:val="22"/>
          <w:szCs w:val="22"/>
        </w:rPr>
        <w:lastRenderedPageBreak/>
        <w:t xml:space="preserve">Customer herein. Customer is responsible and liable for any breach by an Authorized User of his or her obligations hereunder. </w:t>
      </w:r>
    </w:p>
    <w:p w14:paraId="00000039" w14:textId="77777777" w:rsidR="003C419D" w:rsidRDefault="00000000">
      <w:pPr>
        <w:pStyle w:val="Heading1"/>
        <w:numPr>
          <w:ilvl w:val="0"/>
          <w:numId w:val="1"/>
        </w:numPr>
        <w:jc w:val="both"/>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A" w14:textId="0B77A78D" w:rsidR="003C419D" w:rsidRDefault="00000000">
      <w:pPr>
        <w:rPr>
          <w:rFonts w:ascii="Calibri" w:eastAsia="Calibri" w:hAnsi="Calibri" w:cs="Calibri"/>
          <w:sz w:val="22"/>
          <w:szCs w:val="22"/>
        </w:rPr>
      </w:pPr>
      <w:r>
        <w:t xml:space="preserve">10.1  </w:t>
      </w:r>
      <w:r>
        <w:rPr>
          <w:rFonts w:ascii="Calibri" w:eastAsia="Calibri" w:hAnsi="Calibri" w:cs="Calibri"/>
          <w:sz w:val="22"/>
          <w:szCs w:val="22"/>
          <w:u w:val="single"/>
        </w:rPr>
        <w:t>Ownership and Usage</w:t>
      </w:r>
      <w:r>
        <w:rPr>
          <w:rFonts w:ascii="Calibri" w:eastAsia="Calibri" w:hAnsi="Calibri" w:cs="Calibri"/>
          <w:sz w:val="22"/>
          <w:szCs w:val="22"/>
        </w:rPr>
        <w:t>.  Customer Data is accessible via the Samsara Software. Customer owns all Customer Data, and Samsara will keep Customer Data confidential. Customer hereby grants to Samsara a non-exclusive, transferable, sublicenseable, worldwide, royalty-free license to use, copy, modify, create derivative works based upon, display, and distribute Customer Data in connection with operating and providing the Products.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 Samsara may collect and use analytics, statistics or other data related to the Customer Data and the Products </w:t>
      </w:r>
      <w:r>
        <w:rPr>
          <w:rFonts w:ascii="Calibri" w:eastAsia="Calibri" w:hAnsi="Calibri" w:cs="Calibri"/>
          <w:b/>
          <w:sz w:val="22"/>
          <w:szCs w:val="22"/>
        </w:rPr>
        <w:t>("Usage Data")</w:t>
      </w:r>
      <w:r>
        <w:rPr>
          <w:rFonts w:ascii="Calibri" w:eastAsia="Calibri" w:hAnsi="Calibri" w:cs="Calibri"/>
          <w:sz w:val="22"/>
          <w:szCs w:val="22"/>
        </w:rPr>
        <w:t>: (i) in order to provide the Products to Customer; (ii) for statistical reporting and use (provided that such data is not personally identifiable); or (iii) to monitor, analyze, develop upon, maintain, and improve the Products; including by providing such data to third party services for the aforementioned purposes. Customer instructs Samsara to Process such Usage Data in accordance with any retention periods specified by the Customer within the Hosted Software and these Terms including, if relevant, the Data Protection Addendum (defined below) to carry out such tasks in this Section until: (i) the License Expiration Date of the last active Order Form; or (ii) these Terms are otherwise terminated earlier as provided hereunder, whichever is the earlier. The results of such use shall survive the termination of these Terms, unless legally prohibited. Customer may export Customer Data at any time during the term of these Terms through the export features in the Samsara dashboard or via the Samsara API. Customer acknowledges that some information may not be exportable via the Samsara dashboard or the API. If these Terms terminate or expire and Customer does not renew, Customer Data may be immediately deleted.</w:t>
      </w:r>
    </w:p>
    <w:p w14:paraId="0000003B" w14:textId="77777777" w:rsidR="003C419D" w:rsidRDefault="003C419D"/>
    <w:p w14:paraId="0000003C" w14:textId="77777777" w:rsidR="003C419D" w:rsidRDefault="00000000">
      <w:pPr>
        <w:pStyle w:val="Heading2"/>
        <w:ind w:firstLine="0"/>
        <w:jc w:val="both"/>
        <w:rPr>
          <w:rFonts w:ascii="Calibri" w:eastAsia="Calibri" w:hAnsi="Calibri" w:cs="Calibri"/>
          <w:sz w:val="22"/>
          <w:szCs w:val="22"/>
        </w:rPr>
      </w:pPr>
      <w:r>
        <w:t>10.2</w:t>
      </w:r>
      <w:r>
        <w:tab/>
      </w: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(i) Customer will obtain all rights and provide any disclosures to or obtain any consents, approvals, authorizations and/or agreements from any employee or third party that are necessary for Samsara to collect, use, and share Customer Data in accordance with these Terms (ii) no Customer Data infringes upon or violates any individual or entity’s intellectual property rights, privacy, publicity or other proprietary rights and (iii) Customer will adhere to all applicable state, federal and local laws and regulations in the conduct of its business in relation to Samsara and its receipt and use of the Products.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3D" w14:textId="77777777" w:rsidR="003C419D" w:rsidRDefault="00000000">
      <w:pPr>
        <w:pStyle w:val="Heading2"/>
        <w:ind w:firstLine="0"/>
        <w:jc w:val="both"/>
        <w:rPr>
          <w:rFonts w:ascii="Calibri" w:eastAsia="Calibri" w:hAnsi="Calibri" w:cs="Calibri"/>
          <w:sz w:val="22"/>
          <w:szCs w:val="22"/>
        </w:rPr>
      </w:pPr>
      <w:r>
        <w:t xml:space="preserve">10.3 </w:t>
      </w: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12">
        <w:r>
          <w:rPr>
            <w:rFonts w:ascii="Calibri" w:eastAsia="Calibri" w:hAnsi="Calibri" w:cs="Calibri"/>
            <w:color w:val="0000FF"/>
            <w:sz w:val="22"/>
            <w:szCs w:val="22"/>
            <w:u w:val="single"/>
          </w:rPr>
          <w:t>https://www.samsara.com/uk/data-protection-addendum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3E" w14:textId="77777777" w:rsidR="003C419D" w:rsidRDefault="00000000">
      <w:pPr>
        <w:pStyle w:val="Heading2"/>
        <w:numPr>
          <w:ilvl w:val="0"/>
          <w:numId w:val="1"/>
        </w:numPr>
        <w:jc w:val="both"/>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3F" w14:textId="77777777" w:rsidR="003C419D" w:rsidRDefault="00000000">
      <w:pPr>
        <w:pStyle w:val="Heading2"/>
        <w:numPr>
          <w:ilvl w:val="1"/>
          <w:numId w:val="1"/>
        </w:numPr>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xml:space="preserve">” means any technical, financial, or business information disclosed by one Party to the other Party that: (i) is marked or identified as “confidential” or </w:t>
      </w:r>
      <w:r>
        <w:rPr>
          <w:rFonts w:ascii="Calibri" w:eastAsia="Calibri" w:hAnsi="Calibri" w:cs="Calibri"/>
          <w:sz w:val="22"/>
          <w:szCs w:val="22"/>
        </w:rPr>
        <w:lastRenderedPageBreak/>
        <w:t>“proprietary” at the time of such disclosure; or (ii) under the circumstances, a person exercising reasonable business judgment would understand to be confidential or proprietary.  Samsara Confidential Information includes any information related to the Products, including the pricing thereof, Pre-Launch Offerings, Samsara Software Systems, or Samsara customers or partners, and any data or information that Samsara provides to Customer in the course of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(i)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40" w14:textId="77777777" w:rsidR="003C419D" w:rsidRDefault="00000000">
      <w:pPr>
        <w:pStyle w:val="Heading2"/>
        <w:numPr>
          <w:ilvl w:val="1"/>
          <w:numId w:val="1"/>
        </w:numPr>
        <w:jc w:val="both"/>
      </w:pPr>
      <w:r>
        <w:rPr>
          <w:rFonts w:ascii="Calibri" w:eastAsia="Calibri" w:hAnsi="Calibri" w:cs="Calibri"/>
          <w:sz w:val="22"/>
          <w:szCs w:val="22"/>
          <w:u w:val="single"/>
        </w:rPr>
        <w:t>Confidentiality Obligations</w:t>
      </w:r>
      <w:r>
        <w:rPr>
          <w:rFonts w:ascii="Calibri" w:eastAsia="Calibri" w:hAnsi="Calibri" w:cs="Calibri"/>
          <w:sz w:val="22"/>
          <w:szCs w:val="22"/>
        </w:rPr>
        <w:t xml:space="preserve">.  The receiving Party agrees: (i)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41" w14:textId="77777777" w:rsidR="003C419D" w:rsidRDefault="00000000">
      <w:pPr>
        <w:pStyle w:val="Heading1"/>
        <w:numPr>
          <w:ilvl w:val="0"/>
          <w:numId w:val="1"/>
        </w:numPr>
        <w:jc w:val="both"/>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42" w14:textId="77777777" w:rsidR="003C419D" w:rsidRDefault="00000000">
      <w:pPr>
        <w:pStyle w:val="Heading2"/>
        <w:numPr>
          <w:ilvl w:val="1"/>
          <w:numId w:val="1"/>
        </w:numPr>
        <w:jc w:val="both"/>
      </w:pPr>
      <w:r>
        <w:rPr>
          <w:rFonts w:ascii="Calibri" w:eastAsia="Calibri" w:hAnsi="Calibri" w:cs="Calibri"/>
          <w:sz w:val="22"/>
          <w:szCs w:val="22"/>
        </w:rPr>
        <w:t xml:space="preserve"> </w:t>
      </w:r>
      <w:r>
        <w:rPr>
          <w:rFonts w:ascii="Calibri" w:eastAsia="Calibri" w:hAnsi="Calibri" w:cs="Calibri"/>
          <w:sz w:val="22"/>
          <w:szCs w:val="22"/>
          <w:u w:val="single"/>
        </w:rPr>
        <w:t>Samsara Software</w:t>
      </w:r>
      <w:r>
        <w:rPr>
          <w:rFonts w:ascii="Calibri" w:eastAsia="Calibri" w:hAnsi="Calibri" w:cs="Calibri"/>
          <w:sz w:val="22"/>
          <w:szCs w:val="22"/>
        </w:rPr>
        <w:t>.  Samsara and its licensors exclusively own all right, title and interest in and to the Samsara Software that Customer accesses or licenses, including all associated intellectual property rights. Customer acknowledges that the Samsara Software is protected by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Samsara Software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3" w14:textId="77777777" w:rsidR="003C419D" w:rsidRDefault="00000000">
      <w:pPr>
        <w:pStyle w:val="Heading2"/>
        <w:numPr>
          <w:ilvl w:val="1"/>
          <w:numId w:val="1"/>
        </w:numPr>
        <w:jc w:val="both"/>
      </w:pPr>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w:t>
      </w:r>
      <w:r>
        <w:t xml:space="preserve">     </w:t>
      </w:r>
      <w:r>
        <w:rPr>
          <w:rFonts w:ascii="Calibri" w:eastAsia="Calibri" w:hAnsi="Calibri" w:cs="Calibri"/>
          <w:sz w:val="22"/>
          <w:szCs w:val="22"/>
        </w:rPr>
        <w:t xml:space="preserve">Except in the case of a free trial and subject to the Product Trial Hardware Returns section set forth at </w:t>
      </w:r>
      <w:hyperlink r:id="rId13">
        <w:r>
          <w:rPr>
            <w:rFonts w:ascii="Calibri" w:eastAsia="Calibri" w:hAnsi="Calibri" w:cs="Calibri"/>
            <w:sz w:val="22"/>
            <w:szCs w:val="22"/>
          </w:rPr>
          <w:t>https://www.samsara.com/support/hardware-warranty/</w:t>
        </w:r>
      </w:hyperlink>
      <w:r>
        <w:t xml:space="preserve">, </w:t>
      </w:r>
      <w:r>
        <w:rPr>
          <w:rFonts w:ascii="Calibri" w:eastAsia="Calibri" w:hAnsi="Calibri" w:cs="Calibri"/>
          <w:sz w:val="22"/>
          <w:szCs w:val="22"/>
        </w:rPr>
        <w:t xml:space="preserve">Customer owns the Hardware on which the Firmware is recorded. Samsara retains ownership of the copy of the Firmware itself,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4" w14:textId="68418B51" w:rsidR="003C419D" w:rsidRDefault="00000000">
      <w:pPr>
        <w:pStyle w:val="Heading1"/>
        <w:numPr>
          <w:ilvl w:val="0"/>
          <w:numId w:val="1"/>
        </w:numPr>
        <w:jc w:val="both"/>
      </w:pPr>
      <w:r>
        <w:rPr>
          <w:rFonts w:ascii="Calibri" w:eastAsia="Calibri" w:hAnsi="Calibri" w:cs="Calibri"/>
          <w:sz w:val="22"/>
          <w:szCs w:val="22"/>
          <w:u w:val="single"/>
        </w:rPr>
        <w:lastRenderedPageBreak/>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Samsara Software license, connectivity between the applicable Hardware and the Samsara Software does not count towards the included connectivity data cap. Samsara reserves the right to limit access to personal entertainment streaming services through the Hardware connectivity.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hours of service logs. Customer may track data any included connectivity data usage from the “Gateways” page within the “Settings” section of the Hosted Software dashboard.  </w:t>
      </w:r>
    </w:p>
    <w:p w14:paraId="00000045" w14:textId="77777777" w:rsidR="003C419D" w:rsidRDefault="00000000">
      <w:pPr>
        <w:pStyle w:val="Heading1"/>
        <w:numPr>
          <w:ilvl w:val="0"/>
          <w:numId w:val="1"/>
        </w:numPr>
        <w:jc w:val="both"/>
      </w:pPr>
      <w:r>
        <w:rPr>
          <w:rFonts w:ascii="Calibri" w:eastAsia="Calibri" w:hAnsi="Calibri" w:cs="Calibri"/>
          <w:sz w:val="22"/>
          <w:szCs w:val="22"/>
          <w:u w:val="single"/>
        </w:rPr>
        <w:t>Non-Samsara Products</w:t>
      </w:r>
      <w:r>
        <w:rPr>
          <w:rFonts w:ascii="Calibri" w:eastAsia="Calibri" w:hAnsi="Calibri" w:cs="Calibri"/>
          <w:sz w:val="22"/>
          <w:szCs w:val="22"/>
        </w:rPr>
        <w:t>. The Products may contain links to or have the ability to integrate or interoperate with, import or export data to or from, provide access to, or be accessed by Non-Samsara Products (collectively, “</w:t>
      </w:r>
      <w:r>
        <w:rPr>
          <w:rFonts w:ascii="Calibri" w:eastAsia="Calibri" w:hAnsi="Calibri" w:cs="Calibri"/>
          <w:b/>
          <w:sz w:val="22"/>
          <w:szCs w:val="22"/>
        </w:rPr>
        <w:t>Non-Samsara Product Integrations</w:t>
      </w:r>
      <w:r>
        <w:rPr>
          <w:rFonts w:ascii="Calibri" w:eastAsia="Calibri" w:hAnsi="Calibri" w:cs="Calibri"/>
          <w:sz w:val="22"/>
          <w:szCs w:val="22"/>
        </w:rPr>
        <w:t>”).  If Customer opts to use any Non-Samsara Product Integrations, including but not limited to with respect to the exchange of data between Products and Non-Samsara Products, Customer agrees to: (i)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6" w14:textId="77777777" w:rsidR="003C419D" w:rsidRDefault="00000000">
      <w:pPr>
        <w:pStyle w:val="Heading1"/>
        <w:numPr>
          <w:ilvl w:val="0"/>
          <w:numId w:val="1"/>
        </w:numPr>
        <w:jc w:val="both"/>
      </w:pPr>
      <w:r>
        <w:rPr>
          <w:rFonts w:ascii="Calibri" w:eastAsia="Calibri" w:hAnsi="Calibri" w:cs="Calibri"/>
          <w:sz w:val="22"/>
          <w:szCs w:val="22"/>
          <w:u w:val="single"/>
        </w:rPr>
        <w:t>Publicity</w:t>
      </w:r>
      <w:r>
        <w:rPr>
          <w:rFonts w:ascii="Calibri" w:eastAsia="Calibri" w:hAnsi="Calibri" w:cs="Calibri"/>
          <w:sz w:val="22"/>
          <w:szCs w:val="22"/>
        </w:rPr>
        <w:t>. Customer hereby grants Samsara permission to use the Customer name and logo on Samsara’s website, press releases,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7" w14:textId="77777777" w:rsidR="003C419D" w:rsidRDefault="00000000">
      <w:pPr>
        <w:pStyle w:val="Heading1"/>
        <w:numPr>
          <w:ilvl w:val="0"/>
          <w:numId w:val="1"/>
        </w:numPr>
        <w:jc w:val="both"/>
      </w:pPr>
      <w:r>
        <w:rPr>
          <w:rFonts w:ascii="Calibri" w:eastAsia="Calibri" w:hAnsi="Calibri" w:cs="Calibri"/>
          <w:sz w:val="22"/>
          <w:szCs w:val="22"/>
          <w:u w:val="single"/>
        </w:rPr>
        <w:t>Term</w:t>
      </w:r>
      <w:r>
        <w:rPr>
          <w:rFonts w:ascii="Calibri" w:eastAsia="Calibri" w:hAnsi="Calibri" w:cs="Calibri"/>
          <w:sz w:val="22"/>
          <w:szCs w:val="22"/>
        </w:rPr>
        <w:t>.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(i)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8" w14:textId="743855C8" w:rsidR="003C419D" w:rsidRDefault="00000000">
      <w:pPr>
        <w:pStyle w:val="Heading2"/>
        <w:numPr>
          <w:ilvl w:val="1"/>
          <w:numId w:val="1"/>
        </w:numPr>
        <w:jc w:val="both"/>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the applicable Order Form or other contract you entered into for the purchase of Products or under which Products are made available to you at least thirty (30) days prior to the License Expiration Date, </w:t>
      </w:r>
      <w:r w:rsidR="00892263">
        <w:rPr>
          <w:rFonts w:ascii="Calibri" w:eastAsia="Calibri" w:hAnsi="Calibri" w:cs="Calibri"/>
          <w:sz w:val="22"/>
          <w:szCs w:val="22"/>
        </w:rPr>
        <w:t xml:space="preserve">at any time up to ninety (90) days after the License Expiration Date, </w:t>
      </w:r>
      <w:r>
        <w:rPr>
          <w:rFonts w:ascii="Calibri" w:eastAsia="Calibri" w:hAnsi="Calibri" w:cs="Calibri"/>
          <w:sz w:val="22"/>
          <w:szCs w:val="22"/>
        </w:rPr>
        <w:t xml:space="preserve">Samsara may </w:t>
      </w:r>
      <w:r w:rsidR="00892263">
        <w:rPr>
          <w:rFonts w:ascii="Calibri" w:eastAsia="Calibri" w:hAnsi="Calibri" w:cs="Calibri"/>
          <w:sz w:val="22"/>
          <w:szCs w:val="22"/>
        </w:rPr>
        <w:t xml:space="preserve">in its discretion </w:t>
      </w:r>
      <w:r>
        <w:rPr>
          <w:rFonts w:ascii="Calibri" w:eastAsia="Calibri" w:hAnsi="Calibri" w:cs="Calibri"/>
          <w:sz w:val="22"/>
          <w:szCs w:val="22"/>
        </w:rPr>
        <w:t>renew your license term</w:t>
      </w:r>
      <w:r w:rsidR="00F653AA">
        <w:rPr>
          <w:rFonts w:ascii="Calibri" w:eastAsia="Calibri" w:hAnsi="Calibri" w:cs="Calibri"/>
          <w:sz w:val="22"/>
          <w:szCs w:val="22"/>
        </w:rPr>
        <w:t xml:space="preserve"> for the applicable or substantially equivalent Products</w:t>
      </w:r>
      <w:r>
        <w:rPr>
          <w:rFonts w:ascii="Calibri" w:eastAsia="Calibri" w:hAnsi="Calibri" w:cs="Calibri"/>
          <w:sz w:val="22"/>
          <w:szCs w:val="22"/>
        </w:rPr>
        <w:t xml:space="preserve">, effective on the License Expiration Date, </w:t>
      </w:r>
      <w:r>
        <w:rPr>
          <w:rFonts w:ascii="Calibri" w:eastAsia="Calibri" w:hAnsi="Calibri" w:cs="Calibri"/>
          <w:color w:val="1D1C1D"/>
          <w:sz w:val="22"/>
          <w:szCs w:val="22"/>
          <w:highlight w:val="white"/>
        </w:rPr>
        <w:t xml:space="preserve">for </w:t>
      </w:r>
      <w:r w:rsidR="00892263">
        <w:rPr>
          <w:rFonts w:ascii="Calibri" w:eastAsia="Calibri" w:hAnsi="Calibri" w:cs="Calibri"/>
          <w:color w:val="1D1C1D"/>
          <w:sz w:val="22"/>
          <w:szCs w:val="22"/>
          <w:highlight w:val="white"/>
        </w:rPr>
        <w:t xml:space="preserve">a period of </w:t>
      </w:r>
      <w:r>
        <w:rPr>
          <w:rFonts w:ascii="Calibri" w:eastAsia="Calibri" w:hAnsi="Calibri" w:cs="Calibri"/>
          <w:color w:val="1D1C1D"/>
          <w:sz w:val="22"/>
          <w:szCs w:val="22"/>
          <w:highlight w:val="white"/>
        </w:rPr>
        <w:t xml:space="preserve">up to the </w:t>
      </w:r>
      <w:r w:rsidR="00892263">
        <w:rPr>
          <w:rFonts w:ascii="Roboto" w:eastAsia="Roboto" w:hAnsi="Roboto" w:cs="Roboto"/>
          <w:sz w:val="20"/>
          <w:szCs w:val="20"/>
          <w:highlight w:val="white"/>
        </w:rPr>
        <w:t xml:space="preserve">greatest </w:t>
      </w:r>
      <w:r>
        <w:rPr>
          <w:rFonts w:ascii="Roboto" w:eastAsia="Roboto" w:hAnsi="Roboto" w:cs="Roboto"/>
          <w:sz w:val="20"/>
          <w:szCs w:val="20"/>
          <w:highlight w:val="white"/>
        </w:rPr>
        <w:t>of</w:t>
      </w:r>
      <w:r w:rsidR="00892263">
        <w:rPr>
          <w:rFonts w:ascii="Roboto" w:eastAsia="Roboto" w:hAnsi="Roboto" w:cs="Roboto"/>
          <w:sz w:val="20"/>
          <w:szCs w:val="20"/>
          <w:highlight w:val="white"/>
        </w:rPr>
        <w:t xml:space="preserve"> the following </w:t>
      </w:r>
      <w:r>
        <w:rPr>
          <w:rFonts w:ascii="Roboto" w:eastAsia="Roboto" w:hAnsi="Roboto" w:cs="Roboto"/>
          <w:sz w:val="20"/>
          <w:szCs w:val="20"/>
          <w:highlight w:val="white"/>
        </w:rPr>
        <w:t xml:space="preserve"> (i) one year, (ii) the </w:t>
      </w:r>
      <w:r>
        <w:rPr>
          <w:rFonts w:ascii="Calibri" w:eastAsia="Calibri" w:hAnsi="Calibri" w:cs="Calibri"/>
          <w:color w:val="1D1C1D"/>
          <w:sz w:val="22"/>
          <w:szCs w:val="22"/>
          <w:highlight w:val="white"/>
        </w:rPr>
        <w:t xml:space="preserve"> same period as the immediately preceding license term</w:t>
      </w:r>
      <w:r w:rsidR="00892263">
        <w:rPr>
          <w:rFonts w:ascii="Calibri" w:eastAsia="Calibri" w:hAnsi="Calibri" w:cs="Calibri"/>
          <w:color w:val="1D1C1D"/>
          <w:sz w:val="22"/>
          <w:szCs w:val="22"/>
          <w:highlight w:val="white"/>
        </w:rPr>
        <w:t>,</w:t>
      </w:r>
      <w:r>
        <w:rPr>
          <w:rFonts w:ascii="Calibri" w:eastAsia="Calibri" w:hAnsi="Calibri" w:cs="Calibri"/>
          <w:color w:val="1D1C1D"/>
          <w:sz w:val="22"/>
          <w:szCs w:val="22"/>
          <w:highlight w:val="white"/>
        </w:rPr>
        <w:t xml:space="preserve"> or</w:t>
      </w:r>
      <w:r w:rsidR="00892263">
        <w:rPr>
          <w:rFonts w:ascii="Calibri" w:eastAsia="Calibri" w:hAnsi="Calibri" w:cs="Calibri"/>
          <w:color w:val="1D1C1D"/>
          <w:sz w:val="22"/>
          <w:szCs w:val="22"/>
          <w:highlight w:val="white"/>
        </w:rPr>
        <w:t xml:space="preserve"> (iii)</w:t>
      </w:r>
      <w:r>
        <w:rPr>
          <w:rFonts w:ascii="Calibri" w:eastAsia="Calibri" w:hAnsi="Calibri" w:cs="Calibri"/>
          <w:color w:val="1D1C1D"/>
          <w:sz w:val="22"/>
          <w:szCs w:val="22"/>
          <w:highlight w:val="white"/>
        </w:rPr>
        <w:t xml:space="preserve"> in Samsara’s discretion, shorter periods to align license expiration dates </w:t>
      </w:r>
      <w:r w:rsidR="00892263">
        <w:rPr>
          <w:rFonts w:ascii="Calibri" w:eastAsia="Calibri" w:hAnsi="Calibri" w:cs="Calibri"/>
          <w:color w:val="1D1C1D"/>
          <w:sz w:val="22"/>
          <w:szCs w:val="22"/>
          <w:highlight w:val="white"/>
        </w:rPr>
        <w:t>with another of your</w:t>
      </w:r>
      <w:r>
        <w:rPr>
          <w:rFonts w:ascii="Calibri" w:eastAsia="Calibri" w:hAnsi="Calibri" w:cs="Calibri"/>
          <w:color w:val="1D1C1D"/>
          <w:sz w:val="22"/>
          <w:szCs w:val="22"/>
          <w:highlight w:val="white"/>
        </w:rPr>
        <w:t xml:space="preserve"> active orders) (each such period, or any renewal license term of the applicable Products after the Initial Term, a “Renewal Term”)</w:t>
      </w:r>
      <w:r>
        <w:rPr>
          <w:rFonts w:ascii="Calibri" w:eastAsia="Calibri" w:hAnsi="Calibri" w:cs="Calibri"/>
          <w:sz w:val="22"/>
          <w:szCs w:val="22"/>
        </w:rPr>
        <w:t xml:space="preserve">. Subject to Samsara’s renewal rights set forth in the foregoing sentence, you and Samsara may mutually agree to enter into a new Order Form to renew your license term upon the License Expiration Date, which new Order Form may include additional or different Products or license terms to the extent mutually agreed. If Samsara </w:t>
      </w:r>
      <w:r>
        <w:rPr>
          <w:rFonts w:ascii="Calibri" w:eastAsia="Calibri" w:hAnsi="Calibri" w:cs="Calibri"/>
          <w:sz w:val="22"/>
          <w:szCs w:val="22"/>
        </w:rPr>
        <w:lastRenderedPageBreak/>
        <w:t xml:space="preserve">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Please email </w:t>
      </w:r>
      <w:hyperlink r:id="rId14">
        <w:r>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for any questions regarding automatic renewal.</w:t>
      </w:r>
    </w:p>
    <w:p w14:paraId="00000049" w14:textId="77777777" w:rsidR="003C419D" w:rsidRDefault="00000000">
      <w:pPr>
        <w:pStyle w:val="Heading2"/>
        <w:numPr>
          <w:ilvl w:val="1"/>
          <w:numId w:val="1"/>
        </w:numPr>
        <w:jc w:val="both"/>
      </w:pPr>
      <w:r>
        <w:rPr>
          <w:rFonts w:ascii="Calibri" w:eastAsia="Calibri" w:hAnsi="Calibri" w:cs="Calibri"/>
          <w:sz w:val="22"/>
          <w:szCs w:val="22"/>
          <w:u w:val="single"/>
        </w:rPr>
        <w:t>Termination</w:t>
      </w:r>
      <w:r>
        <w:rPr>
          <w:rFonts w:ascii="Calibri" w:eastAsia="Calibri" w:hAnsi="Calibri" w:cs="Calibri"/>
          <w:sz w:val="22"/>
          <w:szCs w:val="22"/>
        </w:rPr>
        <w:t>.  Samsara may terminate these Terms, any Order Form, and your access to and use of the Samsara Software at its sole discretion, at any time upon notice to you. However, if Samsara so terminates  for its convenience and not as otherwise set forth in these Terms or the applicable Order Form or due to your breach thereof, then Samsara will provide you with a Refund. Unless otherwise set forth herein or in the applicable Order Form, an Order Form cannot be terminated prior to the License Expiration Date.</w:t>
      </w:r>
      <w:r>
        <w:rPr>
          <w:sz w:val="18"/>
          <w:szCs w:val="18"/>
        </w:rPr>
        <w:t xml:space="preserve">  </w:t>
      </w:r>
    </w:p>
    <w:p w14:paraId="0000004A" w14:textId="77777777" w:rsidR="003C419D" w:rsidRDefault="00000000">
      <w:pPr>
        <w:pStyle w:val="Heading2"/>
        <w:numPr>
          <w:ilvl w:val="1"/>
          <w:numId w:val="1"/>
        </w:numPr>
        <w:jc w:val="both"/>
      </w:pPr>
      <w:r>
        <w:rPr>
          <w:rFonts w:ascii="Calibri" w:eastAsia="Calibri" w:hAnsi="Calibri" w:cs="Calibri"/>
          <w:sz w:val="22"/>
          <w:szCs w:val="22"/>
          <w:u w:val="single"/>
        </w:rPr>
        <w:t>Effect of Termination</w:t>
      </w:r>
      <w:r>
        <w:rPr>
          <w:rFonts w:ascii="Calibri" w:eastAsia="Calibri" w:hAnsi="Calibri" w:cs="Calibri"/>
          <w:sz w:val="22"/>
          <w:szCs w:val="22"/>
        </w:rPr>
        <w:t>.  Upon any termination or expiration of these Terms, the following Sections of these Terms will survive: 5 (License Restrictions), 7.2 (Pre-Launch Offerings), 7.3 (Feedback), 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B" w14:textId="77777777" w:rsidR="003C419D" w:rsidRDefault="00000000">
      <w:pPr>
        <w:pStyle w:val="Heading1"/>
        <w:numPr>
          <w:ilvl w:val="0"/>
          <w:numId w:val="1"/>
        </w:numPr>
        <w:jc w:val="both"/>
      </w:pPr>
      <w:r>
        <w:rPr>
          <w:rFonts w:ascii="Calibri" w:eastAsia="Calibri" w:hAnsi="Calibri" w:cs="Calibri"/>
          <w:sz w:val="22"/>
          <w:szCs w:val="22"/>
          <w:u w:val="single"/>
        </w:rPr>
        <w:t>Warranty and Warranty Disclaimers</w:t>
      </w:r>
      <w:r>
        <w:rPr>
          <w:rFonts w:ascii="Calibri" w:eastAsia="Calibri" w:hAnsi="Calibri" w:cs="Calibri"/>
          <w:sz w:val="22"/>
          <w:szCs w:val="22"/>
        </w:rPr>
        <w:t xml:space="preserve">. </w:t>
      </w:r>
    </w:p>
    <w:p w14:paraId="0000004C" w14:textId="77777777" w:rsidR="003C419D" w:rsidRDefault="00000000">
      <w:pPr>
        <w:pStyle w:val="Heading1"/>
        <w:jc w:val="both"/>
      </w:pPr>
      <w:r>
        <w:rPr>
          <w:rFonts w:ascii="Calibri" w:eastAsia="Calibri" w:hAnsi="Calibri" w:cs="Calibri"/>
          <w:sz w:val="22"/>
          <w:szCs w:val="22"/>
        </w:rPr>
        <w:t xml:space="preserve">17.1 Hardware Warranty. Samsara provides a Hardware warranty as set forth in the Hardware Warranty Policy section of its Hardware Warranty and RMA Policy at </w:t>
      </w:r>
      <w:hyperlink r:id="rId15">
        <w:r>
          <w:rPr>
            <w:rFonts w:ascii="Calibri" w:eastAsia="Calibri" w:hAnsi="Calibri" w:cs="Calibri"/>
            <w:sz w:val="22"/>
            <w:szCs w:val="22"/>
          </w:rPr>
          <w:t>https://www.samsara.com/support/hardware-warranty</w:t>
        </w:r>
      </w:hyperlink>
      <w:r>
        <w:rPr>
          <w:rFonts w:ascii="Calibri" w:eastAsia="Calibri" w:hAnsi="Calibri" w:cs="Calibri"/>
          <w:sz w:val="22"/>
          <w:szCs w:val="22"/>
        </w:rPr>
        <w:t xml:space="preserve">. </w:t>
      </w:r>
    </w:p>
    <w:p w14:paraId="0000004D" w14:textId="77777777" w:rsidR="003C419D" w:rsidRDefault="00000000">
      <w:pPr>
        <w:pStyle w:val="Heading1"/>
        <w:jc w:val="both"/>
      </w:pPr>
      <w:r>
        <w:rPr>
          <w:rFonts w:ascii="Calibri" w:eastAsia="Calibri" w:hAnsi="Calibri" w:cs="Calibri"/>
          <w:sz w:val="22"/>
          <w:szCs w:val="22"/>
        </w:rPr>
        <w:t xml:space="preserve">17.2 Warranty Disclaimers. EXCEPT AS EXPRESSLY PROVIDED UNDER THE LIMITED HARDWARE WARRANTY PROVIDED UNDER SECTION 17.1 (HARDWARE WARRANTY),  THE PRODUCTS 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Services will meet Customer’s requirements or be available on an uninterrupted, secure, or error-free basis. Samsara makes no warranty regarding the quality, accuracy, timeliness, truthfulness, completeness or reliability of any analytics or Customer Data. </w:t>
      </w:r>
    </w:p>
    <w:p w14:paraId="0000004E" w14:textId="77777777" w:rsidR="003C419D" w:rsidRDefault="00000000">
      <w:pPr>
        <w:pStyle w:val="Heading1"/>
        <w:numPr>
          <w:ilvl w:val="0"/>
          <w:numId w:val="1"/>
        </w:numPr>
        <w:jc w:val="both"/>
      </w:pPr>
      <w:r>
        <w:rPr>
          <w:rFonts w:ascii="Calibri" w:eastAsia="Calibri" w:hAnsi="Calibri" w:cs="Calibri"/>
          <w:sz w:val="22"/>
          <w:szCs w:val="22"/>
          <w:u w:val="single"/>
        </w:rPr>
        <w:t>Limitation of Liability.</w:t>
      </w:r>
    </w:p>
    <w:p w14:paraId="0000004F" w14:textId="77777777" w:rsidR="003C419D" w:rsidRDefault="00000000">
      <w:pPr>
        <w:pStyle w:val="Heading2"/>
        <w:numPr>
          <w:ilvl w:val="1"/>
          <w:numId w:val="1"/>
        </w:numPr>
        <w:jc w:val="both"/>
      </w:pPr>
      <w:r>
        <w:rPr>
          <w:rFonts w:ascii="Calibri" w:eastAsia="Calibri" w:hAnsi="Calibri" w:cs="Calibri"/>
          <w:sz w:val="22"/>
          <w:szCs w:val="22"/>
          <w:u w:val="single"/>
        </w:rPr>
        <w:t>No Consequential Damages</w:t>
      </w:r>
      <w:r>
        <w:rPr>
          <w:rFonts w:ascii="Calibri" w:eastAsia="Calibri" w:hAnsi="Calibri" w:cs="Calibri"/>
          <w:sz w:val="22"/>
          <w:szCs w:val="22"/>
        </w:rPr>
        <w:t xml:space="preserve">. NEITHER SAMSARA NOR CUSTOMER NOR ANY OTHER ENTITY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w:t>
      </w:r>
      <w:r>
        <w:rPr>
          <w:rFonts w:ascii="Calibri" w:eastAsia="Calibri" w:hAnsi="Calibri" w:cs="Calibri"/>
          <w:sz w:val="22"/>
          <w:szCs w:val="22"/>
        </w:rPr>
        <w:lastRenderedPageBreak/>
        <w:t>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50" w14:textId="77777777" w:rsidR="003C419D" w:rsidRDefault="00000000">
      <w:pPr>
        <w:pStyle w:val="Heading2"/>
        <w:numPr>
          <w:ilvl w:val="1"/>
          <w:numId w:val="1"/>
        </w:numPr>
        <w:jc w:val="both"/>
      </w:pPr>
      <w:r>
        <w:rPr>
          <w:rFonts w:ascii="Calibri" w:eastAsia="Calibri" w:hAnsi="Calibri" w:cs="Calibri"/>
          <w:sz w:val="22"/>
          <w:szCs w:val="22"/>
          <w:u w:val="single"/>
        </w:rPr>
        <w:t>Cap</w:t>
      </w:r>
      <w:r>
        <w:rPr>
          <w:rFonts w:ascii="Calibri" w:eastAsia="Calibri" w:hAnsi="Calibri" w:cs="Calibri"/>
          <w:sz w:val="22"/>
          <w:szCs w:val="22"/>
        </w:rPr>
        <w:t xml:space="preserve">. EXCEPT AS TO ANY EXPRESS INDEMNIFICATION OBLIGATION SET FORTH IN THESE TERMS, AND EXCEPT AS TO CUSTOMER’S PAYMENT OBLIGATIONS UNDER AN ORDER FORM, IN NO EVENT WILL EITHER PARTY’S TOTAL AGGREGATE LIABILITY ,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51" w14:textId="77777777" w:rsidR="003C419D" w:rsidRDefault="00000000">
      <w:pPr>
        <w:pStyle w:val="Heading2"/>
        <w:numPr>
          <w:ilvl w:val="1"/>
          <w:numId w:val="1"/>
        </w:numPr>
        <w:jc w:val="both"/>
      </w:pPr>
      <w:r>
        <w:rPr>
          <w:rFonts w:ascii="Calibri" w:eastAsia="Calibri" w:hAnsi="Calibri" w:cs="Calibri"/>
          <w:sz w:val="22"/>
          <w:szCs w:val="22"/>
        </w:rPr>
        <w:t>THE EXCLUSIONS AND LIMITATIONS OF DAMAGES SET FORTH ABOVE ARE FUNDAMENTAL ELEMENTS OF THE BASIS OF THE BARGAIN BETWEEN SAMSARA AND CUSTOMER.</w:t>
      </w:r>
    </w:p>
    <w:p w14:paraId="00000052" w14:textId="77777777" w:rsidR="003C419D" w:rsidRDefault="00000000">
      <w:pPr>
        <w:pStyle w:val="Heading1"/>
        <w:numPr>
          <w:ilvl w:val="0"/>
          <w:numId w:val="1"/>
        </w:numPr>
        <w:jc w:val="both"/>
      </w:pPr>
      <w:r>
        <w:t>Dispute Resolution.</w:t>
      </w:r>
    </w:p>
    <w:p w14:paraId="00000053" w14:textId="77777777" w:rsidR="003C419D" w:rsidRDefault="00000000">
      <w:pPr>
        <w:pStyle w:val="Heading1"/>
        <w:numPr>
          <w:ilvl w:val="1"/>
          <w:numId w:val="1"/>
        </w:numPr>
        <w:jc w:val="both"/>
      </w:pPr>
      <w:r>
        <w:rPr>
          <w:rFonts w:ascii="Calibri" w:eastAsia="Calibri" w:hAnsi="Calibri" w:cs="Calibri"/>
          <w:sz w:val="22"/>
          <w:szCs w:val="22"/>
          <w:u w:val="single"/>
        </w:rPr>
        <w:t>Arbitration</w:t>
      </w:r>
      <w:r>
        <w:rPr>
          <w:rFonts w:ascii="Calibri" w:eastAsia="Calibri" w:hAnsi="Calibri" w:cs="Calibri"/>
          <w:sz w:val="22"/>
          <w:szCs w:val="22"/>
        </w:rPr>
        <w:t>.  Any dispute arising from or relating to these Terms or Customer’s use of the Products that cannot be resolved by the Parties within a period of sixty (60) days after notice of a dispute has been given by one Party hereunder to the other, shall be finally and exclusively settled by confidential arbitration in San Francisco, California, United States, using the English language in accordance with the Arbitration Rules and Procedures of the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then in effect, by one or more commercial arbitrator(s) with substantial experience in resolving complex commercial contract disputes.  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w:t>
      </w:r>
    </w:p>
    <w:p w14:paraId="00000054" w14:textId="77777777" w:rsidR="003C419D" w:rsidRDefault="00000000">
      <w:pPr>
        <w:numPr>
          <w:ilvl w:val="1"/>
          <w:numId w:val="1"/>
        </w:numPr>
        <w:spacing w:line="276" w:lineRule="auto"/>
        <w:rPr>
          <w:sz w:val="20"/>
          <w:szCs w:val="20"/>
        </w:rPr>
      </w:pPr>
      <w:r>
        <w:rPr>
          <w:rFonts w:ascii="Calibri" w:eastAsia="Calibri" w:hAnsi="Calibri" w:cs="Calibri"/>
          <w:sz w:val="22"/>
          <w:szCs w:val="22"/>
          <w:u w:val="single"/>
        </w:rPr>
        <w:t>Class Action Waiver</w:t>
      </w:r>
      <w:r>
        <w:rPr>
          <w:rFonts w:ascii="Calibri" w:eastAsia="Calibri" w:hAnsi="Calibri" w:cs="Calibri"/>
          <w:sz w:val="22"/>
          <w:szCs w:val="22"/>
        </w:rPr>
        <w:t>.   A</w:t>
      </w:r>
      <w:hyperlink r:id="rId16">
        <w:r>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5" w14:textId="77777777" w:rsidR="003C419D" w:rsidRDefault="003C419D">
      <w:pPr>
        <w:rPr>
          <w:rFonts w:ascii="Arial" w:eastAsia="Arial" w:hAnsi="Arial" w:cs="Arial"/>
          <w:color w:val="000000"/>
          <w:sz w:val="22"/>
          <w:szCs w:val="22"/>
        </w:rPr>
      </w:pPr>
    </w:p>
    <w:p w14:paraId="00000056" w14:textId="77777777" w:rsidR="003C419D" w:rsidRDefault="00000000">
      <w:pPr>
        <w:pStyle w:val="Heading1"/>
        <w:numPr>
          <w:ilvl w:val="0"/>
          <w:numId w:val="1"/>
        </w:numPr>
        <w:jc w:val="both"/>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laws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7" w14:textId="77777777" w:rsidR="003C419D" w:rsidRDefault="00000000">
      <w:pPr>
        <w:pStyle w:val="Heading1"/>
        <w:numPr>
          <w:ilvl w:val="0"/>
          <w:numId w:val="1"/>
        </w:numPr>
        <w:jc w:val="both"/>
      </w:pPr>
      <w:r>
        <w:rPr>
          <w:rFonts w:ascii="Calibri" w:eastAsia="Calibri" w:hAnsi="Calibri" w:cs="Calibri"/>
          <w:sz w:val="22"/>
          <w:szCs w:val="22"/>
          <w:u w:val="single"/>
        </w:rPr>
        <w:t>General Terms</w:t>
      </w:r>
      <w:r>
        <w:rPr>
          <w:rFonts w:ascii="Calibri" w:eastAsia="Calibri" w:hAnsi="Calibri" w:cs="Calibri"/>
          <w:sz w:val="22"/>
          <w:szCs w:val="22"/>
        </w:rPr>
        <w:t xml:space="preserve">. </w:t>
      </w:r>
    </w:p>
    <w:p w14:paraId="00000058" w14:textId="4F9AAB70" w:rsidR="003C419D" w:rsidRDefault="00000000">
      <w:pPr>
        <w:pStyle w:val="Heading1"/>
        <w:numPr>
          <w:ilvl w:val="1"/>
          <w:numId w:val="1"/>
        </w:numPr>
        <w:jc w:val="both"/>
      </w:pPr>
      <w:r>
        <w:rPr>
          <w:rFonts w:ascii="Calibri" w:eastAsia="Calibri" w:hAnsi="Calibri" w:cs="Calibri"/>
          <w:sz w:val="22"/>
          <w:szCs w:val="22"/>
          <w:u w:val="single"/>
        </w:rPr>
        <w:t>Miscellaneous.</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any and all prior oral or written understandings or agreements between Samsara and you regarding the Products and the subject matter hereof. If there is a conflict between the terms of an Order Form and these Terms, then the terms of the Order Form controls over these Terms; provided that, to the extent applicable, (a) if a purchase or procurement under a Purchase Order </w:t>
      </w:r>
      <w:r>
        <w:rPr>
          <w:rFonts w:ascii="Calibri" w:eastAsia="Calibri" w:hAnsi="Calibri" w:cs="Calibri"/>
          <w:sz w:val="22"/>
          <w:szCs w:val="22"/>
        </w:rPr>
        <w:lastRenderedPageBreak/>
        <w:t>is also documented by a Quote, notwithstanding anything to the contrary in these Terms or the applicable Purchase Order, (i)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If for any reason a court of competent jurisdiction finds any provision of these Terms invalid or unenforceable, that provision will be enforced to the maximum extent permissible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Party Affiliate, any legal or equitable right, benefit or remedy of any nature whatsoever under or by reason of these Terms.  Customer shall have no right to bring any claims under these Terms against any Samsara Affiliate, employee, director, officer, or shareholder. Any notices or other communications provided by Samsara under these Terms, including those regarding modifications to these Terms, will be given: (i) via email; (ii) by posting to Samsara’s 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9" w14:textId="77777777" w:rsidR="003C419D" w:rsidRDefault="00000000">
      <w:pPr>
        <w:pStyle w:val="Heading1"/>
        <w:numPr>
          <w:ilvl w:val="1"/>
          <w:numId w:val="1"/>
        </w:numPr>
        <w:jc w:val="both"/>
      </w:pPr>
      <w:r>
        <w:rPr>
          <w:rFonts w:ascii="Calibri" w:eastAsia="Calibri" w:hAnsi="Calibri" w:cs="Calibri"/>
          <w:sz w:val="22"/>
          <w:szCs w:val="22"/>
          <w:u w:val="single"/>
        </w:rPr>
        <w:t>Acceptable Use.</w:t>
      </w:r>
      <w:r>
        <w:rPr>
          <w:rFonts w:ascii="Calibri" w:eastAsia="Calibri" w:hAnsi="Calibri" w:cs="Calibri"/>
          <w:sz w:val="22"/>
          <w:szCs w:val="22"/>
        </w:rPr>
        <w:t xml:space="preserve"> Customer may not, and may not allow any third-party, including its Authorized Users, to (a) use the Products: (i)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or (b) engage in abusive, harassing, threatening, offensive, or otherwise improper conduct towards Samsara or its employees, agents, service providers, partners, or other customers. To report any potential misuse or violation, please email </w:t>
      </w:r>
      <w:hyperlink r:id="rId17">
        <w:r>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or submit an anonymous concern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 </w:t>
      </w:r>
    </w:p>
    <w:p w14:paraId="0000005A" w14:textId="77777777" w:rsidR="003C419D" w:rsidRDefault="00000000">
      <w:pPr>
        <w:numPr>
          <w:ilvl w:val="1"/>
          <w:numId w:val="1"/>
        </w:numPr>
        <w:pBdr>
          <w:top w:val="nil"/>
          <w:left w:val="nil"/>
          <w:bottom w:val="nil"/>
          <w:right w:val="nil"/>
          <w:between w:val="nil"/>
        </w:pBdr>
      </w:pPr>
      <w:r>
        <w:rPr>
          <w:rFonts w:ascii="Calibri" w:eastAsia="Calibri" w:hAnsi="Calibri" w:cs="Calibri"/>
          <w:color w:val="000000"/>
          <w:sz w:val="22"/>
          <w:szCs w:val="22"/>
          <w:u w:val="single"/>
        </w:rPr>
        <w:t>Export Restrictions</w:t>
      </w:r>
      <w:r>
        <w:rPr>
          <w:rFonts w:ascii="Calibri" w:eastAsia="Calibri" w:hAnsi="Calibri" w:cs="Calibri"/>
          <w:color w:val="000000"/>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r>
        <w:rPr>
          <w:rFonts w:ascii="Calibri" w:eastAsia="Calibri" w:hAnsi="Calibri" w:cs="Calibri"/>
          <w:color w:val="000000"/>
          <w:sz w:val="22"/>
          <w:szCs w:val="22"/>
        </w:rPr>
        <w:br/>
      </w:r>
    </w:p>
    <w:p w14:paraId="0000005B" w14:textId="77777777" w:rsidR="003C419D" w:rsidRDefault="00000000">
      <w:pPr>
        <w:numPr>
          <w:ilvl w:val="1"/>
          <w:numId w:val="1"/>
        </w:numPr>
        <w:pBdr>
          <w:top w:val="nil"/>
          <w:left w:val="nil"/>
          <w:bottom w:val="nil"/>
          <w:right w:val="nil"/>
          <w:between w:val="nil"/>
        </w:pBdr>
      </w:pPr>
      <w:r>
        <w:rPr>
          <w:rFonts w:ascii="Calibri" w:eastAsia="Calibri" w:hAnsi="Calibri" w:cs="Calibri"/>
          <w:color w:val="000000"/>
          <w:sz w:val="22"/>
          <w:szCs w:val="22"/>
          <w:u w:val="single"/>
        </w:rPr>
        <w:lastRenderedPageBreak/>
        <w:t>Force Majeure</w:t>
      </w:r>
      <w:r>
        <w:rPr>
          <w:rFonts w:ascii="Calibri" w:eastAsia="Calibri" w:hAnsi="Calibri" w:cs="Calibri"/>
          <w:color w:val="000000"/>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C" w14:textId="77777777" w:rsidR="003C419D" w:rsidRDefault="003C419D">
      <w:pPr>
        <w:pBdr>
          <w:top w:val="nil"/>
          <w:left w:val="nil"/>
          <w:bottom w:val="nil"/>
          <w:right w:val="nil"/>
          <w:between w:val="nil"/>
        </w:pBdr>
        <w:rPr>
          <w:rFonts w:ascii="Calibri" w:eastAsia="Calibri" w:hAnsi="Calibri" w:cs="Calibri"/>
          <w:color w:val="000000"/>
          <w:sz w:val="22"/>
          <w:szCs w:val="22"/>
        </w:rPr>
      </w:pPr>
    </w:p>
    <w:p w14:paraId="0000005D" w14:textId="16BEF734" w:rsidR="003C419D" w:rsidRDefault="00000000">
      <w:pPr>
        <w:numPr>
          <w:ilvl w:val="1"/>
          <w:numId w:val="1"/>
        </w:numPr>
        <w:pBdr>
          <w:top w:val="nil"/>
          <w:left w:val="nil"/>
          <w:bottom w:val="nil"/>
          <w:right w:val="nil"/>
          <w:between w:val="nil"/>
        </w:pBdr>
      </w:pPr>
      <w:r>
        <w:rPr>
          <w:rFonts w:ascii="Calibri" w:eastAsia="Calibri" w:hAnsi="Calibri" w:cs="Calibri"/>
          <w:color w:val="000000"/>
          <w:sz w:val="22"/>
          <w:szCs w:val="22"/>
          <w:u w:val="single"/>
        </w:rPr>
        <w:t>Financed Purchases and Other Payment Arrangements.</w:t>
      </w:r>
      <w:r>
        <w:rPr>
          <w:rFonts w:ascii="Calibri" w:eastAsia="Calibri" w:hAnsi="Calibri" w:cs="Calibri"/>
          <w:color w:val="000000"/>
          <w:sz w:val="22"/>
          <w:szCs w:val="22"/>
        </w:rPr>
        <w:t xml:space="preserve">  If you are accessing the Products through a financing entity (“Lender”), the terms in this Section shall apply. Any obligation you may have to the Lender is absolute and unconditional, not subject to any setoff or counterclaim as between you and Lender, unless agreed to otherwise in the separate financing agreement (“Financing Agreement”) you enter into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take action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w:t>
      </w:r>
      <w:r>
        <w:rPr>
          <w:rFonts w:ascii="Calibri" w:eastAsia="Calibri" w:hAnsi="Calibri" w:cs="Calibri"/>
          <w:b/>
          <w:color w:val="000000"/>
          <w:sz w:val="22"/>
          <w:szCs w:val="22"/>
        </w:rPr>
        <w:t>Payment Arrangement</w:t>
      </w:r>
      <w:r>
        <w:rPr>
          <w:rFonts w:ascii="Calibri" w:eastAsia="Calibri" w:hAnsi="Calibri" w:cs="Calibri"/>
          <w:color w:val="000000"/>
          <w:sz w:val="22"/>
          <w:szCs w:val="22"/>
        </w:rPr>
        <w:t>”), Customer represents and warrants that (i)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w:t>
      </w:r>
      <w:r w:rsidR="00037606">
        <w:rPr>
          <w:rFonts w:ascii="Calibri" w:eastAsia="Calibri" w:hAnsi="Calibri" w:cs="Calibri"/>
          <w:color w:val="000000"/>
          <w:sz w:val="22"/>
          <w:szCs w:val="22"/>
        </w:rPr>
        <w:t>.</w:t>
      </w:r>
    </w:p>
    <w:p w14:paraId="0000005E" w14:textId="77777777" w:rsidR="003C419D" w:rsidRDefault="003C419D">
      <w:pPr>
        <w:pBdr>
          <w:top w:val="nil"/>
          <w:left w:val="nil"/>
          <w:bottom w:val="nil"/>
          <w:right w:val="nil"/>
          <w:between w:val="nil"/>
        </w:pBdr>
        <w:jc w:val="both"/>
        <w:rPr>
          <w:rFonts w:ascii="Calibri" w:eastAsia="Calibri" w:hAnsi="Calibri" w:cs="Calibri"/>
          <w:color w:val="000000"/>
          <w:sz w:val="22"/>
          <w:szCs w:val="22"/>
        </w:rPr>
      </w:pPr>
    </w:p>
    <w:p w14:paraId="0000005F" w14:textId="77777777" w:rsidR="003C419D" w:rsidRDefault="00000000">
      <w:pPr>
        <w:pStyle w:val="Heading1"/>
        <w:numPr>
          <w:ilvl w:val="1"/>
          <w:numId w:val="1"/>
        </w:numPr>
        <w:jc w:val="both"/>
      </w:pPr>
      <w:r>
        <w:rPr>
          <w:rFonts w:ascii="Calibri" w:eastAsia="Calibri" w:hAnsi="Calibri" w:cs="Calibri"/>
          <w:sz w:val="22"/>
          <w:szCs w:val="22"/>
          <w:u w:val="single"/>
        </w:rPr>
        <w:t>Contact Information</w:t>
      </w:r>
      <w:r>
        <w:rPr>
          <w:rFonts w:ascii="Calibri" w:eastAsia="Calibri" w:hAnsi="Calibri" w:cs="Calibri"/>
          <w:b/>
          <w:sz w:val="22"/>
          <w:szCs w:val="22"/>
        </w:rPr>
        <w:t xml:space="preserve">.  </w:t>
      </w:r>
      <w:r>
        <w:rPr>
          <w:rFonts w:ascii="Calibri" w:eastAsia="Calibri" w:hAnsi="Calibri" w:cs="Calibri"/>
          <w:sz w:val="22"/>
          <w:szCs w:val="22"/>
        </w:rPr>
        <w:t xml:space="preserve">If you have any questions about these Terms or the Products, please contact Samsara at </w:t>
      </w:r>
      <w:hyperlink r:id="rId18">
        <w:r>
          <w:rPr>
            <w:rFonts w:ascii="Calibri" w:eastAsia="Calibri" w:hAnsi="Calibri" w:cs="Calibri"/>
            <w:color w:val="0000FF"/>
            <w:sz w:val="22"/>
            <w:szCs w:val="22"/>
            <w:u w:val="single"/>
          </w:rPr>
          <w:t>info@samsara.com</w:t>
        </w:r>
      </w:hyperlink>
      <w:r>
        <w:rPr>
          <w:rFonts w:ascii="Calibri" w:eastAsia="Calibri" w:hAnsi="Calibri" w:cs="Calibri"/>
          <w:sz w:val="22"/>
          <w:szCs w:val="22"/>
        </w:rPr>
        <w:t>.</w:t>
      </w:r>
    </w:p>
    <w:p w14:paraId="00000060" w14:textId="77777777" w:rsidR="003C419D" w:rsidRDefault="003C419D">
      <w:pPr>
        <w:rPr>
          <w:rFonts w:ascii="Calibri" w:eastAsia="Calibri" w:hAnsi="Calibri" w:cs="Calibri"/>
          <w:sz w:val="22"/>
          <w:szCs w:val="22"/>
        </w:rPr>
      </w:pPr>
    </w:p>
    <w:sectPr w:rsidR="003C419D">
      <w:headerReference w:type="default" r:id="rId19"/>
      <w:footerReference w:type="default" r:id="rId20"/>
      <w:footerReference w:type="first" r:id="rId21"/>
      <w:pgSz w:w="12240" w:h="15840"/>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3877" w14:textId="77777777" w:rsidR="00521433" w:rsidRDefault="00521433">
      <w:r>
        <w:separator/>
      </w:r>
    </w:p>
  </w:endnote>
  <w:endnote w:type="continuationSeparator" w:id="0">
    <w:p w14:paraId="2ECBFDD5" w14:textId="77777777" w:rsidR="00521433" w:rsidRDefault="0052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1A26B409" w:rsidR="003C419D"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92263">
      <w:rPr>
        <w:noProof/>
        <w:color w:val="000000"/>
        <w:sz w:val="20"/>
        <w:szCs w:val="20"/>
      </w:rPr>
      <w:t>2</w:t>
    </w:r>
    <w:r>
      <w:rPr>
        <w:color w:val="000000"/>
        <w:sz w:val="20"/>
        <w:szCs w:val="20"/>
      </w:rPr>
      <w:fldChar w:fldCharType="end"/>
    </w:r>
  </w:p>
  <w:p w14:paraId="00000063" w14:textId="77777777" w:rsidR="003C419D" w:rsidRDefault="003C419D">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3C419D" w:rsidRDefault="003C419D">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4FB4" w14:textId="77777777" w:rsidR="00521433" w:rsidRDefault="00521433">
      <w:r>
        <w:separator/>
      </w:r>
    </w:p>
  </w:footnote>
  <w:footnote w:type="continuationSeparator" w:id="0">
    <w:p w14:paraId="7542A7EA" w14:textId="77777777" w:rsidR="00521433" w:rsidRDefault="0052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3C419D" w:rsidRDefault="003C419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34"/>
    <w:multiLevelType w:val="multilevel"/>
    <w:tmpl w:val="71986B8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59D62A34"/>
    <w:multiLevelType w:val="multilevel"/>
    <w:tmpl w:val="94A4D24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155606198">
    <w:abstractNumId w:val="1"/>
  </w:num>
  <w:num w:numId="2" w16cid:durableId="138054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9D"/>
    <w:rsid w:val="00037606"/>
    <w:rsid w:val="00045168"/>
    <w:rsid w:val="00164D69"/>
    <w:rsid w:val="003C419D"/>
    <w:rsid w:val="004F4AB3"/>
    <w:rsid w:val="00521433"/>
    <w:rsid w:val="005C529E"/>
    <w:rsid w:val="00892263"/>
    <w:rsid w:val="00C6337A"/>
    <w:rsid w:val="00D1383C"/>
    <w:rsid w:val="00E031F9"/>
    <w:rsid w:val="00F16A90"/>
    <w:rsid w:val="00F6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50B0F"/>
  <w15:docId w15:val="{64A4E33E-971F-F54B-8AAD-B51492C3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BalloonText">
    <w:name w:val="Balloon Text"/>
    <w:basedOn w:val="Normal"/>
    <w:link w:val="BalloonTextChar"/>
    <w:uiPriority w:val="99"/>
    <w:semiHidden/>
    <w:unhideWhenUsed/>
    <w:rsid w:val="00CB5C85"/>
    <w:rPr>
      <w:sz w:val="18"/>
      <w:szCs w:val="18"/>
    </w:rPr>
  </w:style>
  <w:style w:type="character" w:customStyle="1" w:styleId="BalloonTextChar">
    <w:name w:val="Balloon Text Char"/>
    <w:basedOn w:val="DefaultParagraphFont"/>
    <w:link w:val="BalloonText"/>
    <w:uiPriority w:val="99"/>
    <w:semiHidden/>
    <w:rsid w:val="00CB5C85"/>
    <w:rPr>
      <w:sz w:val="18"/>
      <w:szCs w:val="18"/>
    </w:rPr>
  </w:style>
  <w:style w:type="paragraph" w:styleId="ListParagraph">
    <w:name w:val="List Paragraph"/>
    <w:basedOn w:val="Normal"/>
    <w:uiPriority w:val="34"/>
    <w:qFormat/>
    <w:rsid w:val="00ED2002"/>
    <w:pPr>
      <w:ind w:left="720"/>
      <w:contextualSpacing/>
    </w:pPr>
  </w:style>
  <w:style w:type="character" w:styleId="Hyperlink">
    <w:name w:val="Hyperlink"/>
    <w:basedOn w:val="DefaultParagraphFont"/>
    <w:uiPriority w:val="99"/>
    <w:unhideWhenUsed/>
    <w:rsid w:val="00E433D9"/>
    <w:rPr>
      <w:color w:val="0000FF" w:themeColor="hyperlink"/>
      <w:u w:val="single"/>
    </w:rPr>
  </w:style>
  <w:style w:type="character" w:styleId="UnresolvedMention">
    <w:name w:val="Unresolved Mention"/>
    <w:basedOn w:val="DefaultParagraphFont"/>
    <w:uiPriority w:val="99"/>
    <w:semiHidden/>
    <w:unhideWhenUsed/>
    <w:rsid w:val="00E433D9"/>
    <w:rPr>
      <w:color w:val="605E5C"/>
      <w:shd w:val="clear" w:color="auto" w:fill="E1DFDD"/>
    </w:rPr>
  </w:style>
  <w:style w:type="character" w:styleId="CommentReference">
    <w:name w:val="annotation reference"/>
    <w:basedOn w:val="DefaultParagraphFont"/>
    <w:uiPriority w:val="99"/>
    <w:semiHidden/>
    <w:unhideWhenUsed/>
    <w:rsid w:val="00D40647"/>
    <w:rPr>
      <w:sz w:val="16"/>
      <w:szCs w:val="16"/>
    </w:rPr>
  </w:style>
  <w:style w:type="paragraph" w:styleId="CommentText">
    <w:name w:val="annotation text"/>
    <w:basedOn w:val="Normal"/>
    <w:link w:val="CommentTextChar"/>
    <w:uiPriority w:val="99"/>
    <w:semiHidden/>
    <w:unhideWhenUsed/>
    <w:rsid w:val="00D40647"/>
    <w:rPr>
      <w:sz w:val="20"/>
      <w:szCs w:val="20"/>
    </w:rPr>
  </w:style>
  <w:style w:type="character" w:customStyle="1" w:styleId="CommentTextChar">
    <w:name w:val="Comment Text Char"/>
    <w:basedOn w:val="DefaultParagraphFont"/>
    <w:link w:val="CommentText"/>
    <w:uiPriority w:val="99"/>
    <w:semiHidden/>
    <w:rsid w:val="00D40647"/>
    <w:rPr>
      <w:sz w:val="20"/>
      <w:szCs w:val="20"/>
    </w:rPr>
  </w:style>
  <w:style w:type="paragraph" w:styleId="CommentSubject">
    <w:name w:val="annotation subject"/>
    <w:basedOn w:val="CommentText"/>
    <w:next w:val="CommentText"/>
    <w:link w:val="CommentSubjectChar"/>
    <w:uiPriority w:val="99"/>
    <w:semiHidden/>
    <w:unhideWhenUsed/>
    <w:rsid w:val="00D40647"/>
    <w:rPr>
      <w:b/>
      <w:bCs/>
    </w:rPr>
  </w:style>
  <w:style w:type="character" w:customStyle="1" w:styleId="CommentSubjectChar">
    <w:name w:val="Comment Subject Char"/>
    <w:basedOn w:val="CommentTextChar"/>
    <w:link w:val="CommentSubject"/>
    <w:uiPriority w:val="99"/>
    <w:semiHidden/>
    <w:rsid w:val="00D40647"/>
    <w:rPr>
      <w:b/>
      <w:bCs/>
      <w:sz w:val="20"/>
      <w:szCs w:val="20"/>
    </w:rPr>
  </w:style>
  <w:style w:type="character" w:styleId="FollowedHyperlink">
    <w:name w:val="FollowedHyperlink"/>
    <w:basedOn w:val="DefaultParagraphFont"/>
    <w:uiPriority w:val="99"/>
    <w:semiHidden/>
    <w:unhideWhenUsed/>
    <w:rsid w:val="00003090"/>
    <w:rPr>
      <w:color w:val="800080" w:themeColor="followedHyperlink"/>
      <w:u w:val="single"/>
    </w:rPr>
  </w:style>
  <w:style w:type="paragraph" w:styleId="Revision">
    <w:name w:val="Revision"/>
    <w:hidden/>
    <w:uiPriority w:val="99"/>
    <w:semiHidden/>
    <w:rsid w:val="00B76B64"/>
  </w:style>
  <w:style w:type="character" w:customStyle="1" w:styleId="Heading1Char">
    <w:name w:val="Heading 1 Char"/>
    <w:basedOn w:val="DefaultParagraphFont"/>
    <w:link w:val="Heading1"/>
    <w:uiPriority w:val="9"/>
    <w:rsid w:val="00BA4117"/>
    <w:rPr>
      <w:color w:val="000000"/>
    </w:rPr>
  </w:style>
  <w:style w:type="character" w:customStyle="1" w:styleId="Heading2Char">
    <w:name w:val="Heading 2 Char"/>
    <w:basedOn w:val="DefaultParagraphFont"/>
    <w:link w:val="Heading2"/>
    <w:uiPriority w:val="9"/>
    <w:rsid w:val="00BA4117"/>
    <w:rPr>
      <w:color w:val="000000"/>
    </w:rPr>
  </w:style>
  <w:style w:type="character" w:customStyle="1" w:styleId="tooltiptooltiptarget-wrappermtw42">
    <w:name w:val="tooltip__tooltip__target-wrapper___mtw42"/>
    <w:basedOn w:val="DefaultParagraphFont"/>
    <w:rsid w:val="00E01203"/>
  </w:style>
  <w:style w:type="character" w:customStyle="1" w:styleId="tabfocustraptabfocustrap39vty">
    <w:name w:val="tabfocustrap__tabfocustrap___39vty"/>
    <w:basedOn w:val="DefaultParagraphFont"/>
    <w:rsid w:val="00E01203"/>
  </w:style>
  <w:style w:type="paragraph" w:styleId="Header">
    <w:name w:val="header"/>
    <w:basedOn w:val="Normal"/>
    <w:link w:val="HeaderChar"/>
    <w:uiPriority w:val="99"/>
    <w:unhideWhenUsed/>
    <w:rsid w:val="00DA56E1"/>
    <w:pPr>
      <w:tabs>
        <w:tab w:val="center" w:pos="4680"/>
        <w:tab w:val="right" w:pos="9360"/>
      </w:tabs>
    </w:pPr>
  </w:style>
  <w:style w:type="character" w:customStyle="1" w:styleId="HeaderChar">
    <w:name w:val="Header Char"/>
    <w:basedOn w:val="DefaultParagraphFont"/>
    <w:link w:val="Header"/>
    <w:uiPriority w:val="99"/>
    <w:rsid w:val="00DA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https://www.samsara.com/support/hardware-warranty/" TargetMode="External"/><Relationship Id="rId18" Type="http://schemas.openxmlformats.org/officeDocument/2006/relationships/hyperlink" Target="mailto:info@samsara.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amsara.com/uk/data-protection-addendum"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lawinsider.com/clause/class-action-waiv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ara.com/uk/support/hardware-warranty" TargetMode="External"/><Relationship Id="rId5" Type="http://schemas.openxmlformats.org/officeDocument/2006/relationships/webSettings" Target="webSettings.xml"/><Relationship Id="rId15" Type="http://schemas.openxmlformats.org/officeDocument/2006/relationships/hyperlink" Target="https://www.samsara.com/support/hardware-warranty" TargetMode="External"/><Relationship Id="rId23" Type="http://schemas.openxmlformats.org/officeDocument/2006/relationships/theme" Target="theme/theme1.xml"/><Relationship Id="rId10" Type="http://schemas.openxmlformats.org/officeDocument/2006/relationships/hyperlink" Target="https://www.samsara.com/support/hardware-warran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msara.com/uk/hosted-software-sla" TargetMode="External"/><Relationship Id="rId14" Type="http://schemas.openxmlformats.org/officeDocument/2006/relationships/hyperlink" Target="mailto:renewals@samsar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vrMsv2HMaWYR6rvxZ8HJKe9Nvw==">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7381</Words>
  <Characters>42076</Characters>
  <Application>Microsoft Office Word</Application>
  <DocSecurity>0</DocSecurity>
  <Lines>350</Lines>
  <Paragraphs>98</Paragraphs>
  <ScaleCrop>false</ScaleCrop>
  <Company/>
  <LinksUpToDate>false</LinksUpToDate>
  <CharactersWithSpaces>49359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9</cp:revision>
  <dcterms:created xsi:type="dcterms:W3CDTF">2020-10-27T00:59:00Z</dcterms:created>
  <dcterms:modified xsi:type="dcterms:W3CDTF">2023-07-18T18:10:00Z</dcterms:modified>
</cp:coreProperties>
</file>