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B8522" w14:textId="726656FB" w:rsidR="00CA42E0" w:rsidRPr="00D20BAF" w:rsidRDefault="00CA42E0">
      <w:pPr>
        <w:rPr>
          <w:rFonts w:ascii="Arial" w:hAnsi="Arial" w:cs="Arial"/>
          <w:b/>
          <w:bCs/>
          <w:sz w:val="20"/>
          <w:szCs w:val="20"/>
          <w:lang w:val="en-US"/>
        </w:rPr>
      </w:pPr>
      <w:r w:rsidRPr="00D20BAF">
        <w:rPr>
          <w:rFonts w:ascii="Segoe UI Semilight" w:hAnsi="Segoe UI Semilight" w:cs="Segoe UI Semilight"/>
          <w:noProof/>
          <w:sz w:val="20"/>
          <w:szCs w:val="20"/>
        </w:rPr>
        <w:drawing>
          <wp:inline distT="0" distB="0" distL="0" distR="0" wp14:anchorId="5062A480" wp14:editId="48F8E016">
            <wp:extent cx="1842266" cy="676275"/>
            <wp:effectExtent l="0" t="0" r="5715"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849289" cy="678853"/>
                    </a:xfrm>
                    <a:prstGeom prst="rect">
                      <a:avLst/>
                    </a:prstGeom>
                    <a:noFill/>
                    <a:ln>
                      <a:noFill/>
                    </a:ln>
                  </pic:spPr>
                </pic:pic>
              </a:graphicData>
            </a:graphic>
          </wp:inline>
        </w:drawing>
      </w:r>
    </w:p>
    <w:p w14:paraId="5725F359" w14:textId="674EE82C" w:rsidR="008E4CD7" w:rsidRPr="00D20BAF" w:rsidRDefault="0057630D">
      <w:pPr>
        <w:rPr>
          <w:rFonts w:ascii="Arial" w:hAnsi="Arial" w:cs="Arial"/>
          <w:b/>
          <w:bCs/>
          <w:sz w:val="20"/>
          <w:szCs w:val="20"/>
          <w:lang w:val="en-US"/>
        </w:rPr>
      </w:pPr>
      <w:r w:rsidRPr="00D20BAF">
        <w:rPr>
          <w:rFonts w:ascii="Arial" w:hAnsi="Arial" w:cs="Arial"/>
          <w:b/>
          <w:bCs/>
          <w:sz w:val="24"/>
          <w:szCs w:val="24"/>
          <w:lang w:val="en-US"/>
        </w:rPr>
        <w:t>B</w:t>
      </w:r>
      <w:r w:rsidR="0002132D" w:rsidRPr="00D20BAF">
        <w:rPr>
          <w:rFonts w:ascii="Arial" w:hAnsi="Arial" w:cs="Arial"/>
          <w:b/>
          <w:bCs/>
          <w:sz w:val="24"/>
          <w:szCs w:val="24"/>
          <w:lang w:val="en-US"/>
        </w:rPr>
        <w:t>ig Month for Capital Raises</w:t>
      </w:r>
      <w:r w:rsidR="00E90D31">
        <w:rPr>
          <w:rFonts w:ascii="Arial" w:hAnsi="Arial" w:cs="Arial"/>
          <w:b/>
          <w:bCs/>
          <w:sz w:val="24"/>
          <w:szCs w:val="24"/>
          <w:lang w:val="en-US"/>
        </w:rPr>
        <w:t xml:space="preserve"> &amp; Dairy</w:t>
      </w:r>
    </w:p>
    <w:p w14:paraId="441740E6" w14:textId="64AC6F0A" w:rsidR="0057630D" w:rsidRPr="00D20BAF" w:rsidRDefault="0057630D" w:rsidP="0057630D">
      <w:pPr>
        <w:pStyle w:val="ListParagraph"/>
        <w:numPr>
          <w:ilvl w:val="0"/>
          <w:numId w:val="1"/>
        </w:numPr>
        <w:rPr>
          <w:rFonts w:ascii="Arial" w:hAnsi="Arial" w:cs="Arial"/>
          <w:sz w:val="20"/>
          <w:szCs w:val="20"/>
          <w:lang w:val="en-US"/>
        </w:rPr>
      </w:pPr>
      <w:r w:rsidRPr="00D20BAF">
        <w:rPr>
          <w:rFonts w:ascii="Arial" w:hAnsi="Arial" w:cs="Arial"/>
          <w:sz w:val="20"/>
          <w:szCs w:val="20"/>
          <w:lang w:val="en-US"/>
        </w:rPr>
        <w:t>Air New Zealand raises $1.2 billion in equity</w:t>
      </w:r>
    </w:p>
    <w:p w14:paraId="23620F0E" w14:textId="77777777" w:rsidR="0057630D" w:rsidRPr="00D20BAF" w:rsidRDefault="0057630D" w:rsidP="0057630D">
      <w:pPr>
        <w:pStyle w:val="ListParagraph"/>
        <w:numPr>
          <w:ilvl w:val="0"/>
          <w:numId w:val="1"/>
        </w:numPr>
        <w:rPr>
          <w:rFonts w:ascii="Arial" w:hAnsi="Arial" w:cs="Arial"/>
          <w:sz w:val="20"/>
          <w:szCs w:val="20"/>
          <w:lang w:val="en-US"/>
        </w:rPr>
      </w:pPr>
      <w:r w:rsidRPr="00D20BAF">
        <w:rPr>
          <w:rFonts w:ascii="Arial" w:hAnsi="Arial" w:cs="Arial"/>
          <w:sz w:val="20"/>
          <w:szCs w:val="20"/>
          <w:lang w:val="en-US"/>
        </w:rPr>
        <w:t>Vital Healthcare equity raise of $200 million</w:t>
      </w:r>
    </w:p>
    <w:p w14:paraId="273110A1" w14:textId="7C57FA49" w:rsidR="0057630D" w:rsidRPr="00D20BAF" w:rsidRDefault="0057630D" w:rsidP="0057630D">
      <w:pPr>
        <w:pStyle w:val="ListParagraph"/>
        <w:numPr>
          <w:ilvl w:val="0"/>
          <w:numId w:val="1"/>
        </w:numPr>
        <w:rPr>
          <w:rFonts w:ascii="Arial" w:hAnsi="Arial" w:cs="Arial"/>
          <w:sz w:val="20"/>
          <w:szCs w:val="20"/>
          <w:lang w:val="en-US"/>
        </w:rPr>
      </w:pPr>
      <w:r w:rsidRPr="12404479">
        <w:rPr>
          <w:rFonts w:ascii="Arial" w:hAnsi="Arial" w:cs="Arial"/>
          <w:sz w:val="20"/>
          <w:szCs w:val="20"/>
          <w:lang w:val="en-US"/>
        </w:rPr>
        <w:t>Mercury issues $250 million of subordinated capital bonds</w:t>
      </w:r>
    </w:p>
    <w:p w14:paraId="532FDD4A" w14:textId="0F1B2693" w:rsidR="0057630D" w:rsidRPr="00D20BAF" w:rsidRDefault="0057630D" w:rsidP="0057630D">
      <w:pPr>
        <w:pStyle w:val="ListParagraph"/>
        <w:numPr>
          <w:ilvl w:val="0"/>
          <w:numId w:val="1"/>
        </w:numPr>
        <w:rPr>
          <w:rFonts w:ascii="Arial" w:hAnsi="Arial" w:cs="Arial"/>
          <w:sz w:val="20"/>
          <w:szCs w:val="20"/>
          <w:lang w:val="en-US"/>
        </w:rPr>
      </w:pPr>
      <w:r w:rsidRPr="12404479">
        <w:rPr>
          <w:rFonts w:ascii="Arial" w:hAnsi="Arial" w:cs="Arial"/>
          <w:sz w:val="20"/>
          <w:szCs w:val="20"/>
          <w:lang w:val="en-US"/>
        </w:rPr>
        <w:t>Channel Infrastructure issues $100 million of senior bonds</w:t>
      </w:r>
    </w:p>
    <w:p w14:paraId="44FFA4BE" w14:textId="68DCD8DB" w:rsidR="00DB5E18" w:rsidRPr="00D20BAF" w:rsidRDefault="00DB5E18" w:rsidP="0057630D">
      <w:pPr>
        <w:pStyle w:val="ListParagraph"/>
        <w:numPr>
          <w:ilvl w:val="0"/>
          <w:numId w:val="1"/>
        </w:numPr>
        <w:rPr>
          <w:rFonts w:ascii="Arial" w:hAnsi="Arial" w:cs="Arial"/>
          <w:sz w:val="20"/>
          <w:szCs w:val="20"/>
          <w:lang w:val="en-US"/>
        </w:rPr>
      </w:pPr>
      <w:r w:rsidRPr="00D20BAF">
        <w:rPr>
          <w:rFonts w:ascii="Arial" w:hAnsi="Arial" w:cs="Arial"/>
          <w:sz w:val="20"/>
          <w:szCs w:val="20"/>
          <w:lang w:val="en-US"/>
        </w:rPr>
        <w:t>Another standout month for Dairy</w:t>
      </w:r>
    </w:p>
    <w:p w14:paraId="0D5C604D" w14:textId="3CE3F083" w:rsidR="0014035B" w:rsidRDefault="7B74F710" w:rsidP="7B74F710">
      <w:pPr>
        <w:spacing w:line="257" w:lineRule="auto"/>
        <w:rPr>
          <w:rStyle w:val="normaltextrun"/>
          <w:rFonts w:ascii="Arial" w:hAnsi="Arial" w:cs="Arial"/>
          <w:color w:val="000000" w:themeColor="text1"/>
          <w:sz w:val="20"/>
          <w:szCs w:val="20"/>
          <w:lang w:val="en-GB"/>
        </w:rPr>
      </w:pPr>
      <w:r w:rsidRPr="7B74F710">
        <w:rPr>
          <w:rFonts w:ascii="Arial" w:eastAsia="Arial" w:hAnsi="Arial" w:cs="Arial"/>
          <w:color w:val="000000" w:themeColor="text1"/>
          <w:sz w:val="20"/>
          <w:szCs w:val="20"/>
          <w:lang w:val="en-GB"/>
        </w:rPr>
        <w:t xml:space="preserve">NZX has released its key market metrics for May 2022, with much stronger trading across wholesale and retail markets.   </w:t>
      </w:r>
      <w:r w:rsidRPr="7B74F710">
        <w:rPr>
          <w:rFonts w:ascii="Arial" w:eastAsia="Arial" w:hAnsi="Arial" w:cs="Arial"/>
          <w:sz w:val="20"/>
          <w:szCs w:val="20"/>
          <w:lang w:val="en-GB"/>
        </w:rPr>
        <w:t xml:space="preserve"> </w:t>
      </w:r>
    </w:p>
    <w:p w14:paraId="44A0E7D0" w14:textId="40922185" w:rsidR="00C954E9" w:rsidRDefault="00511077" w:rsidP="00C954E9">
      <w:pPr>
        <w:rPr>
          <w:rStyle w:val="normaltextrun"/>
          <w:rFonts w:ascii="Arial" w:hAnsi="Arial" w:cs="Arial"/>
          <w:color w:val="000000"/>
          <w:sz w:val="20"/>
          <w:szCs w:val="20"/>
          <w:shd w:val="clear" w:color="auto" w:fill="FFFFFF"/>
          <w:lang w:val="en-GB"/>
        </w:rPr>
      </w:pPr>
      <w:r w:rsidRPr="00D20BAF">
        <w:rPr>
          <w:rStyle w:val="normaltextrun"/>
          <w:rFonts w:ascii="Arial" w:hAnsi="Arial" w:cs="Arial"/>
          <w:color w:val="000000"/>
          <w:sz w:val="20"/>
          <w:szCs w:val="20"/>
          <w:shd w:val="clear" w:color="auto" w:fill="FFFFFF"/>
          <w:lang w:val="en-GB"/>
        </w:rPr>
        <w:t>Total value traded across the NZX was $</w:t>
      </w:r>
      <w:r>
        <w:rPr>
          <w:rStyle w:val="normaltextrun"/>
          <w:rFonts w:ascii="Arial" w:hAnsi="Arial" w:cs="Arial"/>
          <w:color w:val="000000"/>
          <w:sz w:val="20"/>
          <w:szCs w:val="20"/>
          <w:shd w:val="clear" w:color="auto" w:fill="FFFFFF"/>
          <w:lang w:val="en-GB"/>
        </w:rPr>
        <w:t>3.87</w:t>
      </w:r>
      <w:r w:rsidR="00A923D9">
        <w:rPr>
          <w:rStyle w:val="normaltextrun"/>
          <w:rFonts w:ascii="Arial" w:hAnsi="Arial" w:cs="Arial"/>
          <w:color w:val="000000"/>
          <w:sz w:val="20"/>
          <w:szCs w:val="20"/>
          <w:shd w:val="clear" w:color="auto" w:fill="FFFFFF"/>
          <w:lang w:val="en-GB"/>
        </w:rPr>
        <w:t xml:space="preserve"> billion</w:t>
      </w:r>
      <w:r w:rsidRPr="00D20BAF">
        <w:rPr>
          <w:rStyle w:val="normaltextrun"/>
          <w:rFonts w:ascii="Arial" w:hAnsi="Arial" w:cs="Arial"/>
          <w:color w:val="000000"/>
          <w:sz w:val="20"/>
          <w:szCs w:val="20"/>
          <w:shd w:val="clear" w:color="auto" w:fill="FFFFFF"/>
          <w:lang w:val="en-GB"/>
        </w:rPr>
        <w:t>, a</w:t>
      </w:r>
      <w:r w:rsidR="0032013E">
        <w:rPr>
          <w:rStyle w:val="normaltextrun"/>
          <w:rFonts w:ascii="Arial" w:hAnsi="Arial" w:cs="Arial"/>
          <w:color w:val="000000"/>
          <w:sz w:val="20"/>
          <w:szCs w:val="20"/>
          <w:shd w:val="clear" w:color="auto" w:fill="FFFFFF"/>
          <w:lang w:val="en-GB"/>
        </w:rPr>
        <w:t>n</w:t>
      </w:r>
      <w:r w:rsidRPr="00D20BAF">
        <w:rPr>
          <w:rStyle w:val="normaltextrun"/>
          <w:rFonts w:ascii="Arial" w:hAnsi="Arial" w:cs="Arial"/>
          <w:color w:val="000000"/>
          <w:sz w:val="20"/>
          <w:szCs w:val="20"/>
          <w:shd w:val="clear" w:color="auto" w:fill="FFFFFF"/>
          <w:lang w:val="en-GB"/>
        </w:rPr>
        <w:t xml:space="preserve"> </w:t>
      </w:r>
      <w:r w:rsidR="0032013E">
        <w:rPr>
          <w:rStyle w:val="normaltextrun"/>
          <w:rFonts w:ascii="Arial" w:hAnsi="Arial" w:cs="Arial"/>
          <w:color w:val="000000"/>
          <w:sz w:val="20"/>
          <w:szCs w:val="20"/>
          <w:shd w:val="clear" w:color="auto" w:fill="FFFFFF"/>
          <w:lang w:val="en-GB"/>
        </w:rPr>
        <w:t>in</w:t>
      </w:r>
      <w:r w:rsidRPr="00D20BAF">
        <w:rPr>
          <w:rStyle w:val="normaltextrun"/>
          <w:rFonts w:ascii="Arial" w:hAnsi="Arial" w:cs="Arial"/>
          <w:color w:val="000000"/>
          <w:sz w:val="20"/>
          <w:szCs w:val="20"/>
          <w:shd w:val="clear" w:color="auto" w:fill="FFFFFF"/>
          <w:lang w:val="en-GB"/>
        </w:rPr>
        <w:t xml:space="preserve">crease of </w:t>
      </w:r>
      <w:r w:rsidR="0032013E">
        <w:rPr>
          <w:rStyle w:val="normaltextrun"/>
          <w:rFonts w:ascii="Arial" w:hAnsi="Arial" w:cs="Arial"/>
          <w:color w:val="000000"/>
          <w:sz w:val="20"/>
          <w:szCs w:val="20"/>
          <w:shd w:val="clear" w:color="auto" w:fill="FFFFFF"/>
          <w:lang w:val="en-GB"/>
        </w:rPr>
        <w:t>2</w:t>
      </w:r>
      <w:r w:rsidR="003F3FEE">
        <w:rPr>
          <w:rStyle w:val="normaltextrun"/>
          <w:rFonts w:ascii="Arial" w:hAnsi="Arial" w:cs="Arial"/>
          <w:color w:val="000000"/>
          <w:sz w:val="20"/>
          <w:szCs w:val="20"/>
          <w:shd w:val="clear" w:color="auto" w:fill="FFFFFF"/>
          <w:lang w:val="en-GB"/>
        </w:rPr>
        <w:t>2</w:t>
      </w:r>
      <w:r w:rsidRPr="00D20BAF">
        <w:rPr>
          <w:rStyle w:val="normaltextrun"/>
          <w:rFonts w:ascii="Arial" w:hAnsi="Arial" w:cs="Arial"/>
          <w:color w:val="000000"/>
          <w:sz w:val="20"/>
          <w:szCs w:val="20"/>
          <w:shd w:val="clear" w:color="auto" w:fill="FFFFFF"/>
          <w:lang w:val="en-GB"/>
        </w:rPr>
        <w:t xml:space="preserve">% </w:t>
      </w:r>
      <w:r w:rsidR="001164BB">
        <w:rPr>
          <w:rStyle w:val="normaltextrun"/>
          <w:rFonts w:ascii="Arial" w:hAnsi="Arial" w:cs="Arial"/>
          <w:color w:val="000000"/>
          <w:sz w:val="20"/>
          <w:szCs w:val="20"/>
          <w:shd w:val="clear" w:color="auto" w:fill="FFFFFF"/>
          <w:lang w:val="en-GB"/>
        </w:rPr>
        <w:t>from April</w:t>
      </w:r>
      <w:r w:rsidRPr="00D20BAF">
        <w:rPr>
          <w:rStyle w:val="normaltextrun"/>
          <w:rFonts w:ascii="Arial" w:hAnsi="Arial" w:cs="Arial"/>
          <w:color w:val="000000"/>
          <w:sz w:val="20"/>
          <w:szCs w:val="20"/>
          <w:shd w:val="clear" w:color="auto" w:fill="FFFFFF"/>
          <w:lang w:val="en-GB"/>
        </w:rPr>
        <w:t xml:space="preserve">. The </w:t>
      </w:r>
      <w:r w:rsidR="0032013E">
        <w:rPr>
          <w:rStyle w:val="normaltextrun"/>
          <w:rFonts w:ascii="Arial" w:hAnsi="Arial" w:cs="Arial"/>
          <w:color w:val="000000"/>
          <w:sz w:val="20"/>
          <w:szCs w:val="20"/>
          <w:shd w:val="clear" w:color="auto" w:fill="FFFFFF"/>
          <w:lang w:val="en-GB"/>
        </w:rPr>
        <w:t>increase</w:t>
      </w:r>
      <w:r w:rsidRPr="00D20BAF">
        <w:rPr>
          <w:rStyle w:val="normaltextrun"/>
          <w:rFonts w:ascii="Arial" w:hAnsi="Arial" w:cs="Arial"/>
          <w:color w:val="000000"/>
          <w:sz w:val="20"/>
          <w:szCs w:val="20"/>
          <w:shd w:val="clear" w:color="auto" w:fill="FFFFFF"/>
          <w:lang w:val="en-GB"/>
        </w:rPr>
        <w:t xml:space="preserve"> was particularly felt in wholesale trading, </w:t>
      </w:r>
      <w:r w:rsidR="0030434F">
        <w:rPr>
          <w:rStyle w:val="normaltextrun"/>
          <w:rFonts w:ascii="Arial" w:hAnsi="Arial" w:cs="Arial"/>
          <w:color w:val="000000"/>
          <w:sz w:val="20"/>
          <w:szCs w:val="20"/>
          <w:shd w:val="clear" w:color="auto" w:fill="FFFFFF"/>
          <w:lang w:val="en-GB"/>
        </w:rPr>
        <w:t xml:space="preserve">which lifted </w:t>
      </w:r>
      <w:r w:rsidR="003F3FEE">
        <w:rPr>
          <w:rStyle w:val="normaltextrun"/>
          <w:rFonts w:ascii="Arial" w:hAnsi="Arial" w:cs="Arial"/>
          <w:color w:val="000000"/>
          <w:sz w:val="20"/>
          <w:szCs w:val="20"/>
          <w:shd w:val="clear" w:color="auto" w:fill="FFFFFF"/>
          <w:lang w:val="en-GB"/>
        </w:rPr>
        <w:t>2</w:t>
      </w:r>
      <w:r w:rsidR="007075E0">
        <w:rPr>
          <w:rStyle w:val="normaltextrun"/>
          <w:rFonts w:ascii="Arial" w:hAnsi="Arial" w:cs="Arial"/>
          <w:color w:val="000000"/>
          <w:sz w:val="20"/>
          <w:szCs w:val="20"/>
          <w:shd w:val="clear" w:color="auto" w:fill="FFFFFF"/>
          <w:lang w:val="en-GB"/>
        </w:rPr>
        <w:t>4</w:t>
      </w:r>
      <w:r w:rsidRPr="00D20BAF">
        <w:rPr>
          <w:rStyle w:val="normaltextrun"/>
          <w:rFonts w:ascii="Arial" w:hAnsi="Arial" w:cs="Arial"/>
          <w:color w:val="000000"/>
          <w:sz w:val="20"/>
          <w:szCs w:val="20"/>
          <w:shd w:val="clear" w:color="auto" w:fill="FFFFFF"/>
          <w:lang w:val="en-GB"/>
        </w:rPr>
        <w:t xml:space="preserve">%, while retail trading </w:t>
      </w:r>
      <w:r w:rsidR="00324F45">
        <w:rPr>
          <w:rStyle w:val="normaltextrun"/>
          <w:rFonts w:ascii="Arial" w:hAnsi="Arial" w:cs="Arial"/>
          <w:color w:val="000000"/>
          <w:sz w:val="20"/>
          <w:szCs w:val="20"/>
          <w:shd w:val="clear" w:color="auto" w:fill="FFFFFF"/>
          <w:lang w:val="en-GB"/>
        </w:rPr>
        <w:t>was also strong</w:t>
      </w:r>
      <w:r w:rsidRPr="00D20BAF">
        <w:rPr>
          <w:rStyle w:val="normaltextrun"/>
          <w:rFonts w:ascii="Arial" w:hAnsi="Arial" w:cs="Arial"/>
          <w:color w:val="000000"/>
          <w:sz w:val="20"/>
          <w:szCs w:val="20"/>
          <w:shd w:val="clear" w:color="auto" w:fill="FFFFFF"/>
          <w:lang w:val="en-GB"/>
        </w:rPr>
        <w:t xml:space="preserve">, </w:t>
      </w:r>
      <w:r w:rsidR="007075E0">
        <w:rPr>
          <w:rStyle w:val="normaltextrun"/>
          <w:rFonts w:ascii="Arial" w:hAnsi="Arial" w:cs="Arial"/>
          <w:color w:val="000000"/>
          <w:sz w:val="20"/>
          <w:szCs w:val="20"/>
          <w:shd w:val="clear" w:color="auto" w:fill="FFFFFF"/>
          <w:lang w:val="en-GB"/>
        </w:rPr>
        <w:t>rising 10</w:t>
      </w:r>
      <w:r w:rsidRPr="00D20BAF">
        <w:rPr>
          <w:rStyle w:val="normaltextrun"/>
          <w:rFonts w:ascii="Arial" w:hAnsi="Arial" w:cs="Arial"/>
          <w:color w:val="000000"/>
          <w:sz w:val="20"/>
          <w:szCs w:val="20"/>
          <w:shd w:val="clear" w:color="auto" w:fill="FFFFFF"/>
          <w:lang w:val="en-GB"/>
        </w:rPr>
        <w:t xml:space="preserve">%. Wholesale market total trades </w:t>
      </w:r>
      <w:r w:rsidR="001B5A25">
        <w:rPr>
          <w:rStyle w:val="normaltextrun"/>
          <w:rFonts w:ascii="Arial" w:hAnsi="Arial" w:cs="Arial"/>
          <w:color w:val="000000"/>
          <w:sz w:val="20"/>
          <w:szCs w:val="20"/>
          <w:shd w:val="clear" w:color="auto" w:fill="FFFFFF"/>
          <w:lang w:val="en-GB"/>
        </w:rPr>
        <w:t>increase</w:t>
      </w:r>
      <w:r w:rsidR="00503590">
        <w:rPr>
          <w:rStyle w:val="normaltextrun"/>
          <w:rFonts w:ascii="Arial" w:hAnsi="Arial" w:cs="Arial"/>
          <w:color w:val="000000"/>
          <w:sz w:val="20"/>
          <w:szCs w:val="20"/>
          <w:shd w:val="clear" w:color="auto" w:fill="FFFFFF"/>
          <w:lang w:val="en-GB"/>
        </w:rPr>
        <w:t>d</w:t>
      </w:r>
      <w:r w:rsidRPr="00D20BAF">
        <w:rPr>
          <w:rStyle w:val="normaltextrun"/>
          <w:rFonts w:ascii="Arial" w:hAnsi="Arial" w:cs="Arial"/>
          <w:color w:val="000000"/>
          <w:sz w:val="20"/>
          <w:szCs w:val="20"/>
          <w:shd w:val="clear" w:color="auto" w:fill="FFFFFF"/>
          <w:lang w:val="en-GB"/>
        </w:rPr>
        <w:t xml:space="preserve"> </w:t>
      </w:r>
      <w:r w:rsidR="00503590">
        <w:rPr>
          <w:rStyle w:val="normaltextrun"/>
          <w:rFonts w:ascii="Arial" w:hAnsi="Arial" w:cs="Arial"/>
          <w:color w:val="000000"/>
          <w:sz w:val="20"/>
          <w:szCs w:val="20"/>
          <w:shd w:val="clear" w:color="auto" w:fill="FFFFFF"/>
          <w:lang w:val="en-GB"/>
        </w:rPr>
        <w:t>20</w:t>
      </w:r>
      <w:r w:rsidRPr="00D20BAF">
        <w:rPr>
          <w:rStyle w:val="normaltextrun"/>
          <w:rFonts w:ascii="Arial" w:hAnsi="Arial" w:cs="Arial"/>
          <w:color w:val="000000"/>
          <w:sz w:val="20"/>
          <w:szCs w:val="20"/>
          <w:shd w:val="clear" w:color="auto" w:fill="FFFFFF"/>
          <w:lang w:val="en-GB"/>
        </w:rPr>
        <w:t xml:space="preserve">% from April to May, and retail trades </w:t>
      </w:r>
      <w:r w:rsidR="00503590">
        <w:rPr>
          <w:rStyle w:val="normaltextrun"/>
          <w:rFonts w:ascii="Arial" w:hAnsi="Arial" w:cs="Arial"/>
          <w:color w:val="000000"/>
          <w:sz w:val="20"/>
          <w:szCs w:val="20"/>
          <w:shd w:val="clear" w:color="auto" w:fill="FFFFFF"/>
          <w:lang w:val="en-GB"/>
        </w:rPr>
        <w:t>remained flat.</w:t>
      </w:r>
      <w:r w:rsidRPr="00D20BAF">
        <w:rPr>
          <w:rStyle w:val="normaltextrun"/>
          <w:rFonts w:ascii="Arial" w:hAnsi="Arial" w:cs="Arial"/>
          <w:color w:val="000000"/>
          <w:sz w:val="20"/>
          <w:szCs w:val="20"/>
          <w:shd w:val="clear" w:color="auto" w:fill="FFFFFF"/>
          <w:lang w:val="en-GB"/>
        </w:rPr>
        <w:t> </w:t>
      </w:r>
      <w:r w:rsidR="00C954E9" w:rsidRPr="00C954E9">
        <w:rPr>
          <w:rFonts w:ascii="Arial" w:hAnsi="Arial" w:cs="Arial"/>
          <w:color w:val="000000"/>
          <w:sz w:val="20"/>
          <w:szCs w:val="20"/>
          <w:shd w:val="clear" w:color="auto" w:fill="FFFFFF"/>
          <w:lang w:val="en-GB"/>
        </w:rPr>
        <w:t xml:space="preserve"> </w:t>
      </w:r>
      <w:r w:rsidR="00C954E9">
        <w:rPr>
          <w:rStyle w:val="normaltextrun"/>
          <w:rFonts w:ascii="Arial" w:hAnsi="Arial" w:cs="Arial"/>
          <w:color w:val="000000"/>
          <w:sz w:val="20"/>
          <w:szCs w:val="20"/>
          <w:shd w:val="clear" w:color="auto" w:fill="FFFFFF"/>
          <w:lang w:val="en-GB"/>
        </w:rPr>
        <w:t>These increases are on the back of a MSCI Standard Index rebalance on 31 May which saw Ryman Healthcare move out of the index.</w:t>
      </w:r>
    </w:p>
    <w:p w14:paraId="5B34E228" w14:textId="7313ECC2" w:rsidR="00F93390" w:rsidRDefault="3DE32E4F" w:rsidP="7B74F710">
      <w:pPr>
        <w:rPr>
          <w:rStyle w:val="normaltextrun"/>
          <w:rFonts w:ascii="Arial" w:hAnsi="Arial" w:cs="Arial"/>
          <w:color w:val="000000" w:themeColor="text1"/>
          <w:sz w:val="20"/>
          <w:szCs w:val="20"/>
          <w:lang w:val="en-GB"/>
        </w:rPr>
      </w:pPr>
      <w:r>
        <w:rPr>
          <w:rStyle w:val="normaltextrun"/>
          <w:rFonts w:ascii="Arial" w:hAnsi="Arial" w:cs="Arial"/>
          <w:color w:val="000000"/>
          <w:sz w:val="20"/>
          <w:szCs w:val="20"/>
          <w:shd w:val="clear" w:color="auto" w:fill="FFFFFF"/>
          <w:lang w:val="en-GB"/>
        </w:rPr>
        <w:t>The S&amp;P/NZX 50 remains impacted by ongoing uncertainty and volatility caused by inflation, rising interest rates and geopolitical events.</w:t>
      </w:r>
    </w:p>
    <w:p w14:paraId="4A6F4D34" w14:textId="5982FFB6" w:rsidR="00F93390" w:rsidRDefault="353A089F" w:rsidP="12404479">
      <w:pPr>
        <w:rPr>
          <w:rStyle w:val="normaltextrun"/>
          <w:rFonts w:ascii="Arial" w:hAnsi="Arial" w:cs="Arial"/>
          <w:color w:val="000000"/>
          <w:sz w:val="20"/>
          <w:szCs w:val="20"/>
          <w:shd w:val="clear" w:color="auto" w:fill="FFFFFF"/>
          <w:lang w:val="en-GB"/>
        </w:rPr>
      </w:pPr>
      <w:r>
        <w:rPr>
          <w:rFonts w:ascii="Arial" w:hAnsi="Arial" w:cs="Arial"/>
          <w:sz w:val="20"/>
          <w:szCs w:val="20"/>
        </w:rPr>
        <w:t xml:space="preserve">At the same time, </w:t>
      </w:r>
      <w:r w:rsidR="28615C43" w:rsidRPr="00D20BAF">
        <w:rPr>
          <w:rFonts w:ascii="Arial" w:hAnsi="Arial" w:cs="Arial"/>
          <w:sz w:val="20"/>
          <w:szCs w:val="20"/>
        </w:rPr>
        <w:t xml:space="preserve">NZX continues to deliver </w:t>
      </w:r>
      <w:r w:rsidR="0442DAED" w:rsidRPr="00D20BAF">
        <w:rPr>
          <w:rFonts w:ascii="Arial" w:hAnsi="Arial" w:cs="Arial"/>
          <w:sz w:val="20"/>
          <w:szCs w:val="20"/>
        </w:rPr>
        <w:t xml:space="preserve">for </w:t>
      </w:r>
      <w:r w:rsidR="28615C43" w:rsidRPr="00D20BAF">
        <w:rPr>
          <w:rFonts w:ascii="Arial" w:hAnsi="Arial" w:cs="Arial"/>
          <w:sz w:val="20"/>
          <w:szCs w:val="20"/>
        </w:rPr>
        <w:t xml:space="preserve">firms seeking to access capital to </w:t>
      </w:r>
      <w:r w:rsidR="39B42EDC">
        <w:rPr>
          <w:rFonts w:ascii="Arial" w:hAnsi="Arial" w:cs="Arial"/>
          <w:sz w:val="20"/>
          <w:szCs w:val="20"/>
        </w:rPr>
        <w:t xml:space="preserve">expand </w:t>
      </w:r>
      <w:r w:rsidR="28615C43" w:rsidRPr="00D20BAF">
        <w:rPr>
          <w:rFonts w:ascii="Arial" w:hAnsi="Arial" w:cs="Arial"/>
          <w:sz w:val="20"/>
          <w:szCs w:val="20"/>
        </w:rPr>
        <w:t>their business</w:t>
      </w:r>
      <w:r w:rsidR="0442DAED" w:rsidRPr="00D20BAF">
        <w:rPr>
          <w:rFonts w:ascii="Arial" w:hAnsi="Arial" w:cs="Arial"/>
          <w:sz w:val="20"/>
          <w:szCs w:val="20"/>
        </w:rPr>
        <w:t>es</w:t>
      </w:r>
      <w:r w:rsidR="28615C43" w:rsidRPr="00D20BAF">
        <w:rPr>
          <w:rFonts w:ascii="Arial" w:hAnsi="Arial" w:cs="Arial"/>
          <w:sz w:val="20"/>
          <w:szCs w:val="20"/>
        </w:rPr>
        <w:t xml:space="preserve">. </w:t>
      </w:r>
      <w:proofErr w:type="spellStart"/>
      <w:r w:rsidR="28615C43" w:rsidRPr="00D20BAF">
        <w:rPr>
          <w:rFonts w:ascii="Arial" w:hAnsi="Arial" w:cs="Arial"/>
          <w:sz w:val="20"/>
          <w:szCs w:val="20"/>
        </w:rPr>
        <w:t>Ampol</w:t>
      </w:r>
      <w:proofErr w:type="spellEnd"/>
      <w:r w:rsidR="28615C43" w:rsidRPr="00D20BAF">
        <w:rPr>
          <w:rFonts w:ascii="Arial" w:hAnsi="Arial" w:cs="Arial"/>
          <w:sz w:val="20"/>
          <w:szCs w:val="20"/>
        </w:rPr>
        <w:t xml:space="preserve"> listed on the NZX following the completion of its merger with Z Energy, and </w:t>
      </w:r>
      <w:r w:rsidR="4B634CEE" w:rsidRPr="00D20BAF">
        <w:rPr>
          <w:rStyle w:val="normaltextrun"/>
          <w:rFonts w:ascii="Arial" w:hAnsi="Arial" w:cs="Arial"/>
          <w:color w:val="000000"/>
          <w:sz w:val="20"/>
          <w:szCs w:val="20"/>
          <w:shd w:val="clear" w:color="auto" w:fill="FFFFFF"/>
          <w:lang w:val="en-GB"/>
        </w:rPr>
        <w:t xml:space="preserve">May has seen strong capital raising activity, with equity capital raises from Air New Zealand and Vital </w:t>
      </w:r>
      <w:r w:rsidR="012C184E" w:rsidRPr="00D20BAF">
        <w:rPr>
          <w:rStyle w:val="normaltextrun"/>
          <w:rFonts w:ascii="Arial" w:hAnsi="Arial" w:cs="Arial"/>
          <w:color w:val="000000"/>
          <w:sz w:val="20"/>
          <w:szCs w:val="20"/>
          <w:shd w:val="clear" w:color="auto" w:fill="FFFFFF"/>
          <w:lang w:val="en-GB"/>
        </w:rPr>
        <w:t xml:space="preserve">Healthcare. Debt capital raises were completed by Mercury and Channel Infrastructure and announcements of </w:t>
      </w:r>
      <w:r w:rsidR="007F58F3">
        <w:rPr>
          <w:rStyle w:val="normaltextrun"/>
          <w:rFonts w:ascii="Arial" w:hAnsi="Arial" w:cs="Arial"/>
          <w:color w:val="000000"/>
          <w:sz w:val="20"/>
          <w:szCs w:val="20"/>
          <w:shd w:val="clear" w:color="auto" w:fill="FFFFFF"/>
          <w:lang w:val="en-GB"/>
        </w:rPr>
        <w:t>a</w:t>
      </w:r>
      <w:r w:rsidR="003E01E1">
        <w:rPr>
          <w:rStyle w:val="normaltextrun"/>
          <w:rFonts w:ascii="Arial" w:hAnsi="Arial" w:cs="Arial"/>
          <w:color w:val="000000"/>
          <w:sz w:val="20"/>
          <w:szCs w:val="20"/>
          <w:shd w:val="clear" w:color="auto" w:fill="FFFFFF"/>
          <w:lang w:val="en-GB"/>
        </w:rPr>
        <w:t>n</w:t>
      </w:r>
      <w:r w:rsidR="005F5B9C">
        <w:rPr>
          <w:rStyle w:val="normaltextrun"/>
          <w:rFonts w:ascii="Arial" w:hAnsi="Arial" w:cs="Arial"/>
          <w:color w:val="000000"/>
          <w:sz w:val="20"/>
          <w:szCs w:val="20"/>
          <w:shd w:val="clear" w:color="auto" w:fill="FFFFFF"/>
          <w:lang w:val="en-GB"/>
        </w:rPr>
        <w:t xml:space="preserve"> </w:t>
      </w:r>
      <w:r w:rsidR="012C184E" w:rsidRPr="00D20BAF">
        <w:rPr>
          <w:rStyle w:val="normaltextrun"/>
          <w:rFonts w:ascii="Arial" w:hAnsi="Arial" w:cs="Arial"/>
          <w:color w:val="000000"/>
          <w:sz w:val="20"/>
          <w:szCs w:val="20"/>
          <w:shd w:val="clear" w:color="auto" w:fill="FFFFFF"/>
          <w:lang w:val="en-GB"/>
        </w:rPr>
        <w:t xml:space="preserve">infrastructure bond, green capital bond and senior bond issuance were made by </w:t>
      </w:r>
      <w:proofErr w:type="spellStart"/>
      <w:r w:rsidR="012C184E" w:rsidRPr="00D20BAF">
        <w:rPr>
          <w:rStyle w:val="normaltextrun"/>
          <w:rFonts w:ascii="Arial" w:hAnsi="Arial" w:cs="Arial"/>
          <w:color w:val="000000"/>
          <w:sz w:val="20"/>
          <w:szCs w:val="20"/>
          <w:shd w:val="clear" w:color="auto" w:fill="FFFFFF"/>
          <w:lang w:val="en-GB"/>
        </w:rPr>
        <w:t>Infratil</w:t>
      </w:r>
      <w:proofErr w:type="spellEnd"/>
      <w:r w:rsidR="012C184E" w:rsidRPr="00D20BAF">
        <w:rPr>
          <w:rStyle w:val="normaltextrun"/>
          <w:rFonts w:ascii="Arial" w:hAnsi="Arial" w:cs="Arial"/>
          <w:color w:val="000000"/>
          <w:sz w:val="20"/>
          <w:szCs w:val="20"/>
          <w:shd w:val="clear" w:color="auto" w:fill="FFFFFF"/>
          <w:lang w:val="en-GB"/>
        </w:rPr>
        <w:t xml:space="preserve">, Genesis and </w:t>
      </w:r>
      <w:proofErr w:type="spellStart"/>
      <w:r w:rsidR="012C184E" w:rsidRPr="00D20BAF">
        <w:rPr>
          <w:rStyle w:val="normaltextrun"/>
          <w:rFonts w:ascii="Arial" w:hAnsi="Arial" w:cs="Arial"/>
          <w:color w:val="000000"/>
          <w:sz w:val="20"/>
          <w:szCs w:val="20"/>
          <w:shd w:val="clear" w:color="auto" w:fill="FFFFFF"/>
          <w:lang w:val="en-GB"/>
        </w:rPr>
        <w:t>BNZ</w:t>
      </w:r>
      <w:proofErr w:type="spellEnd"/>
      <w:r w:rsidR="012C184E" w:rsidRPr="00D20BAF">
        <w:rPr>
          <w:rStyle w:val="normaltextrun"/>
          <w:rFonts w:ascii="Arial" w:hAnsi="Arial" w:cs="Arial"/>
          <w:color w:val="000000"/>
          <w:sz w:val="20"/>
          <w:szCs w:val="20"/>
          <w:shd w:val="clear" w:color="auto" w:fill="FFFFFF"/>
          <w:lang w:val="en-GB"/>
        </w:rPr>
        <w:t xml:space="preserve">. </w:t>
      </w:r>
    </w:p>
    <w:p w14:paraId="1F8FCF8F" w14:textId="58708187" w:rsidR="0054030A" w:rsidRDefault="00DB5E18" w:rsidP="00E314C9">
      <w:pPr>
        <w:rPr>
          <w:rStyle w:val="eop"/>
          <w:rFonts w:ascii="Arial" w:hAnsi="Arial" w:cs="Arial"/>
          <w:color w:val="000000"/>
          <w:sz w:val="20"/>
          <w:szCs w:val="20"/>
          <w:shd w:val="clear" w:color="auto" w:fill="FFFFFF"/>
        </w:rPr>
      </w:pPr>
      <w:r w:rsidRPr="00D20BAF">
        <w:rPr>
          <w:rStyle w:val="normaltextrun"/>
          <w:rFonts w:ascii="Arial" w:hAnsi="Arial" w:cs="Arial"/>
          <w:color w:val="000000"/>
          <w:sz w:val="20"/>
          <w:szCs w:val="20"/>
          <w:shd w:val="clear" w:color="auto" w:fill="FFFFFF"/>
          <w:lang w:val="en-GB"/>
        </w:rPr>
        <w:t>“</w:t>
      </w:r>
      <w:r w:rsidR="0054030A" w:rsidRPr="00D20BAF">
        <w:rPr>
          <w:rFonts w:ascii="Arial" w:hAnsi="Arial" w:cs="Arial"/>
          <w:sz w:val="20"/>
          <w:szCs w:val="20"/>
        </w:rPr>
        <w:t>Despite challenging times and volatility in global markets</w:t>
      </w:r>
      <w:r w:rsidR="0054030A">
        <w:rPr>
          <w:rStyle w:val="normaltextrun"/>
          <w:rFonts w:ascii="Arial" w:hAnsi="Arial" w:cs="Arial"/>
          <w:color w:val="000000"/>
          <w:sz w:val="20"/>
          <w:szCs w:val="20"/>
          <w:shd w:val="clear" w:color="auto" w:fill="FFFFFF"/>
          <w:lang w:val="en-GB"/>
        </w:rPr>
        <w:t xml:space="preserve">, </w:t>
      </w:r>
      <w:r w:rsidR="00471590" w:rsidRPr="00D20BAF">
        <w:rPr>
          <w:rStyle w:val="normaltextrun"/>
          <w:rFonts w:ascii="Arial" w:hAnsi="Arial" w:cs="Arial"/>
          <w:color w:val="000000"/>
          <w:sz w:val="20"/>
          <w:szCs w:val="20"/>
          <w:shd w:val="clear" w:color="auto" w:fill="FFFFFF"/>
          <w:lang w:val="en-GB"/>
        </w:rPr>
        <w:t xml:space="preserve">NZX continues to provide businesses with pathways to </w:t>
      </w:r>
      <w:r w:rsidR="00A7560B">
        <w:rPr>
          <w:rStyle w:val="normaltextrun"/>
          <w:rFonts w:ascii="Arial" w:hAnsi="Arial" w:cs="Arial"/>
          <w:color w:val="000000"/>
          <w:sz w:val="20"/>
          <w:szCs w:val="20"/>
          <w:shd w:val="clear" w:color="auto" w:fill="FFFFFF"/>
          <w:lang w:val="en-GB"/>
        </w:rPr>
        <w:t xml:space="preserve">raise </w:t>
      </w:r>
      <w:r w:rsidR="00175D29" w:rsidRPr="00D20BAF">
        <w:rPr>
          <w:rStyle w:val="normaltextrun"/>
          <w:rFonts w:ascii="Arial" w:hAnsi="Arial" w:cs="Arial"/>
          <w:color w:val="000000"/>
          <w:sz w:val="20"/>
          <w:szCs w:val="20"/>
          <w:shd w:val="clear" w:color="auto" w:fill="FFFFFF"/>
          <w:lang w:val="en-GB"/>
        </w:rPr>
        <w:t xml:space="preserve">capital to support their </w:t>
      </w:r>
      <w:r w:rsidR="00D46625">
        <w:rPr>
          <w:rStyle w:val="normaltextrun"/>
          <w:rFonts w:ascii="Arial" w:hAnsi="Arial" w:cs="Arial"/>
          <w:color w:val="000000"/>
          <w:sz w:val="20"/>
          <w:szCs w:val="20"/>
          <w:shd w:val="clear" w:color="auto" w:fill="FFFFFF"/>
          <w:lang w:val="en-GB"/>
        </w:rPr>
        <w:t xml:space="preserve">next steps for </w:t>
      </w:r>
      <w:r w:rsidR="00175D29" w:rsidRPr="00D20BAF">
        <w:rPr>
          <w:rStyle w:val="normaltextrun"/>
          <w:rFonts w:ascii="Arial" w:hAnsi="Arial" w:cs="Arial"/>
          <w:color w:val="000000"/>
          <w:sz w:val="20"/>
          <w:szCs w:val="20"/>
          <w:shd w:val="clear" w:color="auto" w:fill="FFFFFF"/>
          <w:lang w:val="en-GB"/>
        </w:rPr>
        <w:t>growth</w:t>
      </w:r>
      <w:r w:rsidR="0054030A">
        <w:rPr>
          <w:rStyle w:val="normaltextrun"/>
          <w:rFonts w:ascii="Arial" w:hAnsi="Arial" w:cs="Arial"/>
          <w:color w:val="000000"/>
          <w:sz w:val="20"/>
          <w:szCs w:val="20"/>
          <w:shd w:val="clear" w:color="auto" w:fill="FFFFFF"/>
          <w:lang w:val="en-GB"/>
        </w:rPr>
        <w:t>,”</w:t>
      </w:r>
      <w:r w:rsidR="00471590" w:rsidRPr="00D20BAF">
        <w:rPr>
          <w:rStyle w:val="normaltextrun"/>
          <w:rFonts w:ascii="Arial" w:hAnsi="Arial" w:cs="Arial"/>
          <w:color w:val="000000"/>
          <w:sz w:val="20"/>
          <w:szCs w:val="20"/>
          <w:shd w:val="clear" w:color="auto" w:fill="FFFFFF"/>
          <w:lang w:val="en-GB"/>
        </w:rPr>
        <w:t xml:space="preserve"> </w:t>
      </w:r>
      <w:r w:rsidR="0054030A" w:rsidRPr="00D20BAF">
        <w:rPr>
          <w:rStyle w:val="normaltextrun"/>
          <w:rFonts w:ascii="Arial" w:hAnsi="Arial" w:cs="Arial"/>
          <w:color w:val="000000"/>
          <w:sz w:val="20"/>
          <w:szCs w:val="20"/>
          <w:shd w:val="clear" w:color="auto" w:fill="FFFFFF"/>
          <w:lang w:val="en-GB"/>
        </w:rPr>
        <w:t xml:space="preserve">said Sarah </w:t>
      </w:r>
      <w:proofErr w:type="spellStart"/>
      <w:r w:rsidR="0054030A" w:rsidRPr="00D20BAF">
        <w:rPr>
          <w:rStyle w:val="normaltextrun"/>
          <w:rFonts w:ascii="Arial" w:hAnsi="Arial" w:cs="Arial"/>
          <w:color w:val="000000"/>
          <w:sz w:val="20"/>
          <w:szCs w:val="20"/>
          <w:shd w:val="clear" w:color="auto" w:fill="FFFFFF"/>
          <w:lang w:val="en-GB"/>
        </w:rPr>
        <w:t>Minhinnick</w:t>
      </w:r>
      <w:proofErr w:type="spellEnd"/>
      <w:r w:rsidR="0054030A" w:rsidRPr="00D20BAF">
        <w:rPr>
          <w:rStyle w:val="normaltextrun"/>
          <w:rFonts w:ascii="Arial" w:hAnsi="Arial" w:cs="Arial"/>
          <w:color w:val="000000"/>
          <w:sz w:val="20"/>
          <w:szCs w:val="20"/>
          <w:shd w:val="clear" w:color="auto" w:fill="FFFFFF"/>
          <w:lang w:val="en-GB"/>
        </w:rPr>
        <w:t xml:space="preserve">, General </w:t>
      </w:r>
      <w:r w:rsidR="00D46625">
        <w:rPr>
          <w:rStyle w:val="normaltextrun"/>
          <w:rFonts w:ascii="Arial" w:hAnsi="Arial" w:cs="Arial"/>
          <w:color w:val="000000"/>
          <w:sz w:val="20"/>
          <w:szCs w:val="20"/>
          <w:shd w:val="clear" w:color="auto" w:fill="FFFFFF"/>
          <w:lang w:val="en-GB"/>
        </w:rPr>
        <w:t>M</w:t>
      </w:r>
      <w:r w:rsidR="0054030A" w:rsidRPr="00D20BAF">
        <w:rPr>
          <w:rStyle w:val="normaltextrun"/>
          <w:rFonts w:ascii="Arial" w:hAnsi="Arial" w:cs="Arial"/>
          <w:color w:val="000000"/>
          <w:sz w:val="20"/>
          <w:szCs w:val="20"/>
          <w:shd w:val="clear" w:color="auto" w:fill="FFFFFF"/>
          <w:lang w:val="en-GB"/>
        </w:rPr>
        <w:t>anager</w:t>
      </w:r>
      <w:r w:rsidR="00D46625">
        <w:rPr>
          <w:rStyle w:val="normaltextrun"/>
          <w:rFonts w:ascii="Arial" w:hAnsi="Arial" w:cs="Arial"/>
          <w:color w:val="000000"/>
          <w:sz w:val="20"/>
          <w:szCs w:val="20"/>
          <w:shd w:val="clear" w:color="auto" w:fill="FFFFFF"/>
          <w:lang w:val="en-GB"/>
        </w:rPr>
        <w:t xml:space="preserve"> C</w:t>
      </w:r>
      <w:r w:rsidR="0054030A" w:rsidRPr="00D20BAF">
        <w:rPr>
          <w:rStyle w:val="normaltextrun"/>
          <w:rFonts w:ascii="Arial" w:hAnsi="Arial" w:cs="Arial"/>
          <w:color w:val="000000"/>
          <w:sz w:val="20"/>
          <w:szCs w:val="20"/>
          <w:shd w:val="clear" w:color="auto" w:fill="FFFFFF"/>
          <w:lang w:val="en-GB"/>
        </w:rPr>
        <w:t xml:space="preserve">apital Markets Origination. </w:t>
      </w:r>
      <w:r w:rsidR="0054030A" w:rsidRPr="00D20BAF">
        <w:rPr>
          <w:rStyle w:val="eop"/>
          <w:rFonts w:ascii="Arial" w:hAnsi="Arial" w:cs="Arial"/>
          <w:color w:val="000000"/>
          <w:sz w:val="20"/>
          <w:szCs w:val="20"/>
          <w:shd w:val="clear" w:color="auto" w:fill="FFFFFF"/>
        </w:rPr>
        <w:t> </w:t>
      </w:r>
    </w:p>
    <w:p w14:paraId="6CEBF755" w14:textId="61C37A43" w:rsidR="00E314C9" w:rsidRPr="00D20BAF" w:rsidRDefault="0054030A" w:rsidP="00E314C9">
      <w:pPr>
        <w:rPr>
          <w:rFonts w:ascii="Arial" w:hAnsi="Arial" w:cs="Arial"/>
          <w:sz w:val="20"/>
          <w:szCs w:val="20"/>
          <w:lang w:val="en-US"/>
        </w:rPr>
      </w:pPr>
      <w:r>
        <w:rPr>
          <w:rStyle w:val="eop"/>
          <w:rFonts w:ascii="Arial" w:hAnsi="Arial" w:cs="Arial"/>
          <w:color w:val="000000"/>
          <w:sz w:val="20"/>
          <w:szCs w:val="20"/>
          <w:shd w:val="clear" w:color="auto" w:fill="FFFFFF"/>
        </w:rPr>
        <w:t>“</w:t>
      </w:r>
      <w:r w:rsidR="00DB5E18" w:rsidRPr="00D20BAF">
        <w:rPr>
          <w:rStyle w:val="normaltextrun"/>
          <w:rFonts w:ascii="Arial" w:hAnsi="Arial" w:cs="Arial"/>
          <w:color w:val="000000"/>
          <w:sz w:val="20"/>
          <w:szCs w:val="20"/>
          <w:shd w:val="clear" w:color="auto" w:fill="FFFFFF"/>
          <w:lang w:val="en-GB"/>
        </w:rPr>
        <w:t>We are also seeing ready income streams for investors as bond yields rise</w:t>
      </w:r>
      <w:r>
        <w:rPr>
          <w:rStyle w:val="normaltextrun"/>
          <w:rFonts w:ascii="Arial" w:hAnsi="Arial" w:cs="Arial"/>
          <w:color w:val="000000"/>
          <w:sz w:val="20"/>
          <w:szCs w:val="20"/>
          <w:shd w:val="clear" w:color="auto" w:fill="FFFFFF"/>
          <w:lang w:val="en-GB"/>
        </w:rPr>
        <w:t>.</w:t>
      </w:r>
      <w:r w:rsidR="00DB5E18" w:rsidRPr="00D20BAF">
        <w:rPr>
          <w:rStyle w:val="normaltextrun"/>
          <w:rFonts w:ascii="Arial" w:hAnsi="Arial" w:cs="Arial"/>
          <w:color w:val="000000"/>
          <w:sz w:val="20"/>
          <w:szCs w:val="20"/>
          <w:shd w:val="clear" w:color="auto" w:fill="FFFFFF"/>
          <w:lang w:val="en-GB"/>
        </w:rPr>
        <w:t xml:space="preserve">” </w:t>
      </w:r>
    </w:p>
    <w:p w14:paraId="4F0EE265" w14:textId="75305FC7" w:rsidR="00DB5E18" w:rsidRPr="00D20BAF" w:rsidRDefault="00E314C9" w:rsidP="008A098A">
      <w:pPr>
        <w:rPr>
          <w:rFonts w:ascii="Arial" w:eastAsia="Times New Roman" w:hAnsi="Arial" w:cs="Arial"/>
          <w:sz w:val="20"/>
          <w:szCs w:val="20"/>
          <w:lang w:val="en-US"/>
        </w:rPr>
      </w:pPr>
      <w:r w:rsidRPr="00D20BAF">
        <w:rPr>
          <w:rFonts w:ascii="Arial" w:hAnsi="Arial" w:cs="Arial"/>
          <w:sz w:val="20"/>
          <w:szCs w:val="20"/>
        </w:rPr>
        <w:t xml:space="preserve">NZX notes further strong activity on its dairy platforms. On </w:t>
      </w:r>
      <w:proofErr w:type="gramStart"/>
      <w:r w:rsidR="0054030A">
        <w:rPr>
          <w:rFonts w:ascii="Arial" w:hAnsi="Arial" w:cs="Arial"/>
          <w:sz w:val="20"/>
          <w:szCs w:val="20"/>
          <w:lang w:val="en-US"/>
        </w:rPr>
        <w:t xml:space="preserve">20 </w:t>
      </w:r>
      <w:r w:rsidRPr="00D20BAF">
        <w:rPr>
          <w:rFonts w:ascii="Arial" w:hAnsi="Arial" w:cs="Arial"/>
          <w:sz w:val="20"/>
          <w:szCs w:val="20"/>
          <w:lang w:val="en-US"/>
        </w:rPr>
        <w:t>May</w:t>
      </w:r>
      <w:proofErr w:type="gramEnd"/>
      <w:r w:rsidRPr="00D20BAF">
        <w:rPr>
          <w:rFonts w:ascii="Arial" w:hAnsi="Arial" w:cs="Arial"/>
          <w:sz w:val="20"/>
          <w:szCs w:val="20"/>
          <w:lang w:val="en-US"/>
        </w:rPr>
        <w:t xml:space="preserve"> the SGX</w:t>
      </w:r>
      <w:r w:rsidR="00D8437A">
        <w:rPr>
          <w:rFonts w:ascii="Arial" w:hAnsi="Arial" w:cs="Arial"/>
          <w:sz w:val="20"/>
          <w:szCs w:val="20"/>
          <w:lang w:val="en-US"/>
        </w:rPr>
        <w:t>-NZX</w:t>
      </w:r>
      <w:r w:rsidRPr="00D20BAF">
        <w:rPr>
          <w:rFonts w:ascii="Arial" w:hAnsi="Arial" w:cs="Arial"/>
          <w:sz w:val="20"/>
          <w:szCs w:val="20"/>
          <w:lang w:val="en-US"/>
        </w:rPr>
        <w:t xml:space="preserve"> Global Dairy Futures Market saw multiple records broken. </w:t>
      </w:r>
      <w:r w:rsidRPr="00D20BAF">
        <w:rPr>
          <w:rFonts w:ascii="Arial" w:eastAsia="Times New Roman" w:hAnsi="Arial" w:cs="Arial"/>
          <w:sz w:val="20"/>
          <w:szCs w:val="20"/>
          <w:lang w:val="en-US"/>
        </w:rPr>
        <w:t>The record for overall daily futures volume traded was topped with 5,</w:t>
      </w:r>
      <w:r w:rsidRPr="6E27BA7C">
        <w:rPr>
          <w:rFonts w:ascii="Arial" w:eastAsia="Times New Roman" w:hAnsi="Arial" w:cs="Arial"/>
          <w:sz w:val="20"/>
          <w:szCs w:val="20"/>
          <w:lang w:val="en-US"/>
        </w:rPr>
        <w:t>685</w:t>
      </w:r>
      <w:r w:rsidRPr="00D20BAF">
        <w:rPr>
          <w:rFonts w:ascii="Arial" w:eastAsia="Times New Roman" w:hAnsi="Arial" w:cs="Arial"/>
          <w:sz w:val="20"/>
          <w:szCs w:val="20"/>
          <w:lang w:val="en-US"/>
        </w:rPr>
        <w:t xml:space="preserve"> lots traded</w:t>
      </w:r>
      <w:r w:rsidR="08DE2F03" w:rsidRPr="7E42F251">
        <w:rPr>
          <w:rFonts w:ascii="Arial" w:eastAsia="Times New Roman" w:hAnsi="Arial" w:cs="Arial"/>
          <w:sz w:val="20"/>
          <w:szCs w:val="20"/>
          <w:lang w:val="en-US"/>
        </w:rPr>
        <w:t xml:space="preserve">. </w:t>
      </w:r>
    </w:p>
    <w:p w14:paraId="41B73053" w14:textId="6EDF7C90" w:rsidR="002C73D3" w:rsidRDefault="00DB5E18" w:rsidP="008A098A">
      <w:pPr>
        <w:rPr>
          <w:rFonts w:ascii="Arial" w:eastAsia="Times New Roman" w:hAnsi="Arial" w:cs="Arial"/>
          <w:sz w:val="20"/>
          <w:szCs w:val="20"/>
          <w:lang w:val="en-US"/>
        </w:rPr>
      </w:pPr>
      <w:r w:rsidRPr="00D20BAF">
        <w:rPr>
          <w:rFonts w:ascii="Arial" w:eastAsia="Times New Roman" w:hAnsi="Arial" w:cs="Arial"/>
          <w:sz w:val="20"/>
          <w:szCs w:val="20"/>
          <w:lang w:val="en-US"/>
        </w:rPr>
        <w:t>“</w:t>
      </w:r>
      <w:r w:rsidR="00E314C9" w:rsidRPr="00D20BAF">
        <w:rPr>
          <w:rFonts w:ascii="Arial" w:eastAsia="Times New Roman" w:hAnsi="Arial" w:cs="Arial"/>
          <w:sz w:val="20"/>
          <w:szCs w:val="20"/>
          <w:lang w:val="en-US"/>
        </w:rPr>
        <w:t>This was largely driven by a big trading day for Skim Milk Powder Futures and Butter Futures. The daily volume record for Skim Milk Powder Futures was broken with 3,600 lots traded, breaking the prior record by 43%</w:t>
      </w:r>
      <w:r w:rsidR="002C73D3">
        <w:rPr>
          <w:rFonts w:ascii="Arial" w:eastAsia="Times New Roman" w:hAnsi="Arial" w:cs="Arial"/>
          <w:sz w:val="20"/>
          <w:szCs w:val="20"/>
          <w:lang w:val="en-US"/>
        </w:rPr>
        <w:t>,”</w:t>
      </w:r>
      <w:r w:rsidR="00E314C9" w:rsidRPr="00D20BAF">
        <w:rPr>
          <w:rFonts w:ascii="Arial" w:eastAsia="Times New Roman" w:hAnsi="Arial" w:cs="Arial"/>
          <w:sz w:val="20"/>
          <w:szCs w:val="20"/>
          <w:lang w:val="en-US"/>
        </w:rPr>
        <w:t xml:space="preserve"> </w:t>
      </w:r>
      <w:r w:rsidR="002C73D3" w:rsidRPr="00D20BAF">
        <w:rPr>
          <w:rFonts w:ascii="Arial" w:eastAsia="Times New Roman" w:hAnsi="Arial" w:cs="Arial"/>
          <w:sz w:val="20"/>
          <w:szCs w:val="20"/>
          <w:lang w:val="en-US"/>
        </w:rPr>
        <w:t>said Nick Morris, Acting General Manager Strategic Delivery. </w:t>
      </w:r>
    </w:p>
    <w:p w14:paraId="7E7F86B6" w14:textId="6C0C5F45" w:rsidR="008A098A" w:rsidRDefault="002C73D3" w:rsidP="008A098A">
      <w:pPr>
        <w:rPr>
          <w:rFonts w:ascii="Arial" w:eastAsia="Times New Roman" w:hAnsi="Arial" w:cs="Arial"/>
          <w:sz w:val="20"/>
          <w:szCs w:val="20"/>
          <w:lang w:val="en-US"/>
        </w:rPr>
      </w:pPr>
      <w:r>
        <w:rPr>
          <w:rFonts w:ascii="Arial" w:eastAsia="Times New Roman" w:hAnsi="Arial" w:cs="Arial"/>
          <w:sz w:val="20"/>
          <w:szCs w:val="20"/>
          <w:lang w:val="en-US"/>
        </w:rPr>
        <w:t>“</w:t>
      </w:r>
      <w:r w:rsidR="00E314C9" w:rsidRPr="00D20BAF">
        <w:rPr>
          <w:rFonts w:ascii="Arial" w:eastAsia="Times New Roman" w:hAnsi="Arial" w:cs="Arial"/>
          <w:sz w:val="20"/>
          <w:szCs w:val="20"/>
          <w:lang w:val="en-US"/>
        </w:rPr>
        <w:t>The daily volume record for Butter Futures was also broken</w:t>
      </w:r>
      <w:r w:rsidR="008A098A" w:rsidRPr="00D20BAF">
        <w:rPr>
          <w:rFonts w:ascii="Arial" w:eastAsia="Times New Roman" w:hAnsi="Arial" w:cs="Arial"/>
          <w:sz w:val="20"/>
          <w:szCs w:val="20"/>
          <w:lang w:val="en-US"/>
        </w:rPr>
        <w:t xml:space="preserve"> with 2,025 lots traded, up 32%</w:t>
      </w:r>
      <w:r>
        <w:rPr>
          <w:rFonts w:ascii="Arial" w:eastAsia="Times New Roman" w:hAnsi="Arial" w:cs="Arial"/>
          <w:sz w:val="20"/>
          <w:szCs w:val="20"/>
          <w:lang w:val="en-US"/>
        </w:rPr>
        <w:t>.</w:t>
      </w:r>
      <w:r w:rsidR="00DB5E18" w:rsidRPr="00D20BAF">
        <w:rPr>
          <w:rFonts w:ascii="Arial" w:eastAsia="Times New Roman" w:hAnsi="Arial" w:cs="Arial"/>
          <w:sz w:val="20"/>
          <w:szCs w:val="20"/>
          <w:lang w:val="en-US"/>
        </w:rPr>
        <w:t xml:space="preserve">” </w:t>
      </w:r>
    </w:p>
    <w:p w14:paraId="0AF2A1C3" w14:textId="70D9381A" w:rsidR="020B715E" w:rsidRDefault="020B715E" w:rsidP="020B715E">
      <w:pPr>
        <w:rPr>
          <w:rFonts w:ascii="Arial" w:eastAsia="Times New Roman" w:hAnsi="Arial" w:cs="Arial"/>
          <w:sz w:val="20"/>
          <w:szCs w:val="20"/>
          <w:lang w:val="en-US"/>
        </w:rPr>
      </w:pPr>
      <w:r w:rsidRPr="020B715E">
        <w:rPr>
          <w:rFonts w:ascii="Arial" w:eastAsia="Times New Roman" w:hAnsi="Arial" w:cs="Arial"/>
          <w:sz w:val="20"/>
          <w:szCs w:val="20"/>
          <w:lang w:val="en-US"/>
        </w:rPr>
        <w:t xml:space="preserve">Overall, </w:t>
      </w:r>
      <w:r w:rsidR="255D8765" w:rsidRPr="255D8765">
        <w:rPr>
          <w:rFonts w:ascii="Arial" w:eastAsia="Times New Roman" w:hAnsi="Arial" w:cs="Arial"/>
          <w:sz w:val="20"/>
          <w:szCs w:val="20"/>
          <w:lang w:val="en-US"/>
        </w:rPr>
        <w:t xml:space="preserve">across the </w:t>
      </w:r>
      <w:r w:rsidR="48AF9D6C" w:rsidRPr="48AF9D6C">
        <w:rPr>
          <w:rFonts w:ascii="Arial" w:eastAsia="Times New Roman" w:hAnsi="Arial" w:cs="Arial"/>
          <w:sz w:val="20"/>
          <w:szCs w:val="20"/>
          <w:lang w:val="en-US"/>
        </w:rPr>
        <w:t xml:space="preserve">suite of </w:t>
      </w:r>
      <w:r w:rsidR="0003094D">
        <w:rPr>
          <w:rFonts w:ascii="Arial" w:eastAsia="Times New Roman" w:hAnsi="Arial" w:cs="Arial"/>
          <w:sz w:val="20"/>
          <w:szCs w:val="20"/>
          <w:lang w:val="en-US"/>
        </w:rPr>
        <w:t>eight</w:t>
      </w:r>
      <w:r w:rsidR="48AF9D6C" w:rsidRPr="48AF9D6C">
        <w:rPr>
          <w:rFonts w:ascii="Arial" w:eastAsia="Times New Roman" w:hAnsi="Arial" w:cs="Arial"/>
          <w:sz w:val="20"/>
          <w:szCs w:val="20"/>
          <w:lang w:val="en-US"/>
        </w:rPr>
        <w:t xml:space="preserve"> </w:t>
      </w:r>
      <w:r w:rsidR="6C01B373" w:rsidRPr="6C01B373">
        <w:rPr>
          <w:rFonts w:ascii="Arial" w:eastAsia="Times New Roman" w:hAnsi="Arial" w:cs="Arial"/>
          <w:sz w:val="20"/>
          <w:szCs w:val="20"/>
          <w:lang w:val="en-US"/>
        </w:rPr>
        <w:t>dairy contracts</w:t>
      </w:r>
      <w:r w:rsidR="0F53C97B" w:rsidRPr="0F53C97B">
        <w:rPr>
          <w:rFonts w:ascii="Arial" w:eastAsia="Times New Roman" w:hAnsi="Arial" w:cs="Arial"/>
          <w:sz w:val="20"/>
          <w:szCs w:val="20"/>
          <w:lang w:val="en-US"/>
        </w:rPr>
        <w:t xml:space="preserve">, </w:t>
      </w:r>
      <w:r w:rsidR="32A5DF82" w:rsidRPr="05BDD459">
        <w:rPr>
          <w:rFonts w:ascii="Arial" w:eastAsia="Times New Roman" w:hAnsi="Arial" w:cs="Arial"/>
          <w:sz w:val="20"/>
          <w:szCs w:val="20"/>
          <w:lang w:val="en-US"/>
        </w:rPr>
        <w:t>37</w:t>
      </w:r>
      <w:r w:rsidR="32A5DF82" w:rsidRPr="6D5051AC">
        <w:rPr>
          <w:rFonts w:ascii="Arial" w:eastAsia="Times New Roman" w:hAnsi="Arial" w:cs="Arial"/>
          <w:sz w:val="20"/>
          <w:szCs w:val="20"/>
          <w:lang w:val="en-US"/>
        </w:rPr>
        <w:t>,156</w:t>
      </w:r>
      <w:r w:rsidR="280AA2D1" w:rsidRPr="280AA2D1">
        <w:rPr>
          <w:rFonts w:ascii="Arial" w:eastAsia="Times New Roman" w:hAnsi="Arial" w:cs="Arial"/>
          <w:sz w:val="20"/>
          <w:szCs w:val="20"/>
          <w:lang w:val="en-US"/>
        </w:rPr>
        <w:t xml:space="preserve"> lots </w:t>
      </w:r>
      <w:r w:rsidR="00482F61">
        <w:rPr>
          <w:rFonts w:ascii="Arial" w:eastAsia="Times New Roman" w:hAnsi="Arial" w:cs="Arial"/>
          <w:sz w:val="20"/>
          <w:szCs w:val="20"/>
          <w:lang w:val="en-US"/>
        </w:rPr>
        <w:t xml:space="preserve">were </w:t>
      </w:r>
      <w:r w:rsidR="280AA2D1" w:rsidRPr="280AA2D1">
        <w:rPr>
          <w:rFonts w:ascii="Arial" w:eastAsia="Times New Roman" w:hAnsi="Arial" w:cs="Arial"/>
          <w:sz w:val="20"/>
          <w:szCs w:val="20"/>
          <w:lang w:val="en-US"/>
        </w:rPr>
        <w:t xml:space="preserve">traded in </w:t>
      </w:r>
      <w:r w:rsidR="42E049FA" w:rsidRPr="42E049FA">
        <w:rPr>
          <w:rFonts w:ascii="Arial" w:eastAsia="Times New Roman" w:hAnsi="Arial" w:cs="Arial"/>
          <w:sz w:val="20"/>
          <w:szCs w:val="20"/>
          <w:lang w:val="en-US"/>
        </w:rPr>
        <w:t>May</w:t>
      </w:r>
      <w:r w:rsidR="794A0B90" w:rsidRPr="794A0B90">
        <w:rPr>
          <w:rFonts w:ascii="Arial" w:eastAsia="Times New Roman" w:hAnsi="Arial" w:cs="Arial"/>
          <w:sz w:val="20"/>
          <w:szCs w:val="20"/>
          <w:lang w:val="en-US"/>
        </w:rPr>
        <w:t xml:space="preserve">, </w:t>
      </w:r>
      <w:r w:rsidR="6EAECEDF" w:rsidRPr="6EAECEDF">
        <w:rPr>
          <w:rFonts w:ascii="Arial" w:eastAsia="Times New Roman" w:hAnsi="Arial" w:cs="Arial"/>
          <w:sz w:val="20"/>
          <w:szCs w:val="20"/>
          <w:lang w:val="en-US"/>
        </w:rPr>
        <w:t>an</w:t>
      </w:r>
      <w:r w:rsidR="794A0B90" w:rsidRPr="794A0B90">
        <w:rPr>
          <w:rFonts w:ascii="Arial" w:eastAsia="Times New Roman" w:hAnsi="Arial" w:cs="Arial"/>
          <w:sz w:val="20"/>
          <w:szCs w:val="20"/>
          <w:lang w:val="en-US"/>
        </w:rPr>
        <w:t xml:space="preserve"> increase</w:t>
      </w:r>
      <w:r w:rsidR="6EAECEDF" w:rsidRPr="6EAECEDF">
        <w:rPr>
          <w:rFonts w:ascii="Arial" w:eastAsia="Times New Roman" w:hAnsi="Arial" w:cs="Arial"/>
          <w:sz w:val="20"/>
          <w:szCs w:val="20"/>
          <w:lang w:val="en-US"/>
        </w:rPr>
        <w:t xml:space="preserve"> of </w:t>
      </w:r>
      <w:r w:rsidR="6DDB8A57" w:rsidRPr="5FB5B940">
        <w:rPr>
          <w:rFonts w:ascii="Arial" w:eastAsia="Times New Roman" w:hAnsi="Arial" w:cs="Arial"/>
          <w:sz w:val="20"/>
          <w:szCs w:val="20"/>
          <w:lang w:val="en-US"/>
        </w:rPr>
        <w:t>89</w:t>
      </w:r>
      <w:r w:rsidR="112DA05F" w:rsidRPr="112DA05F">
        <w:rPr>
          <w:rFonts w:ascii="Arial" w:eastAsia="Times New Roman" w:hAnsi="Arial" w:cs="Arial"/>
          <w:sz w:val="20"/>
          <w:szCs w:val="20"/>
          <w:lang w:val="en-US"/>
        </w:rPr>
        <w:t xml:space="preserve">% </w:t>
      </w:r>
      <w:proofErr w:type="gramStart"/>
      <w:r w:rsidR="42E049FA" w:rsidRPr="42E049FA">
        <w:rPr>
          <w:rFonts w:ascii="Arial" w:eastAsia="Times New Roman" w:hAnsi="Arial" w:cs="Arial"/>
          <w:sz w:val="20"/>
          <w:szCs w:val="20"/>
          <w:lang w:val="en-US"/>
        </w:rPr>
        <w:t>on</w:t>
      </w:r>
      <w:proofErr w:type="gramEnd"/>
      <w:r w:rsidR="42E049FA" w:rsidRPr="42E049FA">
        <w:rPr>
          <w:rFonts w:ascii="Arial" w:eastAsia="Times New Roman" w:hAnsi="Arial" w:cs="Arial"/>
          <w:sz w:val="20"/>
          <w:szCs w:val="20"/>
          <w:lang w:val="en-US"/>
        </w:rPr>
        <w:t xml:space="preserve"> </w:t>
      </w:r>
      <w:r w:rsidR="4D368FBC" w:rsidRPr="4D368FBC">
        <w:rPr>
          <w:rFonts w:ascii="Arial" w:eastAsia="Times New Roman" w:hAnsi="Arial" w:cs="Arial"/>
          <w:sz w:val="20"/>
          <w:szCs w:val="20"/>
          <w:lang w:val="en-US"/>
        </w:rPr>
        <w:t>May last year</w:t>
      </w:r>
      <w:r w:rsidR="4D368FBC" w:rsidRPr="359BE354">
        <w:rPr>
          <w:rFonts w:ascii="Arial" w:eastAsia="Times New Roman" w:hAnsi="Arial" w:cs="Arial"/>
          <w:sz w:val="20"/>
          <w:szCs w:val="20"/>
          <w:lang w:val="en-US"/>
        </w:rPr>
        <w:t xml:space="preserve">, and a new </w:t>
      </w:r>
      <w:r w:rsidR="4D368FBC" w:rsidRPr="43FC76E8">
        <w:rPr>
          <w:rFonts w:ascii="Arial" w:eastAsia="Times New Roman" w:hAnsi="Arial" w:cs="Arial"/>
          <w:sz w:val="20"/>
          <w:szCs w:val="20"/>
          <w:lang w:val="en-US"/>
        </w:rPr>
        <w:t xml:space="preserve">Open Interest </w:t>
      </w:r>
      <w:r w:rsidR="4D368FBC" w:rsidRPr="43293260">
        <w:rPr>
          <w:rFonts w:ascii="Arial" w:eastAsia="Times New Roman" w:hAnsi="Arial" w:cs="Arial"/>
          <w:sz w:val="20"/>
          <w:szCs w:val="20"/>
          <w:lang w:val="en-US"/>
        </w:rPr>
        <w:t xml:space="preserve">record was </w:t>
      </w:r>
      <w:r w:rsidR="4D368FBC" w:rsidRPr="667B4867">
        <w:rPr>
          <w:rFonts w:ascii="Arial" w:eastAsia="Times New Roman" w:hAnsi="Arial" w:cs="Arial"/>
          <w:sz w:val="20"/>
          <w:szCs w:val="20"/>
          <w:lang w:val="en-US"/>
        </w:rPr>
        <w:t xml:space="preserve">broken at </w:t>
      </w:r>
      <w:r w:rsidR="4D368FBC" w:rsidRPr="03014383">
        <w:rPr>
          <w:rFonts w:ascii="Arial" w:eastAsia="Times New Roman" w:hAnsi="Arial" w:cs="Arial"/>
          <w:sz w:val="20"/>
          <w:szCs w:val="20"/>
          <w:lang w:val="en-US"/>
        </w:rPr>
        <w:t>99,</w:t>
      </w:r>
      <w:r w:rsidR="4D368FBC" w:rsidRPr="317CE3D4">
        <w:rPr>
          <w:rFonts w:ascii="Arial" w:eastAsia="Times New Roman" w:hAnsi="Arial" w:cs="Arial"/>
          <w:sz w:val="20"/>
          <w:szCs w:val="20"/>
          <w:lang w:val="en-US"/>
        </w:rPr>
        <w:t>678 lots</w:t>
      </w:r>
      <w:r w:rsidR="00FA79DE">
        <w:rPr>
          <w:rFonts w:ascii="Arial" w:eastAsia="Times New Roman" w:hAnsi="Arial" w:cs="Arial"/>
          <w:sz w:val="20"/>
          <w:szCs w:val="20"/>
          <w:lang w:val="en-US"/>
        </w:rPr>
        <w:t>.</w:t>
      </w:r>
    </w:p>
    <w:p w14:paraId="3C307F88" w14:textId="3335800F" w:rsidR="00A7560B" w:rsidRPr="00D20BAF" w:rsidRDefault="00A7560B" w:rsidP="008A098A">
      <w:pPr>
        <w:rPr>
          <w:rFonts w:ascii="Arial" w:eastAsia="Times New Roman" w:hAnsi="Arial" w:cs="Arial"/>
          <w:sz w:val="20"/>
          <w:szCs w:val="20"/>
          <w:lang w:val="en-US"/>
        </w:rPr>
      </w:pPr>
      <w:r w:rsidRPr="1A39B6E0">
        <w:rPr>
          <w:rFonts w:ascii="Arial" w:eastAsia="Times New Roman" w:hAnsi="Arial" w:cs="Arial"/>
          <w:sz w:val="20"/>
          <w:szCs w:val="20"/>
          <w:lang w:val="en-US"/>
        </w:rPr>
        <w:t xml:space="preserve">“This </w:t>
      </w:r>
      <w:r w:rsidR="006F0CEA" w:rsidRPr="1A39B6E0">
        <w:rPr>
          <w:rFonts w:ascii="Arial" w:eastAsia="Times New Roman" w:hAnsi="Arial" w:cs="Arial"/>
          <w:sz w:val="20"/>
          <w:szCs w:val="20"/>
          <w:lang w:val="en-US"/>
        </w:rPr>
        <w:t xml:space="preserve">result </w:t>
      </w:r>
      <w:r w:rsidR="00062D97" w:rsidRPr="1A39B6E0">
        <w:rPr>
          <w:rFonts w:ascii="Arial" w:eastAsia="Times New Roman" w:hAnsi="Arial" w:cs="Arial"/>
          <w:sz w:val="20"/>
          <w:szCs w:val="20"/>
          <w:lang w:val="en-US"/>
        </w:rPr>
        <w:t xml:space="preserve">clearly demonstrates the </w:t>
      </w:r>
      <w:r w:rsidR="006F0CEA" w:rsidRPr="1A39B6E0">
        <w:rPr>
          <w:rFonts w:ascii="Arial" w:eastAsia="Times New Roman" w:hAnsi="Arial" w:cs="Arial"/>
          <w:sz w:val="20"/>
          <w:szCs w:val="20"/>
          <w:lang w:val="en-US"/>
        </w:rPr>
        <w:t xml:space="preserve">value of </w:t>
      </w:r>
      <w:r w:rsidR="00062D97" w:rsidRPr="1A39B6E0">
        <w:rPr>
          <w:rFonts w:ascii="Arial" w:eastAsia="Times New Roman" w:hAnsi="Arial" w:cs="Arial"/>
          <w:sz w:val="20"/>
          <w:szCs w:val="20"/>
          <w:lang w:val="en-US"/>
        </w:rPr>
        <w:t xml:space="preserve">the </w:t>
      </w:r>
      <w:r w:rsidR="006F0CEA" w:rsidRPr="1A39B6E0">
        <w:rPr>
          <w:rFonts w:ascii="Arial" w:eastAsia="Times New Roman" w:hAnsi="Arial" w:cs="Arial"/>
          <w:sz w:val="20"/>
          <w:szCs w:val="20"/>
          <w:lang w:val="en-US"/>
        </w:rPr>
        <w:t>strategic partnership between NZX and SGX</w:t>
      </w:r>
      <w:r w:rsidR="00D66C13" w:rsidRPr="1A39B6E0">
        <w:rPr>
          <w:rFonts w:ascii="Arial" w:eastAsia="Times New Roman" w:hAnsi="Arial" w:cs="Arial"/>
          <w:sz w:val="20"/>
          <w:szCs w:val="20"/>
          <w:lang w:val="en-US"/>
        </w:rPr>
        <w:t xml:space="preserve"> </w:t>
      </w:r>
      <w:r w:rsidR="0045067D" w:rsidRPr="1A39B6E0">
        <w:rPr>
          <w:rFonts w:ascii="Arial" w:eastAsia="Times New Roman" w:hAnsi="Arial" w:cs="Arial"/>
          <w:sz w:val="20"/>
          <w:szCs w:val="20"/>
          <w:lang w:val="en-US"/>
        </w:rPr>
        <w:t xml:space="preserve">with the </w:t>
      </w:r>
      <w:r w:rsidR="00D66C13" w:rsidRPr="1A39B6E0">
        <w:rPr>
          <w:rFonts w:ascii="Arial" w:eastAsia="Times New Roman" w:hAnsi="Arial" w:cs="Arial"/>
          <w:sz w:val="20"/>
          <w:szCs w:val="20"/>
          <w:lang w:val="en-US"/>
        </w:rPr>
        <w:t>increasing</w:t>
      </w:r>
      <w:r w:rsidR="006F0CEA" w:rsidRPr="1A39B6E0">
        <w:rPr>
          <w:rFonts w:ascii="Arial" w:eastAsia="Times New Roman" w:hAnsi="Arial" w:cs="Arial"/>
          <w:sz w:val="20"/>
          <w:szCs w:val="20"/>
          <w:lang w:val="en-US"/>
        </w:rPr>
        <w:t xml:space="preserve"> growth </w:t>
      </w:r>
      <w:r w:rsidR="00AB54B1">
        <w:rPr>
          <w:rFonts w:ascii="Arial" w:eastAsia="Times New Roman" w:hAnsi="Arial" w:cs="Arial"/>
          <w:sz w:val="20"/>
          <w:szCs w:val="20"/>
          <w:lang w:val="en-US"/>
        </w:rPr>
        <w:t xml:space="preserve">of </w:t>
      </w:r>
      <w:r w:rsidR="006F0CEA" w:rsidRPr="1A39B6E0">
        <w:rPr>
          <w:rFonts w:ascii="Arial" w:eastAsia="Times New Roman" w:hAnsi="Arial" w:cs="Arial"/>
          <w:sz w:val="20"/>
          <w:szCs w:val="20"/>
          <w:lang w:val="en-US"/>
        </w:rPr>
        <w:t>liquidity in the trading of dairy derivative</w:t>
      </w:r>
      <w:r w:rsidR="00D66C13" w:rsidRPr="1A39B6E0">
        <w:rPr>
          <w:rFonts w:ascii="Arial" w:eastAsia="Times New Roman" w:hAnsi="Arial" w:cs="Arial"/>
          <w:sz w:val="20"/>
          <w:szCs w:val="20"/>
          <w:lang w:val="en-US"/>
        </w:rPr>
        <w:t>s benefitting</w:t>
      </w:r>
      <w:r w:rsidR="00D46625" w:rsidRPr="1A39B6E0">
        <w:rPr>
          <w:rFonts w:ascii="Arial" w:eastAsia="Times New Roman" w:hAnsi="Arial" w:cs="Arial"/>
          <w:sz w:val="20"/>
          <w:szCs w:val="20"/>
          <w:lang w:val="en-US"/>
        </w:rPr>
        <w:t xml:space="preserve"> the wider industry</w:t>
      </w:r>
      <w:r w:rsidR="00E938B7">
        <w:rPr>
          <w:rFonts w:ascii="Arial" w:eastAsia="Times New Roman" w:hAnsi="Arial" w:cs="Arial"/>
          <w:sz w:val="20"/>
          <w:szCs w:val="20"/>
          <w:lang w:val="en-US"/>
        </w:rPr>
        <w:t>,</w:t>
      </w:r>
      <w:r w:rsidR="00D66C13" w:rsidRPr="1A39B6E0">
        <w:rPr>
          <w:rFonts w:ascii="Arial" w:eastAsia="Times New Roman" w:hAnsi="Arial" w:cs="Arial"/>
          <w:sz w:val="20"/>
          <w:szCs w:val="20"/>
          <w:lang w:val="en-US"/>
        </w:rPr>
        <w:t>”</w:t>
      </w:r>
      <w:r w:rsidR="00486A47">
        <w:rPr>
          <w:rFonts w:ascii="Arial" w:eastAsia="Times New Roman" w:hAnsi="Arial" w:cs="Arial"/>
          <w:sz w:val="20"/>
          <w:szCs w:val="20"/>
          <w:lang w:val="en-US"/>
        </w:rPr>
        <w:t xml:space="preserve"> </w:t>
      </w:r>
      <w:proofErr w:type="spellStart"/>
      <w:r w:rsidR="00E938B7">
        <w:rPr>
          <w:rFonts w:ascii="Arial" w:eastAsia="Times New Roman" w:hAnsi="Arial" w:cs="Arial"/>
          <w:sz w:val="20"/>
          <w:szCs w:val="20"/>
          <w:lang w:val="en-US"/>
        </w:rPr>
        <w:t>Mr</w:t>
      </w:r>
      <w:proofErr w:type="spellEnd"/>
      <w:r w:rsidR="00486A47">
        <w:rPr>
          <w:rFonts w:ascii="Arial" w:eastAsia="Times New Roman" w:hAnsi="Arial" w:cs="Arial"/>
          <w:sz w:val="20"/>
          <w:szCs w:val="20"/>
          <w:lang w:val="en-US"/>
        </w:rPr>
        <w:t xml:space="preserve"> </w:t>
      </w:r>
      <w:r w:rsidR="00E938B7">
        <w:rPr>
          <w:rFonts w:ascii="Arial" w:eastAsia="Times New Roman" w:hAnsi="Arial" w:cs="Arial"/>
          <w:sz w:val="20"/>
          <w:szCs w:val="20"/>
          <w:lang w:val="en-US"/>
        </w:rPr>
        <w:t>Morris said.</w:t>
      </w:r>
    </w:p>
    <w:p w14:paraId="1B5C8644" w14:textId="77777777" w:rsidR="00B86F08" w:rsidRPr="00D20BAF" w:rsidRDefault="00B86F08" w:rsidP="00B86F08">
      <w:pPr>
        <w:spacing w:after="0" w:line="240" w:lineRule="auto"/>
        <w:rPr>
          <w:rFonts w:ascii="Arial" w:eastAsia="Times New Roman" w:hAnsi="Arial" w:cs="Arial"/>
          <w:color w:val="000000"/>
          <w:sz w:val="20"/>
          <w:szCs w:val="20"/>
          <w:lang w:eastAsia="en-NZ"/>
        </w:rPr>
      </w:pPr>
      <w:r w:rsidRPr="00D20BAF">
        <w:rPr>
          <w:rFonts w:ascii="Arial" w:eastAsia="Times New Roman" w:hAnsi="Arial" w:cs="Arial"/>
          <w:b/>
          <w:bCs/>
          <w:color w:val="000000"/>
          <w:sz w:val="20"/>
          <w:szCs w:val="20"/>
          <w:lang w:eastAsia="en-NZ"/>
        </w:rPr>
        <w:t>ENDS</w:t>
      </w:r>
    </w:p>
    <w:p w14:paraId="155C5327" w14:textId="77777777" w:rsidR="00292D99" w:rsidRPr="00D20BAF" w:rsidRDefault="00292D99" w:rsidP="00B86F08">
      <w:pPr>
        <w:spacing w:after="0" w:line="240" w:lineRule="auto"/>
        <w:rPr>
          <w:rFonts w:ascii="Arial" w:eastAsia="Times New Roman" w:hAnsi="Arial" w:cs="Arial"/>
          <w:color w:val="000000"/>
          <w:sz w:val="20"/>
          <w:szCs w:val="20"/>
          <w:lang w:eastAsia="en-NZ"/>
        </w:rPr>
      </w:pPr>
    </w:p>
    <w:p w14:paraId="4B817650" w14:textId="5105504D" w:rsidR="00B86F08" w:rsidRDefault="00B86F08" w:rsidP="00B86F08">
      <w:pPr>
        <w:spacing w:after="0" w:line="240" w:lineRule="auto"/>
        <w:rPr>
          <w:rFonts w:ascii="Arial" w:eastAsia="Times New Roman" w:hAnsi="Arial" w:cs="Arial"/>
          <w:b/>
          <w:color w:val="000000" w:themeColor="text1"/>
          <w:sz w:val="20"/>
          <w:szCs w:val="20"/>
          <w:lang w:eastAsia="en-NZ"/>
        </w:rPr>
      </w:pPr>
      <w:r w:rsidRPr="7C1C80D3">
        <w:rPr>
          <w:rFonts w:ascii="Arial" w:eastAsia="Times New Roman" w:hAnsi="Arial" w:cs="Arial"/>
          <w:b/>
          <w:color w:val="000000" w:themeColor="text1"/>
          <w:sz w:val="20"/>
          <w:szCs w:val="20"/>
          <w:lang w:eastAsia="en-NZ"/>
        </w:rPr>
        <w:t>For further information or to arrange an interview please contact:</w:t>
      </w:r>
    </w:p>
    <w:p w14:paraId="29BE3F03" w14:textId="77777777" w:rsidR="00554574" w:rsidRPr="00D20BAF" w:rsidRDefault="00554574" w:rsidP="00B86F08">
      <w:pPr>
        <w:spacing w:after="0" w:line="240" w:lineRule="auto"/>
        <w:rPr>
          <w:rFonts w:ascii="Arial" w:eastAsia="Times New Roman" w:hAnsi="Arial" w:cs="Arial"/>
          <w:color w:val="000000"/>
          <w:sz w:val="20"/>
          <w:szCs w:val="20"/>
          <w:lang w:eastAsia="en-NZ"/>
        </w:rPr>
      </w:pPr>
    </w:p>
    <w:p w14:paraId="6D134B13" w14:textId="16EC3854" w:rsidR="004C16DC" w:rsidRDefault="004C16DC" w:rsidP="003E759D">
      <w:pPr>
        <w:spacing w:after="0" w:line="240" w:lineRule="auto"/>
        <w:rPr>
          <w:rFonts w:ascii="Arial" w:hAnsi="Arial" w:cs="Arial"/>
          <w:sz w:val="20"/>
          <w:szCs w:val="20"/>
        </w:rPr>
      </w:pPr>
      <w:r>
        <w:rPr>
          <w:rFonts w:ascii="Arial" w:hAnsi="Arial" w:cs="Arial"/>
          <w:sz w:val="20"/>
          <w:szCs w:val="20"/>
        </w:rPr>
        <w:t>Ben Kieboom – Acumen on behalf of NZX</w:t>
      </w:r>
    </w:p>
    <w:p w14:paraId="12371F52" w14:textId="16EC3854" w:rsidR="004C16DC" w:rsidRDefault="00AC4378" w:rsidP="003E759D">
      <w:pPr>
        <w:spacing w:after="0" w:line="240" w:lineRule="auto"/>
        <w:rPr>
          <w:rStyle w:val="normaltextrun"/>
          <w:rFonts w:ascii="Segoe UI Semilight" w:hAnsi="Segoe UI Semilight" w:cs="Segoe UI Semilight"/>
          <w:color w:val="000000"/>
          <w:sz w:val="20"/>
          <w:szCs w:val="20"/>
          <w:shd w:val="clear" w:color="auto" w:fill="FFFFFF"/>
          <w:lang w:val="en-GB"/>
        </w:rPr>
      </w:pPr>
      <w:r>
        <w:rPr>
          <w:rStyle w:val="normaltextrun"/>
          <w:rFonts w:ascii="Segoe UI Semilight" w:hAnsi="Segoe UI Semilight" w:cs="Segoe UI Semilight"/>
          <w:color w:val="000000"/>
          <w:sz w:val="20"/>
          <w:szCs w:val="20"/>
          <w:shd w:val="clear" w:color="auto" w:fill="FFFFFF"/>
          <w:lang w:val="en-GB"/>
        </w:rPr>
        <w:t>M: +64 221 668629</w:t>
      </w:r>
    </w:p>
    <w:p w14:paraId="5FD1ECE9" w14:textId="09CB0AAF" w:rsidR="00AC4378" w:rsidRDefault="00AC4378" w:rsidP="003E759D">
      <w:pPr>
        <w:spacing w:after="0" w:line="240" w:lineRule="auto"/>
        <w:rPr>
          <w:rStyle w:val="normaltextrun"/>
          <w:rFonts w:ascii="Segoe UI Semilight" w:hAnsi="Segoe UI Semilight" w:cs="Segoe UI Semilight"/>
          <w:color w:val="000000"/>
          <w:sz w:val="20"/>
          <w:szCs w:val="20"/>
          <w:shd w:val="clear" w:color="auto" w:fill="FFFFFF"/>
          <w:lang w:val="en-GB"/>
        </w:rPr>
      </w:pPr>
      <w:r>
        <w:rPr>
          <w:rStyle w:val="normaltextrun"/>
          <w:rFonts w:ascii="Segoe UI Semilight" w:hAnsi="Segoe UI Semilight" w:cs="Segoe UI Semilight"/>
          <w:color w:val="000000"/>
          <w:sz w:val="20"/>
          <w:szCs w:val="20"/>
          <w:shd w:val="clear" w:color="auto" w:fill="FFFFFF"/>
          <w:lang w:val="en-GB"/>
        </w:rPr>
        <w:t xml:space="preserve">E: </w:t>
      </w:r>
      <w:hyperlink r:id="rId11" w:history="1">
        <w:r w:rsidRPr="001D441B">
          <w:rPr>
            <w:rStyle w:val="Hyperlink"/>
            <w:rFonts w:ascii="Segoe UI Semilight" w:hAnsi="Segoe UI Semilight" w:cs="Segoe UI Semilight"/>
            <w:sz w:val="20"/>
            <w:szCs w:val="20"/>
            <w:shd w:val="clear" w:color="auto" w:fill="FFFFFF"/>
            <w:lang w:val="en-GB"/>
          </w:rPr>
          <w:t>bkieboom@acumennz.com</w:t>
        </w:r>
      </w:hyperlink>
      <w:r>
        <w:rPr>
          <w:rStyle w:val="normaltextrun"/>
          <w:rFonts w:ascii="Segoe UI Semilight" w:hAnsi="Segoe UI Semilight" w:cs="Segoe UI Semilight"/>
          <w:color w:val="000000"/>
          <w:sz w:val="20"/>
          <w:szCs w:val="20"/>
          <w:shd w:val="clear" w:color="auto" w:fill="FFFFFF"/>
          <w:lang w:val="en-GB"/>
        </w:rPr>
        <w:t xml:space="preserve"> </w:t>
      </w:r>
    </w:p>
    <w:sectPr w:rsidR="00AC4378" w:rsidSect="0053059D">
      <w:pgSz w:w="11906" w:h="16838"/>
      <w:pgMar w:top="1135"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67BB1"/>
    <w:multiLevelType w:val="hybridMultilevel"/>
    <w:tmpl w:val="1CE85B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314A12B1"/>
    <w:multiLevelType w:val="hybridMultilevel"/>
    <w:tmpl w:val="59F6C010"/>
    <w:lvl w:ilvl="0" w:tplc="142063D4">
      <w:numFmt w:val="bullet"/>
      <w:lvlText w:val="-"/>
      <w:lvlJc w:val="left"/>
      <w:pPr>
        <w:ind w:left="410" w:hanging="360"/>
      </w:pPr>
      <w:rPr>
        <w:rFonts w:ascii="Calibri" w:eastAsia="Calibri" w:hAnsi="Calibri" w:cs="Calibri" w:hint="default"/>
      </w:rPr>
    </w:lvl>
    <w:lvl w:ilvl="1" w:tplc="14090003">
      <w:start w:val="1"/>
      <w:numFmt w:val="bullet"/>
      <w:lvlText w:val="o"/>
      <w:lvlJc w:val="left"/>
      <w:pPr>
        <w:ind w:left="1130" w:hanging="360"/>
      </w:pPr>
      <w:rPr>
        <w:rFonts w:ascii="Courier New" w:hAnsi="Courier New" w:cs="Courier New" w:hint="default"/>
      </w:rPr>
    </w:lvl>
    <w:lvl w:ilvl="2" w:tplc="14090005">
      <w:start w:val="1"/>
      <w:numFmt w:val="bullet"/>
      <w:lvlText w:val=""/>
      <w:lvlJc w:val="left"/>
      <w:pPr>
        <w:ind w:left="1850" w:hanging="360"/>
      </w:pPr>
      <w:rPr>
        <w:rFonts w:ascii="Wingdings" w:hAnsi="Wingdings" w:hint="default"/>
      </w:rPr>
    </w:lvl>
    <w:lvl w:ilvl="3" w:tplc="14090001">
      <w:start w:val="1"/>
      <w:numFmt w:val="bullet"/>
      <w:lvlText w:val=""/>
      <w:lvlJc w:val="left"/>
      <w:pPr>
        <w:ind w:left="2570" w:hanging="360"/>
      </w:pPr>
      <w:rPr>
        <w:rFonts w:ascii="Symbol" w:hAnsi="Symbol" w:hint="default"/>
      </w:rPr>
    </w:lvl>
    <w:lvl w:ilvl="4" w:tplc="14090003">
      <w:start w:val="1"/>
      <w:numFmt w:val="bullet"/>
      <w:lvlText w:val="o"/>
      <w:lvlJc w:val="left"/>
      <w:pPr>
        <w:ind w:left="3290" w:hanging="360"/>
      </w:pPr>
      <w:rPr>
        <w:rFonts w:ascii="Courier New" w:hAnsi="Courier New" w:cs="Courier New" w:hint="default"/>
      </w:rPr>
    </w:lvl>
    <w:lvl w:ilvl="5" w:tplc="14090005">
      <w:start w:val="1"/>
      <w:numFmt w:val="bullet"/>
      <w:lvlText w:val=""/>
      <w:lvlJc w:val="left"/>
      <w:pPr>
        <w:ind w:left="4010" w:hanging="360"/>
      </w:pPr>
      <w:rPr>
        <w:rFonts w:ascii="Wingdings" w:hAnsi="Wingdings" w:hint="default"/>
      </w:rPr>
    </w:lvl>
    <w:lvl w:ilvl="6" w:tplc="14090001">
      <w:start w:val="1"/>
      <w:numFmt w:val="bullet"/>
      <w:lvlText w:val=""/>
      <w:lvlJc w:val="left"/>
      <w:pPr>
        <w:ind w:left="4730" w:hanging="360"/>
      </w:pPr>
      <w:rPr>
        <w:rFonts w:ascii="Symbol" w:hAnsi="Symbol" w:hint="default"/>
      </w:rPr>
    </w:lvl>
    <w:lvl w:ilvl="7" w:tplc="14090003">
      <w:start w:val="1"/>
      <w:numFmt w:val="bullet"/>
      <w:lvlText w:val="o"/>
      <w:lvlJc w:val="left"/>
      <w:pPr>
        <w:ind w:left="5450" w:hanging="360"/>
      </w:pPr>
      <w:rPr>
        <w:rFonts w:ascii="Courier New" w:hAnsi="Courier New" w:cs="Courier New" w:hint="default"/>
      </w:rPr>
    </w:lvl>
    <w:lvl w:ilvl="8" w:tplc="14090005">
      <w:start w:val="1"/>
      <w:numFmt w:val="bullet"/>
      <w:lvlText w:val=""/>
      <w:lvlJc w:val="left"/>
      <w:pPr>
        <w:ind w:left="6170" w:hanging="360"/>
      </w:pPr>
      <w:rPr>
        <w:rFonts w:ascii="Wingdings" w:hAnsi="Wingdings" w:hint="default"/>
      </w:rPr>
    </w:lvl>
  </w:abstractNum>
  <w:num w:numId="1" w16cid:durableId="711656914">
    <w:abstractNumId w:val="0"/>
  </w:num>
  <w:num w:numId="2" w16cid:durableId="18655551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2C2"/>
    <w:rsid w:val="0001383E"/>
    <w:rsid w:val="0002132D"/>
    <w:rsid w:val="0003094D"/>
    <w:rsid w:val="00034D75"/>
    <w:rsid w:val="00041D19"/>
    <w:rsid w:val="0004444A"/>
    <w:rsid w:val="00056193"/>
    <w:rsid w:val="0005668E"/>
    <w:rsid w:val="0005723B"/>
    <w:rsid w:val="00062D97"/>
    <w:rsid w:val="0006436B"/>
    <w:rsid w:val="000676F3"/>
    <w:rsid w:val="00072883"/>
    <w:rsid w:val="0007679E"/>
    <w:rsid w:val="000948F7"/>
    <w:rsid w:val="000B4AB6"/>
    <w:rsid w:val="000C3265"/>
    <w:rsid w:val="000C7D1F"/>
    <w:rsid w:val="000E3DC5"/>
    <w:rsid w:val="000F16C0"/>
    <w:rsid w:val="000F32F5"/>
    <w:rsid w:val="000F43C7"/>
    <w:rsid w:val="00100FFF"/>
    <w:rsid w:val="00106C68"/>
    <w:rsid w:val="001111EA"/>
    <w:rsid w:val="001164BB"/>
    <w:rsid w:val="00117E60"/>
    <w:rsid w:val="0013176D"/>
    <w:rsid w:val="0014035B"/>
    <w:rsid w:val="001744B2"/>
    <w:rsid w:val="00175D29"/>
    <w:rsid w:val="001915B1"/>
    <w:rsid w:val="001B5A25"/>
    <w:rsid w:val="001B72E9"/>
    <w:rsid w:val="001E3CFE"/>
    <w:rsid w:val="001E6977"/>
    <w:rsid w:val="001F29B2"/>
    <w:rsid w:val="002116A7"/>
    <w:rsid w:val="0021285A"/>
    <w:rsid w:val="0023225C"/>
    <w:rsid w:val="00233034"/>
    <w:rsid w:val="00252239"/>
    <w:rsid w:val="00264588"/>
    <w:rsid w:val="00265292"/>
    <w:rsid w:val="0028228D"/>
    <w:rsid w:val="00285C61"/>
    <w:rsid w:val="002878A4"/>
    <w:rsid w:val="00292D99"/>
    <w:rsid w:val="002C4C35"/>
    <w:rsid w:val="002C652D"/>
    <w:rsid w:val="002C73D3"/>
    <w:rsid w:val="002D676A"/>
    <w:rsid w:val="002E3DCD"/>
    <w:rsid w:val="002F4800"/>
    <w:rsid w:val="002F6A29"/>
    <w:rsid w:val="002F766A"/>
    <w:rsid w:val="0030364E"/>
    <w:rsid w:val="0030434F"/>
    <w:rsid w:val="00312DBE"/>
    <w:rsid w:val="0032013E"/>
    <w:rsid w:val="00324F45"/>
    <w:rsid w:val="003268FC"/>
    <w:rsid w:val="003478BD"/>
    <w:rsid w:val="0035163E"/>
    <w:rsid w:val="00356539"/>
    <w:rsid w:val="00367C08"/>
    <w:rsid w:val="00374840"/>
    <w:rsid w:val="00393442"/>
    <w:rsid w:val="003C2312"/>
    <w:rsid w:val="003C5443"/>
    <w:rsid w:val="003C6091"/>
    <w:rsid w:val="003D1A05"/>
    <w:rsid w:val="003D65D7"/>
    <w:rsid w:val="003E01E1"/>
    <w:rsid w:val="003E759D"/>
    <w:rsid w:val="003F3FEE"/>
    <w:rsid w:val="00402702"/>
    <w:rsid w:val="004047A1"/>
    <w:rsid w:val="00440839"/>
    <w:rsid w:val="004437D1"/>
    <w:rsid w:val="0045067D"/>
    <w:rsid w:val="004562DD"/>
    <w:rsid w:val="00464B2D"/>
    <w:rsid w:val="00470030"/>
    <w:rsid w:val="00470E86"/>
    <w:rsid w:val="00471590"/>
    <w:rsid w:val="004823F0"/>
    <w:rsid w:val="00482F61"/>
    <w:rsid w:val="00486A47"/>
    <w:rsid w:val="00487EAC"/>
    <w:rsid w:val="004A5009"/>
    <w:rsid w:val="004B0525"/>
    <w:rsid w:val="004C16DC"/>
    <w:rsid w:val="004C6C20"/>
    <w:rsid w:val="004C7D3F"/>
    <w:rsid w:val="004D4DB2"/>
    <w:rsid w:val="004F1827"/>
    <w:rsid w:val="00503590"/>
    <w:rsid w:val="00505F5E"/>
    <w:rsid w:val="00511077"/>
    <w:rsid w:val="00516F2C"/>
    <w:rsid w:val="00521CEE"/>
    <w:rsid w:val="005223D1"/>
    <w:rsid w:val="0053059D"/>
    <w:rsid w:val="0053089E"/>
    <w:rsid w:val="00536E88"/>
    <w:rsid w:val="0054030A"/>
    <w:rsid w:val="00551B6D"/>
    <w:rsid w:val="00554574"/>
    <w:rsid w:val="0057248B"/>
    <w:rsid w:val="0057630D"/>
    <w:rsid w:val="00580B83"/>
    <w:rsid w:val="005A6D2A"/>
    <w:rsid w:val="005B0A3E"/>
    <w:rsid w:val="005D5472"/>
    <w:rsid w:val="005E28DE"/>
    <w:rsid w:val="005E2B5D"/>
    <w:rsid w:val="005F0066"/>
    <w:rsid w:val="005F41AD"/>
    <w:rsid w:val="005F5B9C"/>
    <w:rsid w:val="00600C2E"/>
    <w:rsid w:val="00606ECE"/>
    <w:rsid w:val="00632CC9"/>
    <w:rsid w:val="0063698D"/>
    <w:rsid w:val="00680EF1"/>
    <w:rsid w:val="00686273"/>
    <w:rsid w:val="00693BD2"/>
    <w:rsid w:val="0069703E"/>
    <w:rsid w:val="006C1187"/>
    <w:rsid w:val="006F0CEA"/>
    <w:rsid w:val="006F16D4"/>
    <w:rsid w:val="007005A0"/>
    <w:rsid w:val="007075E0"/>
    <w:rsid w:val="00711919"/>
    <w:rsid w:val="007373B2"/>
    <w:rsid w:val="00754F38"/>
    <w:rsid w:val="00765E2B"/>
    <w:rsid w:val="007A69C8"/>
    <w:rsid w:val="007C5614"/>
    <w:rsid w:val="007D5570"/>
    <w:rsid w:val="007D64BF"/>
    <w:rsid w:val="007F58F3"/>
    <w:rsid w:val="00892987"/>
    <w:rsid w:val="008A098A"/>
    <w:rsid w:val="008C276A"/>
    <w:rsid w:val="008D09F3"/>
    <w:rsid w:val="008D56C6"/>
    <w:rsid w:val="008D6EDD"/>
    <w:rsid w:val="008D77EB"/>
    <w:rsid w:val="008E4CD7"/>
    <w:rsid w:val="00926C36"/>
    <w:rsid w:val="00932671"/>
    <w:rsid w:val="00940F63"/>
    <w:rsid w:val="00943C49"/>
    <w:rsid w:val="00984597"/>
    <w:rsid w:val="00987820"/>
    <w:rsid w:val="009A0EEA"/>
    <w:rsid w:val="009B0478"/>
    <w:rsid w:val="009B0B6E"/>
    <w:rsid w:val="009C45A1"/>
    <w:rsid w:val="009D04AE"/>
    <w:rsid w:val="00A550DE"/>
    <w:rsid w:val="00A62333"/>
    <w:rsid w:val="00A70C5D"/>
    <w:rsid w:val="00A7560B"/>
    <w:rsid w:val="00A75BF0"/>
    <w:rsid w:val="00A764EA"/>
    <w:rsid w:val="00A80564"/>
    <w:rsid w:val="00A923D9"/>
    <w:rsid w:val="00AA36AA"/>
    <w:rsid w:val="00AB54B1"/>
    <w:rsid w:val="00AC100E"/>
    <w:rsid w:val="00AC4378"/>
    <w:rsid w:val="00AC557B"/>
    <w:rsid w:val="00AD3D04"/>
    <w:rsid w:val="00AE3135"/>
    <w:rsid w:val="00AF5A56"/>
    <w:rsid w:val="00B031FA"/>
    <w:rsid w:val="00B2465D"/>
    <w:rsid w:val="00B26DCF"/>
    <w:rsid w:val="00B40206"/>
    <w:rsid w:val="00B4582A"/>
    <w:rsid w:val="00B61A37"/>
    <w:rsid w:val="00B62638"/>
    <w:rsid w:val="00B67FF6"/>
    <w:rsid w:val="00B71074"/>
    <w:rsid w:val="00B863BF"/>
    <w:rsid w:val="00B86F08"/>
    <w:rsid w:val="00BA5571"/>
    <w:rsid w:val="00BC4EC4"/>
    <w:rsid w:val="00BD34BE"/>
    <w:rsid w:val="00BF6E97"/>
    <w:rsid w:val="00C248A3"/>
    <w:rsid w:val="00C42946"/>
    <w:rsid w:val="00C66D60"/>
    <w:rsid w:val="00C84F31"/>
    <w:rsid w:val="00C954E9"/>
    <w:rsid w:val="00CA42E0"/>
    <w:rsid w:val="00CE41D5"/>
    <w:rsid w:val="00CF4D88"/>
    <w:rsid w:val="00D10F25"/>
    <w:rsid w:val="00D20BAF"/>
    <w:rsid w:val="00D34C5D"/>
    <w:rsid w:val="00D42A3C"/>
    <w:rsid w:val="00D46625"/>
    <w:rsid w:val="00D46E86"/>
    <w:rsid w:val="00D662FE"/>
    <w:rsid w:val="00D66C13"/>
    <w:rsid w:val="00D829D9"/>
    <w:rsid w:val="00D8437A"/>
    <w:rsid w:val="00D84ADB"/>
    <w:rsid w:val="00D942C2"/>
    <w:rsid w:val="00D97832"/>
    <w:rsid w:val="00D978A9"/>
    <w:rsid w:val="00DB5E18"/>
    <w:rsid w:val="00DD4C71"/>
    <w:rsid w:val="00DD66B2"/>
    <w:rsid w:val="00DE215F"/>
    <w:rsid w:val="00DE5B9A"/>
    <w:rsid w:val="00E11BD5"/>
    <w:rsid w:val="00E314C9"/>
    <w:rsid w:val="00E32C89"/>
    <w:rsid w:val="00E4044B"/>
    <w:rsid w:val="00E40610"/>
    <w:rsid w:val="00E4230F"/>
    <w:rsid w:val="00E62BF0"/>
    <w:rsid w:val="00E72F9C"/>
    <w:rsid w:val="00E850DB"/>
    <w:rsid w:val="00E90D31"/>
    <w:rsid w:val="00E93032"/>
    <w:rsid w:val="00E938B7"/>
    <w:rsid w:val="00E93F0B"/>
    <w:rsid w:val="00ED6025"/>
    <w:rsid w:val="00F35D83"/>
    <w:rsid w:val="00F513D8"/>
    <w:rsid w:val="00F574F9"/>
    <w:rsid w:val="00F723FA"/>
    <w:rsid w:val="00F8240B"/>
    <w:rsid w:val="00F93390"/>
    <w:rsid w:val="00F95350"/>
    <w:rsid w:val="00FA2A3D"/>
    <w:rsid w:val="00FA5006"/>
    <w:rsid w:val="00FA79DE"/>
    <w:rsid w:val="00FB6ECC"/>
    <w:rsid w:val="00FD312E"/>
    <w:rsid w:val="00FE11B3"/>
    <w:rsid w:val="00FE247B"/>
    <w:rsid w:val="00FE37AE"/>
    <w:rsid w:val="00FF02FA"/>
    <w:rsid w:val="012C184E"/>
    <w:rsid w:val="020B715E"/>
    <w:rsid w:val="03014383"/>
    <w:rsid w:val="0442DAED"/>
    <w:rsid w:val="05BDD459"/>
    <w:rsid w:val="07085B50"/>
    <w:rsid w:val="08DE2F03"/>
    <w:rsid w:val="0906D8A9"/>
    <w:rsid w:val="09D860E3"/>
    <w:rsid w:val="0AD30DA3"/>
    <w:rsid w:val="0C28DDDE"/>
    <w:rsid w:val="0F53C97B"/>
    <w:rsid w:val="112DA05F"/>
    <w:rsid w:val="12404479"/>
    <w:rsid w:val="13E70C49"/>
    <w:rsid w:val="145DE35C"/>
    <w:rsid w:val="14A822FA"/>
    <w:rsid w:val="16268720"/>
    <w:rsid w:val="166F17B9"/>
    <w:rsid w:val="16C41A8F"/>
    <w:rsid w:val="17AF4C9B"/>
    <w:rsid w:val="1A39B6E0"/>
    <w:rsid w:val="1B31AD9F"/>
    <w:rsid w:val="1EFD2D8B"/>
    <w:rsid w:val="21950859"/>
    <w:rsid w:val="22AC181D"/>
    <w:rsid w:val="255D8765"/>
    <w:rsid w:val="280AA2D1"/>
    <w:rsid w:val="28615C43"/>
    <w:rsid w:val="29CB8766"/>
    <w:rsid w:val="2B142E2B"/>
    <w:rsid w:val="2BE3AA5A"/>
    <w:rsid w:val="2C78D5A3"/>
    <w:rsid w:val="2D4754CE"/>
    <w:rsid w:val="317CE3D4"/>
    <w:rsid w:val="32A5DF82"/>
    <w:rsid w:val="347FB666"/>
    <w:rsid w:val="353A089F"/>
    <w:rsid w:val="359BE354"/>
    <w:rsid w:val="36AB9311"/>
    <w:rsid w:val="387532F4"/>
    <w:rsid w:val="39B42EDC"/>
    <w:rsid w:val="3BC4FEF9"/>
    <w:rsid w:val="3DE32E4F"/>
    <w:rsid w:val="414A7123"/>
    <w:rsid w:val="4262AC9A"/>
    <w:rsid w:val="42E049FA"/>
    <w:rsid w:val="43293260"/>
    <w:rsid w:val="43FC76E8"/>
    <w:rsid w:val="44E5F2AD"/>
    <w:rsid w:val="4584B1CF"/>
    <w:rsid w:val="47A43DFC"/>
    <w:rsid w:val="4876C42A"/>
    <w:rsid w:val="48AF9D6C"/>
    <w:rsid w:val="4A509B0E"/>
    <w:rsid w:val="4B634CEE"/>
    <w:rsid w:val="4D368FBC"/>
    <w:rsid w:val="501FEE80"/>
    <w:rsid w:val="506000F8"/>
    <w:rsid w:val="52B9645B"/>
    <w:rsid w:val="585A3CAD"/>
    <w:rsid w:val="58D6CA05"/>
    <w:rsid w:val="5B396CE3"/>
    <w:rsid w:val="5D0671CA"/>
    <w:rsid w:val="5E26B9E1"/>
    <w:rsid w:val="5FB5B940"/>
    <w:rsid w:val="62F5795E"/>
    <w:rsid w:val="65D4A994"/>
    <w:rsid w:val="6629AC6A"/>
    <w:rsid w:val="667B4867"/>
    <w:rsid w:val="6C01B373"/>
    <w:rsid w:val="6D5051AC"/>
    <w:rsid w:val="6DDB8A57"/>
    <w:rsid w:val="6E27BA7C"/>
    <w:rsid w:val="6EAECEDF"/>
    <w:rsid w:val="6F4E1DC2"/>
    <w:rsid w:val="7187EEEB"/>
    <w:rsid w:val="73B216FF"/>
    <w:rsid w:val="772D6115"/>
    <w:rsid w:val="794A0B90"/>
    <w:rsid w:val="7AA64514"/>
    <w:rsid w:val="7B32D65F"/>
    <w:rsid w:val="7B74F710"/>
    <w:rsid w:val="7C1C80D3"/>
    <w:rsid w:val="7DB10F36"/>
    <w:rsid w:val="7E42F251"/>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FBC0"/>
  <w15:chartTrackingRefBased/>
  <w15:docId w15:val="{6199B096-F6CC-4DAD-8D20-DBEFA5C34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630D"/>
    <w:pPr>
      <w:ind w:left="720"/>
      <w:contextualSpacing/>
    </w:pPr>
  </w:style>
  <w:style w:type="character" w:customStyle="1" w:styleId="normaltextrun">
    <w:name w:val="normaltextrun"/>
    <w:basedOn w:val="DefaultParagraphFont"/>
    <w:rsid w:val="0057630D"/>
  </w:style>
  <w:style w:type="character" w:customStyle="1" w:styleId="eop">
    <w:name w:val="eop"/>
    <w:basedOn w:val="DefaultParagraphFont"/>
    <w:rsid w:val="0057630D"/>
  </w:style>
  <w:style w:type="character" w:styleId="Hyperlink">
    <w:name w:val="Hyperlink"/>
    <w:basedOn w:val="DefaultParagraphFont"/>
    <w:uiPriority w:val="99"/>
    <w:unhideWhenUsed/>
    <w:rsid w:val="00B86F08"/>
    <w:rPr>
      <w:color w:val="0000FF"/>
      <w:u w:val="single"/>
    </w:rPr>
  </w:style>
  <w:style w:type="paragraph" w:styleId="Revision">
    <w:name w:val="Revision"/>
    <w:hidden/>
    <w:uiPriority w:val="99"/>
    <w:semiHidden/>
    <w:rsid w:val="00487EAC"/>
    <w:pPr>
      <w:spacing w:after="0" w:line="240" w:lineRule="auto"/>
    </w:pPr>
  </w:style>
  <w:style w:type="character" w:styleId="CommentReference">
    <w:name w:val="annotation reference"/>
    <w:basedOn w:val="DefaultParagraphFont"/>
    <w:uiPriority w:val="99"/>
    <w:semiHidden/>
    <w:unhideWhenUsed/>
    <w:rsid w:val="0069703E"/>
    <w:rPr>
      <w:sz w:val="16"/>
      <w:szCs w:val="16"/>
    </w:rPr>
  </w:style>
  <w:style w:type="paragraph" w:styleId="CommentText">
    <w:name w:val="annotation text"/>
    <w:basedOn w:val="Normal"/>
    <w:link w:val="CommentTextChar"/>
    <w:uiPriority w:val="99"/>
    <w:unhideWhenUsed/>
    <w:rsid w:val="0069703E"/>
    <w:pPr>
      <w:spacing w:line="240" w:lineRule="auto"/>
    </w:pPr>
    <w:rPr>
      <w:sz w:val="20"/>
      <w:szCs w:val="20"/>
    </w:rPr>
  </w:style>
  <w:style w:type="character" w:customStyle="1" w:styleId="CommentTextChar">
    <w:name w:val="Comment Text Char"/>
    <w:basedOn w:val="DefaultParagraphFont"/>
    <w:link w:val="CommentText"/>
    <w:uiPriority w:val="99"/>
    <w:rsid w:val="0069703E"/>
    <w:rPr>
      <w:sz w:val="20"/>
      <w:szCs w:val="20"/>
    </w:rPr>
  </w:style>
  <w:style w:type="paragraph" w:styleId="CommentSubject">
    <w:name w:val="annotation subject"/>
    <w:basedOn w:val="CommentText"/>
    <w:next w:val="CommentText"/>
    <w:link w:val="CommentSubjectChar"/>
    <w:uiPriority w:val="99"/>
    <w:semiHidden/>
    <w:unhideWhenUsed/>
    <w:rsid w:val="0069703E"/>
    <w:rPr>
      <w:b/>
      <w:bCs/>
    </w:rPr>
  </w:style>
  <w:style w:type="character" w:customStyle="1" w:styleId="CommentSubjectChar">
    <w:name w:val="Comment Subject Char"/>
    <w:basedOn w:val="CommentTextChar"/>
    <w:link w:val="CommentSubject"/>
    <w:uiPriority w:val="99"/>
    <w:semiHidden/>
    <w:rsid w:val="0069703E"/>
    <w:rPr>
      <w:b/>
      <w:bCs/>
      <w:sz w:val="20"/>
      <w:szCs w:val="20"/>
    </w:rPr>
  </w:style>
  <w:style w:type="character" w:styleId="UnresolvedMention">
    <w:name w:val="Unresolved Mention"/>
    <w:basedOn w:val="DefaultParagraphFont"/>
    <w:uiPriority w:val="99"/>
    <w:unhideWhenUsed/>
    <w:rsid w:val="002116A7"/>
    <w:rPr>
      <w:color w:val="605E5C"/>
      <w:shd w:val="clear" w:color="auto" w:fill="E1DFDD"/>
    </w:rPr>
  </w:style>
  <w:style w:type="character" w:styleId="Mention">
    <w:name w:val="Mention"/>
    <w:basedOn w:val="DefaultParagraphFont"/>
    <w:uiPriority w:val="99"/>
    <w:unhideWhenUsed/>
    <w:rsid w:val="002116A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528320">
      <w:bodyDiv w:val="1"/>
      <w:marLeft w:val="0"/>
      <w:marRight w:val="0"/>
      <w:marTop w:val="0"/>
      <w:marBottom w:val="0"/>
      <w:divBdr>
        <w:top w:val="none" w:sz="0" w:space="0" w:color="auto"/>
        <w:left w:val="none" w:sz="0" w:space="0" w:color="auto"/>
        <w:bottom w:val="none" w:sz="0" w:space="0" w:color="auto"/>
        <w:right w:val="none" w:sz="0" w:space="0" w:color="auto"/>
      </w:divBdr>
    </w:div>
    <w:div w:id="995260003">
      <w:bodyDiv w:val="1"/>
      <w:marLeft w:val="0"/>
      <w:marRight w:val="0"/>
      <w:marTop w:val="0"/>
      <w:marBottom w:val="0"/>
      <w:divBdr>
        <w:top w:val="none" w:sz="0" w:space="0" w:color="auto"/>
        <w:left w:val="none" w:sz="0" w:space="0" w:color="auto"/>
        <w:bottom w:val="none" w:sz="0" w:space="0" w:color="auto"/>
        <w:right w:val="none" w:sz="0" w:space="0" w:color="auto"/>
      </w:divBdr>
    </w:div>
    <w:div w:id="1080130094">
      <w:bodyDiv w:val="1"/>
      <w:marLeft w:val="0"/>
      <w:marRight w:val="0"/>
      <w:marTop w:val="0"/>
      <w:marBottom w:val="0"/>
      <w:divBdr>
        <w:top w:val="none" w:sz="0" w:space="0" w:color="auto"/>
        <w:left w:val="none" w:sz="0" w:space="0" w:color="auto"/>
        <w:bottom w:val="none" w:sz="0" w:space="0" w:color="auto"/>
        <w:right w:val="none" w:sz="0" w:space="0" w:color="auto"/>
      </w:divBdr>
    </w:div>
    <w:div w:id="1648625100">
      <w:bodyDiv w:val="1"/>
      <w:marLeft w:val="0"/>
      <w:marRight w:val="0"/>
      <w:marTop w:val="0"/>
      <w:marBottom w:val="0"/>
      <w:divBdr>
        <w:top w:val="none" w:sz="0" w:space="0" w:color="auto"/>
        <w:left w:val="none" w:sz="0" w:space="0" w:color="auto"/>
        <w:bottom w:val="none" w:sz="0" w:space="0" w:color="auto"/>
        <w:right w:val="none" w:sz="0" w:space="0" w:color="auto"/>
      </w:divBdr>
    </w:div>
    <w:div w:id="2103335294">
      <w:bodyDiv w:val="1"/>
      <w:marLeft w:val="0"/>
      <w:marRight w:val="0"/>
      <w:marTop w:val="0"/>
      <w:marBottom w:val="0"/>
      <w:divBdr>
        <w:top w:val="none" w:sz="0" w:space="0" w:color="auto"/>
        <w:left w:val="none" w:sz="0" w:space="0" w:color="auto"/>
        <w:bottom w:val="none" w:sz="0" w:space="0" w:color="auto"/>
        <w:right w:val="none" w:sz="0" w:space="0" w:color="auto"/>
      </w:divBdr>
    </w:div>
    <w:div w:id="212619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ieboom@acumennz.com" TargetMode="External"/><Relationship Id="rId5" Type="http://schemas.openxmlformats.org/officeDocument/2006/relationships/numbering" Target="numbering.xml"/><Relationship Id="rId10" Type="http://schemas.openxmlformats.org/officeDocument/2006/relationships/image" Target="cid:image002.png@01D85EF2.B85BA520"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9182B7BB-9D3F-4A42-8E8C-112567336E88}">
    <t:Anchor>
      <t:Comment id="453847324"/>
    </t:Anchor>
    <t:History>
      <t:Event id="{8E1C64D3-FBFD-4296-886D-F13058553F8A}" time="2022-06-01T22:23:22.531Z">
        <t:Attribution userId="S::nick.morris@nzx.com::a1dbe945-0c56-4c94-b216-178cd983c6db" userProvider="AD" userName="Nick Morris"/>
        <t:Anchor>
          <t:Comment id="453847324"/>
        </t:Anchor>
        <t:Create/>
      </t:Event>
      <t:Event id="{A53B1C4F-644F-4B14-B572-3804C6CB3E01}" time="2022-06-01T22:23:22.531Z">
        <t:Attribution userId="S::nick.morris@nzx.com::a1dbe945-0c56-4c94-b216-178cd983c6db" userProvider="AD" userName="Nick Morris"/>
        <t:Anchor>
          <t:Comment id="453847324"/>
        </t:Anchor>
        <t:Assign userId="S::jessica.darrah@nzx.com::a3b5bdfb-c2b4-4771-9898-0384169b0234" userProvider="AD" userName="Jessica Darrah"/>
      </t:Event>
      <t:Event id="{AF44136F-CBB2-4719-AC35-1A9C7118DC12}" time="2022-06-01T22:23:22.531Z">
        <t:Attribution userId="S::nick.morris@nzx.com::a1dbe945-0c56-4c94-b216-178cd983c6db" userProvider="AD" userName="Nick Morris"/>
        <t:Anchor>
          <t:Comment id="453847324"/>
        </t:Anchor>
        <t:SetTitle title="@Jessica Darrah could you please verify these stats?"/>
      </t:Event>
      <t:Event id="{BE96D693-15AE-4FF4-836C-0F9DCAF49655}" time="2022-06-02T00:24:48.763Z">
        <t:Attribution userId="S::jessica.darrah@nzx.com::a3b5bdfb-c2b4-4771-9898-0384169b0234" userProvider="AD" userName="Jessica Darrah"/>
        <t:Anchor>
          <t:Comment id="887343177"/>
        </t:Anchor>
        <t:UnassignAll/>
      </t:Event>
      <t:Event id="{A537A63A-5470-4286-BDBF-871071C2C21D}" time="2022-06-02T00:24:48.763Z">
        <t:Attribution userId="S::jessica.darrah@nzx.com::a3b5bdfb-c2b4-4771-9898-0384169b0234" userProvider="AD" userName="Jessica Darrah"/>
        <t:Anchor>
          <t:Comment id="887343177"/>
        </t:Anchor>
        <t:Assign userId="S::simon.beattie@nzx.com::969675f8-c0eb-4a5a-a092-e3c22ec81815" userProvider="AD" userName="Simon Beatti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ubactivity xmlns="4f9c820c-e7e2-444d-97ee-45f2b3485c1d" xsi:nil="true"/>
    <BusinessValue xmlns="4f9c820c-e7e2-444d-97ee-45f2b3485c1d" xsi:nil="true"/>
    <PRADateDisposal xmlns="4f9c820c-e7e2-444d-97ee-45f2b3485c1d" xsi:nil="true"/>
    <KeyWords xmlns="15ffb055-6eb4-45a1-bc20-bf2ac0d420da" xsi:nil="true"/>
    <SecurityClassification xmlns="15ffb055-6eb4-45a1-bc20-bf2ac0d420da" xsi:nil="true"/>
    <PRADate3 xmlns="4f9c820c-e7e2-444d-97ee-45f2b3485c1d" xsi:nil="true"/>
    <Sector xmlns="d8fceadc-e786-4fdd-88b5-f333f314613c" xsi:nil="true"/>
    <PRAText5 xmlns="4f9c820c-e7e2-444d-97ee-45f2b3485c1d" xsi:nil="true"/>
    <Level2 xmlns="c91a514c-9034-4fa3-897a-8352025b26ed">NA</Level2>
    <Activity xmlns="4f9c820c-e7e2-444d-97ee-45f2b3485c1d">Work Programmes</Activity>
    <AggregationStatus xmlns="4f9c820c-e7e2-444d-97ee-45f2b3485c1d">Normal</AggregationStatus>
    <CategoryValue xmlns="4f9c820c-e7e2-444d-97ee-45f2b3485c1d">NA</CategoryValue>
    <PRADate2 xmlns="4f9c820c-e7e2-444d-97ee-45f2b3485c1d" xsi:nil="true"/>
    <Case xmlns="4f9c820c-e7e2-444d-97ee-45f2b3485c1d" xsi:nil="true"/>
    <PRAText1 xmlns="4f9c820c-e7e2-444d-97ee-45f2b3485c1d" xsi:nil="true"/>
    <PRAText4 xmlns="4f9c820c-e7e2-444d-97ee-45f2b3485c1d" xsi:nil="true"/>
    <Level3 xmlns="c91a514c-9034-4fa3-897a-8352025b26ed" xsi:nil="true"/>
    <Team xmlns="c91a514c-9034-4fa3-897a-8352025b26ed">New Zealand Stock Exchange</Team>
    <Project xmlns="4f9c820c-e7e2-444d-97ee-45f2b3485c1d">NZX May release</Project>
    <JobNo xmlns="d8fceadc-e786-4fdd-88b5-f333f314613c" xsi:nil="true"/>
    <FunctionGroup xmlns="4f9c820c-e7e2-444d-97ee-45f2b3485c1d">NA</FunctionGroup>
    <Function xmlns="4f9c820c-e7e2-444d-97ee-45f2b3485c1d">Client Management</Function>
    <RelatedPeople xmlns="4f9c820c-e7e2-444d-97ee-45f2b3485c1d">
      <UserInfo>
        <DisplayName/>
        <AccountId xsi:nil="true"/>
        <AccountType/>
      </UserInfo>
    </RelatedPeople>
    <AggregationNarrative xmlns="725c79e5-42ce-4aa0-ac78-b6418001f0d2" xsi:nil="true"/>
    <Channel xmlns="c91a514c-9034-4fa3-897a-8352025b26ed">General</Channel>
    <Client xmlns="d8fceadc-e786-4fdd-88b5-f333f314613c" xsi:nil="true"/>
    <PRAType xmlns="4f9c820c-e7e2-444d-97ee-45f2b3485c1d">Doc</PRAType>
    <PRADate1 xmlns="4f9c820c-e7e2-444d-97ee-45f2b3485c1d" xsi:nil="true"/>
    <DocumentType xmlns="4f9c820c-e7e2-444d-97ee-45f2b3485c1d" xsi:nil="true"/>
    <PRAText3 xmlns="4f9c820c-e7e2-444d-97ee-45f2b3485c1d" xsi:nil="true"/>
    <Year xmlns="c91a514c-9034-4fa3-897a-8352025b26ed">2022</Year>
    <Narrative xmlns="4f9c820c-e7e2-444d-97ee-45f2b3485c1d" xsi:nil="true"/>
    <CategoryName xmlns="4f9c820c-e7e2-444d-97ee-45f2b3485c1d">Not yet defined</CategoryName>
    <PRADateTrigger xmlns="4f9c820c-e7e2-444d-97ee-45f2b3485c1d" xsi:nil="true"/>
    <PRAText2 xmlns="4f9c820c-e7e2-444d-97ee-45f2b3485c1d" xsi:nil="true"/>
    <_dlc_DocId xmlns="d8fceadc-e786-4fdd-88b5-f333f314613c">U5RCTUST6MMN-334118586-167</_dlc_DocId>
    <_dlc_DocIdUrl xmlns="d8fceadc-e786-4fdd-88b5-f333f314613c">
      <Url>https://acumenrepublic.sharepoint.com/sites/NewZealandStockExchange/_layouts/15/DocIdRedir.aspx?ID=U5RCTUST6MMN-334118586-167</Url>
      <Description>U5RCTUST6MMN-334118586-167</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Document" ma:contentTypeID="0x0101004D46C7F5F698EC4F80F22CF376D0B0D8" ma:contentTypeVersion="49" ma:contentTypeDescription="Create a new document." ma:contentTypeScope="" ma:versionID="ccbe5ab2f977080c08cdac0424aa6f32">
  <xsd:schema xmlns:xsd="http://www.w3.org/2001/XMLSchema" xmlns:xs="http://www.w3.org/2001/XMLSchema" xmlns:p="http://schemas.microsoft.com/office/2006/metadata/properties" xmlns:ns2="d8fceadc-e786-4fdd-88b5-f333f314613c" xmlns:ns3="4f9c820c-e7e2-444d-97ee-45f2b3485c1d" xmlns:ns4="15ffb055-6eb4-45a1-bc20-bf2ac0d420da" xmlns:ns5="725c79e5-42ce-4aa0-ac78-b6418001f0d2" xmlns:ns6="c91a514c-9034-4fa3-897a-8352025b26ed" xmlns:ns7="cd425c4d-8fef-44bf-8398-c541a6d4a678" targetNamespace="http://schemas.microsoft.com/office/2006/metadata/properties" ma:root="true" ma:fieldsID="1ac55a82f941ed871c6ed39d732f35be" ns2:_="" ns3:_="" ns4:_="" ns5:_="" ns6:_="" ns7:_="">
    <xsd:import namespace="d8fceadc-e786-4fdd-88b5-f333f314613c"/>
    <xsd:import namespace="4f9c820c-e7e2-444d-97ee-45f2b3485c1d"/>
    <xsd:import namespace="15ffb055-6eb4-45a1-bc20-bf2ac0d420da"/>
    <xsd:import namespace="725c79e5-42ce-4aa0-ac78-b6418001f0d2"/>
    <xsd:import namespace="c91a514c-9034-4fa3-897a-8352025b26ed"/>
    <xsd:import namespace="cd425c4d-8fef-44bf-8398-c541a6d4a678"/>
    <xsd:element name="properties">
      <xsd:complexType>
        <xsd:sequence>
          <xsd:element name="documentManagement">
            <xsd:complexType>
              <xsd:all>
                <xsd:element ref="ns2:_dlc_DocId" minOccurs="0"/>
                <xsd:element ref="ns2:_dlc_DocIdUrl" minOccurs="0"/>
                <xsd:element ref="ns2:_dlc_DocIdPersistId" minOccurs="0"/>
                <xsd:element ref="ns3:DocumentType" minOccurs="0"/>
                <xsd:element ref="ns4:KeyWords" minOccurs="0"/>
                <xsd:element ref="ns3:Narrative" minOccurs="0"/>
                <xsd:element ref="ns4:SecurityClassification" minOccurs="0"/>
                <xsd:element ref="ns3:Subactivity" minOccurs="0"/>
                <xsd:element ref="ns3:Case" minOccurs="0"/>
                <xsd:element ref="ns3:RelatedPeople" minOccurs="0"/>
                <xsd:element ref="ns3:CategoryName" minOccurs="0"/>
                <xsd:element ref="ns3:CategoryValue" minOccurs="0"/>
                <xsd:element ref="ns3:BusinessValue" minOccurs="0"/>
                <xsd:element ref="ns3:FunctionGroup" minOccurs="0"/>
                <xsd:element ref="ns3:Function" minOccurs="0"/>
                <xsd:element ref="ns3:PRAType" minOccurs="0"/>
                <xsd:element ref="ns3:PRADate1" minOccurs="0"/>
                <xsd:element ref="ns3:PRADate2" minOccurs="0"/>
                <xsd:element ref="ns3:PRADate3" minOccurs="0"/>
                <xsd:element ref="ns3:PRADateDisposal" minOccurs="0"/>
                <xsd:element ref="ns3:PRADateTrigger" minOccurs="0"/>
                <xsd:element ref="ns3:PRAText1" minOccurs="0"/>
                <xsd:element ref="ns3:PRAText2" minOccurs="0"/>
                <xsd:element ref="ns3:PRAText3" minOccurs="0"/>
                <xsd:element ref="ns3:PRAText4" minOccurs="0"/>
                <xsd:element ref="ns3:PRAText5" minOccurs="0"/>
                <xsd:element ref="ns3:AggregationStatus" minOccurs="0"/>
                <xsd:element ref="ns3:Project" minOccurs="0"/>
                <xsd:element ref="ns3:Activity" minOccurs="0"/>
                <xsd:element ref="ns5:AggregationNarrative" minOccurs="0"/>
                <xsd:element ref="ns6:Channel" minOccurs="0"/>
                <xsd:element ref="ns6:Team" minOccurs="0"/>
                <xsd:element ref="ns6:Level2" minOccurs="0"/>
                <xsd:element ref="ns6:Level3" minOccurs="0"/>
                <xsd:element ref="ns6:Year" minOccurs="0"/>
                <xsd:element ref="ns2:Client" minOccurs="0"/>
                <xsd:element ref="ns2:JobNo" minOccurs="0"/>
                <xsd:element ref="ns2:Sector" minOccurs="0"/>
                <xsd:element ref="ns7:MediaServiceMetadata" minOccurs="0"/>
                <xsd:element ref="ns7:MediaServiceFastMetadata" minOccurs="0"/>
                <xsd:element ref="ns7:MediaServiceAutoKeyPoints" minOccurs="0"/>
                <xsd:element ref="ns7: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fceadc-e786-4fdd-88b5-f333f31461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Client" ma:index="43" nillable="true" ma:displayName="Client" ma:default="" ma:hidden="true" ma:internalName="Client" ma:readOnly="false">
      <xsd:simpleType>
        <xsd:restriction base="dms:Text">
          <xsd:maxLength value="255"/>
        </xsd:restriction>
      </xsd:simpleType>
    </xsd:element>
    <xsd:element name="JobNo" ma:index="44" nillable="true" ma:displayName="Job Number" ma:hidden="true" ma:internalName="JobNo" ma:readOnly="false" ma:percentage="FALSE">
      <xsd:simpleType>
        <xsd:restriction base="dms:Number"/>
      </xsd:simpleType>
    </xsd:element>
    <xsd:element name="Sector" ma:index="45" nillable="true" ma:displayName="Sector" ma:default="" ma:hidden="true" ma:internalName="Secto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9c820c-e7e2-444d-97ee-45f2b3485c1d" elementFormDefault="qualified">
    <xsd:import namespace="http://schemas.microsoft.com/office/2006/documentManagement/types"/>
    <xsd:import namespace="http://schemas.microsoft.com/office/infopath/2007/PartnerControls"/>
    <xsd:element name="DocumentType" ma:index="11" nillable="true" ma:displayName="Document Type" ma:format="Dropdown" ma:internalName="DocumentType" ma:readOnly="false">
      <xsd:simpleType>
        <xsd:restriction base="dms:Choice">
          <xsd:enumeration value="APPLICATION, certificate, consent related"/>
          <xsd:enumeration value="CONTRACT, Variation, Agreement"/>
          <xsd:enumeration value="CORRESPONDENCE"/>
          <xsd:enumeration value="DRAWING, Plan, Map"/>
          <xsd:enumeration value="EMPLOYMENT related"/>
          <xsd:enumeration value="FINANCIAL related"/>
          <xsd:enumeration value="KNOWLEDGE article"/>
          <xsd:enumeration value="MEETING related"/>
          <xsd:enumeration value="MEMO, Filenote, Email"/>
          <xsd:enumeration value="MODEL, Calculation, Working"/>
          <xsd:enumeration value="PHOTO, Image or Multi-media"/>
          <xsd:enumeration value="PRESENTATION"/>
          <xsd:enumeration value="PUBLICATION material"/>
          <xsd:enumeration value="PURCHASING related"/>
          <xsd:enumeration value="REPORT, or planning related"/>
          <xsd:enumeration value="RULES, Policy, Bylaw, procedure"/>
          <xsd:enumeration value="SERVICE REQUEST related"/>
          <xsd:enumeration value="SPECIFICATION or standard"/>
          <xsd:enumeration value="SUPPLIER PRODUCT Info"/>
          <xsd:enumeration value="TEMPLATE, Checklist or Form"/>
        </xsd:restriction>
      </xsd:simpleType>
    </xsd:element>
    <xsd:element name="Narrative" ma:index="13" nillable="true" ma:displayName="Narrative" ma:hidden="true" ma:internalName="Narrative" ma:readOnly="false">
      <xsd:simpleType>
        <xsd:restriction base="dms:Note"/>
      </xsd:simpleType>
    </xsd:element>
    <xsd:element name="Subactivity" ma:index="15" nillable="true" ma:displayName="Subactivity" ma:format="Dropdown" ma:hidden="true" ma:internalName="Subactivity" ma:readOnly="false">
      <xsd:simpleType>
        <xsd:union memberTypes="dms:Text">
          <xsd:simpleType>
            <xsd:restriction base="dms:Choice">
              <xsd:enumeration value="Client admin"/>
              <xsd:enumeration value="Media"/>
              <xsd:enumeration value="Work Programmes"/>
              <xsd:enumeration value="Design"/>
            </xsd:restriction>
          </xsd:simpleType>
        </xsd:union>
      </xsd:simpleType>
    </xsd:element>
    <xsd:element name="Case" ma:index="16" nillable="true" ma:displayName="Case" ma:hidden="true" ma:internalName="Case" ma:readOnly="false">
      <xsd:simpleType>
        <xsd:restriction base="dms:Text">
          <xsd:maxLength value="255"/>
        </xsd:restriction>
      </xsd:simpleType>
    </xsd:element>
    <xsd:element name="RelatedPeople" ma:index="17" nillable="true" ma:displayName="Related People" ma:hidden="true" ma:list="UserInfo" ma:SharePointGroup="0" ma:internalName="RelatedPeople"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ategoryName" ma:index="18" nillable="true" ma:displayName="Category" ma:default="Not yet defined" ma:hidden="true" ma:internalName="CategoryName" ma:readOnly="false">
      <xsd:simpleType>
        <xsd:restriction base="dms:Text">
          <xsd:maxLength value="255"/>
        </xsd:restriction>
      </xsd:simpleType>
    </xsd:element>
    <xsd:element name="CategoryValue" ma:index="19" nillable="true" ma:displayName="Category 2" ma:default="NA" ma:hidden="true" ma:internalName="CategoryValue" ma:readOnly="false">
      <xsd:simpleType>
        <xsd:restriction base="dms:Text">
          <xsd:maxLength value="255"/>
        </xsd:restriction>
      </xsd:simpleType>
    </xsd:element>
    <xsd:element name="BusinessValue" ma:index="20" nillable="true" ma:displayName="Business Value" ma:hidden="true" ma:internalName="BusinessValue" ma:readOnly="false">
      <xsd:simpleType>
        <xsd:restriction base="dms:Text">
          <xsd:maxLength value="255"/>
        </xsd:restriction>
      </xsd:simpleType>
    </xsd:element>
    <xsd:element name="FunctionGroup" ma:index="21" nillable="true" ma:displayName="Function Group" ma:default="NA" ma:hidden="true" ma:internalName="FunctionGroup" ma:readOnly="false">
      <xsd:simpleType>
        <xsd:restriction base="dms:Text">
          <xsd:maxLength value="255"/>
        </xsd:restriction>
      </xsd:simpleType>
    </xsd:element>
    <xsd:element name="Function" ma:index="22" nillable="true" ma:displayName="Function" ma:default="Client Management" ma:hidden="true" ma:internalName="Function" ma:readOnly="false">
      <xsd:simpleType>
        <xsd:restriction base="dms:Text">
          <xsd:maxLength value="255"/>
        </xsd:restriction>
      </xsd:simpleType>
    </xsd:element>
    <xsd:element name="PRAType" ma:index="23" nillable="true" ma:displayName="PRA Type" ma:default="Doc" ma:hidden="true" ma:internalName="PRAType" ma:readOnly="false">
      <xsd:simpleType>
        <xsd:restriction base="dms:Text">
          <xsd:maxLength value="255"/>
        </xsd:restriction>
      </xsd:simpleType>
    </xsd:element>
    <xsd:element name="PRADate1" ma:index="24" nillable="true" ma:displayName="PRA Date 1" ma:format="DateOnly" ma:hidden="true" ma:internalName="PRADate1" ma:readOnly="false">
      <xsd:simpleType>
        <xsd:restriction base="dms:DateTime"/>
      </xsd:simpleType>
    </xsd:element>
    <xsd:element name="PRADate2" ma:index="25" nillable="true" ma:displayName="PRA Date 2" ma:format="DateOnly" ma:hidden="true" ma:internalName="PRADate2" ma:readOnly="false">
      <xsd:simpleType>
        <xsd:restriction base="dms:DateTime"/>
      </xsd:simpleType>
    </xsd:element>
    <xsd:element name="PRADate3" ma:index="26" nillable="true" ma:displayName="PRA Date 3" ma:format="DateOnly" ma:hidden="true" ma:internalName="PRADate3" ma:readOnly="false">
      <xsd:simpleType>
        <xsd:restriction base="dms:DateTime"/>
      </xsd:simpleType>
    </xsd:element>
    <xsd:element name="PRADateDisposal" ma:index="27" nillable="true" ma:displayName="PRA Date Disposal" ma:format="DateOnly" ma:hidden="true" ma:internalName="PRADateDisposal" ma:readOnly="false">
      <xsd:simpleType>
        <xsd:restriction base="dms:DateTime"/>
      </xsd:simpleType>
    </xsd:element>
    <xsd:element name="PRADateTrigger" ma:index="28" nillable="true" ma:displayName="PRA Date Trigger" ma:format="DateOnly" ma:hidden="true" ma:internalName="PRADateTrigger" ma:readOnly="false">
      <xsd:simpleType>
        <xsd:restriction base="dms:DateTime"/>
      </xsd:simpleType>
    </xsd:element>
    <xsd:element name="PRAText1" ma:index="29" nillable="true" ma:displayName="PRA Text 1" ma:hidden="true" ma:internalName="PRAText1" ma:readOnly="false">
      <xsd:simpleType>
        <xsd:restriction base="dms:Text">
          <xsd:maxLength value="255"/>
        </xsd:restriction>
      </xsd:simpleType>
    </xsd:element>
    <xsd:element name="PRAText2" ma:index="30" nillable="true" ma:displayName="PRA Text 2" ma:hidden="true" ma:internalName="PRAText2" ma:readOnly="false">
      <xsd:simpleType>
        <xsd:restriction base="dms:Text">
          <xsd:maxLength value="255"/>
        </xsd:restriction>
      </xsd:simpleType>
    </xsd:element>
    <xsd:element name="PRAText3" ma:index="31" nillable="true" ma:displayName="PRA Text 3" ma:hidden="true" ma:internalName="PRAText3" ma:readOnly="false">
      <xsd:simpleType>
        <xsd:restriction base="dms:Text">
          <xsd:maxLength value="255"/>
        </xsd:restriction>
      </xsd:simpleType>
    </xsd:element>
    <xsd:element name="PRAText4" ma:index="32" nillable="true" ma:displayName="PRA Text 4" ma:hidden="true" ma:internalName="PRAText4" ma:readOnly="false">
      <xsd:simpleType>
        <xsd:restriction base="dms:Text">
          <xsd:maxLength value="255"/>
        </xsd:restriction>
      </xsd:simpleType>
    </xsd:element>
    <xsd:element name="PRAText5" ma:index="33" nillable="true" ma:displayName="PRA Text 5" ma:hidden="true" ma:internalName="PRAText5" ma:readOnly="false">
      <xsd:simpleType>
        <xsd:restriction base="dms:Text">
          <xsd:maxLength value="255"/>
        </xsd:restriction>
      </xsd:simpleType>
    </xsd:element>
    <xsd:element name="AggregationStatus" ma:index="34" nillable="true" ma:displayName="Aggregation Status" ma:default="Normal" ma:format="Dropdown" ma:hidden="true" ma:internalName="AggregationStatus" ma:readOnly="false">
      <xsd:simpleType>
        <xsd:union memberTypes="dms:Text">
          <xsd:simpleType>
            <xsd:restriction base="dms:Choice">
              <xsd:enumeration value="Delete Soon"/>
              <xsd:enumeration value="Transfer Soon"/>
              <xsd:enumeration value="Appraise Soon"/>
              <xsd:enumeration value="Delete"/>
              <xsd:enumeration value="Transfer"/>
              <xsd:enumeration value="Appraise"/>
              <xsd:enumeration value="Hold"/>
              <xsd:enumeration value="Normal"/>
              <xsd:enumeration value="Archive"/>
            </xsd:restriction>
          </xsd:simpleType>
        </xsd:union>
      </xsd:simpleType>
    </xsd:element>
    <xsd:element name="Project" ma:index="35" nillable="true" ma:displayName="Project" ma:default="NA" ma:hidden="true" ma:internalName="Project" ma:readOnly="false">
      <xsd:simpleType>
        <xsd:restriction base="dms:Text">
          <xsd:maxLength value="255"/>
        </xsd:restriction>
      </xsd:simpleType>
    </xsd:element>
    <xsd:element name="Activity" ma:index="36" nillable="true" ma:displayName="Activity" ma:format="Dropdown" ma:hidden="true" ma:internalName="Activity" ma:readOnly="false">
      <xsd:simpleType>
        <xsd:union memberTypes="dms:Text">
          <xsd:simpleType>
            <xsd:restriction base="dms:Choice">
              <xsd:enumeration value="Client admin"/>
              <xsd:enumeration value="Media"/>
              <xsd:enumeration value="Work programmes"/>
              <xsd:enumeration value="Desig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15ffb055-6eb4-45a1-bc20-bf2ac0d420da" elementFormDefault="qualified">
    <xsd:import namespace="http://schemas.microsoft.com/office/2006/documentManagement/types"/>
    <xsd:import namespace="http://schemas.microsoft.com/office/infopath/2007/PartnerControls"/>
    <xsd:element name="KeyWords" ma:index="12" nillable="true" ma:displayName="Key Words" ma:internalName="KeyWords" ma:readOnly="false">
      <xsd:simpleType>
        <xsd:restriction base="dms:Note">
          <xsd:maxLength value="255"/>
        </xsd:restriction>
      </xsd:simpleType>
    </xsd:element>
    <xsd:element name="SecurityClassification" ma:index="14" nillable="true" ma:displayName="Security Classification" ma:format="Dropdown" ma:hidden="true" ma:internalName="SecurityClassification" ma:readOnly="false">
      <xsd:simpleType>
        <xsd:restriction base="dms:Choice">
          <xsd:enumeration value="Confidential"/>
          <xsd:enumeration value="Restricted"/>
          <xsd:enumeration value="Unrestricted"/>
        </xsd:restriction>
      </xsd:simpleType>
    </xsd:element>
  </xsd:schema>
  <xsd:schema xmlns:xsd="http://www.w3.org/2001/XMLSchema" xmlns:xs="http://www.w3.org/2001/XMLSchema" xmlns:dms="http://schemas.microsoft.com/office/2006/documentManagement/types" xmlns:pc="http://schemas.microsoft.com/office/infopath/2007/PartnerControls" targetNamespace="725c79e5-42ce-4aa0-ac78-b6418001f0d2" elementFormDefault="qualified">
    <xsd:import namespace="http://schemas.microsoft.com/office/2006/documentManagement/types"/>
    <xsd:import namespace="http://schemas.microsoft.com/office/infopath/2007/PartnerControls"/>
    <xsd:element name="AggregationNarrative" ma:index="37" nillable="true" ma:displayName="Aggregation Narrative" ma:hidden="true" ma:internalName="AggregationNarrativ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1a514c-9034-4fa3-897a-8352025b26ed" elementFormDefault="qualified">
    <xsd:import namespace="http://schemas.microsoft.com/office/2006/documentManagement/types"/>
    <xsd:import namespace="http://schemas.microsoft.com/office/infopath/2007/PartnerControls"/>
    <xsd:element name="Channel" ma:index="38" nillable="true" ma:displayName="Channel" ma:default="NA" ma:hidden="true" ma:internalName="Channel" ma:readOnly="false">
      <xsd:simpleType>
        <xsd:restriction base="dms:Text">
          <xsd:maxLength value="255"/>
        </xsd:restriction>
      </xsd:simpleType>
    </xsd:element>
    <xsd:element name="Team" ma:index="39" nillable="true" ma:displayName="Team" ma:default="New Zealand Stock Exchange" ma:hidden="true" ma:internalName="Team" ma:readOnly="false">
      <xsd:simpleType>
        <xsd:restriction base="dms:Text">
          <xsd:maxLength value="255"/>
        </xsd:restriction>
      </xsd:simpleType>
    </xsd:element>
    <xsd:element name="Level2" ma:index="40" nillable="true" ma:displayName="Level2" ma:default="NA" ma:hidden="true" ma:internalName="Level2" ma:readOnly="false">
      <xsd:simpleType>
        <xsd:restriction base="dms:Text">
          <xsd:maxLength value="255"/>
        </xsd:restriction>
      </xsd:simpleType>
    </xsd:element>
    <xsd:element name="Level3" ma:index="41" nillable="true" ma:displayName="Level3" ma:hidden="true" ma:internalName="Level3" ma:readOnly="false">
      <xsd:simpleType>
        <xsd:restriction base="dms:Text">
          <xsd:maxLength value="255"/>
        </xsd:restriction>
      </xsd:simpleType>
    </xsd:element>
    <xsd:element name="Year" ma:index="42" nillable="true" ma:displayName="Year" ma:default="Not yet defined" ma:hidden="true" ma:internalName="Yea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d425c4d-8fef-44bf-8398-c541a6d4a678" elementFormDefault="qualified">
    <xsd:import namespace="http://schemas.microsoft.com/office/2006/documentManagement/types"/>
    <xsd:import namespace="http://schemas.microsoft.com/office/infopath/2007/PartnerControls"/>
    <xsd:element name="MediaServiceMetadata" ma:index="46" nillable="true" ma:displayName="MediaServiceMetadata" ma:hidden="true" ma:internalName="MediaServiceMetadata" ma:readOnly="true">
      <xsd:simpleType>
        <xsd:restriction base="dms:Note"/>
      </xsd:simpleType>
    </xsd:element>
    <xsd:element name="MediaServiceFastMetadata" ma:index="47" nillable="true" ma:displayName="MediaServiceFastMetadata" ma:hidden="true" ma:internalName="MediaServiceFastMetadata" ma:readOnly="true">
      <xsd:simpleType>
        <xsd:restriction base="dms:Note"/>
      </xsd:simpleType>
    </xsd:element>
    <xsd:element name="MediaServiceAutoKeyPoints" ma:index="48" nillable="true" ma:displayName="MediaServiceAutoKeyPoints" ma:hidden="true" ma:internalName="MediaServiceAutoKeyPoints" ma:readOnly="true">
      <xsd:simpleType>
        <xsd:restriction base="dms:Note"/>
      </xsd:simpleType>
    </xsd:element>
    <xsd:element name="MediaServiceKeyPoints" ma:index="4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BB9E7A-56AA-420C-8BC1-D57BBA8E118D}">
  <ds:schemaRefs>
    <ds:schemaRef ds:uri="http://schemas.microsoft.com/office/2006/metadata/properties"/>
    <ds:schemaRef ds:uri="http://schemas.microsoft.com/office/infopath/2007/PartnerControls"/>
    <ds:schemaRef ds:uri="4f9c820c-e7e2-444d-97ee-45f2b3485c1d"/>
    <ds:schemaRef ds:uri="15ffb055-6eb4-45a1-bc20-bf2ac0d420da"/>
    <ds:schemaRef ds:uri="d8fceadc-e786-4fdd-88b5-f333f314613c"/>
    <ds:schemaRef ds:uri="c91a514c-9034-4fa3-897a-8352025b26ed"/>
    <ds:schemaRef ds:uri="725c79e5-42ce-4aa0-ac78-b6418001f0d2"/>
  </ds:schemaRefs>
</ds:datastoreItem>
</file>

<file path=customXml/itemProps2.xml><?xml version="1.0" encoding="utf-8"?>
<ds:datastoreItem xmlns:ds="http://schemas.openxmlformats.org/officeDocument/2006/customXml" ds:itemID="{8C540248-2C9F-4E1F-A736-66038898A3E6}">
  <ds:schemaRefs>
    <ds:schemaRef ds:uri="http://schemas.microsoft.com/sharepoint/events"/>
  </ds:schemaRefs>
</ds:datastoreItem>
</file>

<file path=customXml/itemProps3.xml><?xml version="1.0" encoding="utf-8"?>
<ds:datastoreItem xmlns:ds="http://schemas.openxmlformats.org/officeDocument/2006/customXml" ds:itemID="{9C7803EF-CB20-4851-A1C1-E23BC73A1D49}">
  <ds:schemaRefs>
    <ds:schemaRef ds:uri="http://schemas.microsoft.com/sharepoint/v3/contenttype/forms"/>
  </ds:schemaRefs>
</ds:datastoreItem>
</file>

<file path=customXml/itemProps4.xml><?xml version="1.0" encoding="utf-8"?>
<ds:datastoreItem xmlns:ds="http://schemas.openxmlformats.org/officeDocument/2006/customXml" ds:itemID="{425EB1F0-BE92-4B41-BCB8-7EABC81FA4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fceadc-e786-4fdd-88b5-f333f314613c"/>
    <ds:schemaRef ds:uri="4f9c820c-e7e2-444d-97ee-45f2b3485c1d"/>
    <ds:schemaRef ds:uri="15ffb055-6eb4-45a1-bc20-bf2ac0d420da"/>
    <ds:schemaRef ds:uri="725c79e5-42ce-4aa0-ac78-b6418001f0d2"/>
    <ds:schemaRef ds:uri="c91a514c-9034-4fa3-897a-8352025b26ed"/>
    <ds:schemaRef ds:uri="cd425c4d-8fef-44bf-8398-c541a6d4a6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Pages>
  <Words>447</Words>
  <Characters>2548</Characters>
  <Application>Microsoft Office Word</Application>
  <DocSecurity>4</DocSecurity>
  <Lines>21</Lines>
  <Paragraphs>5</Paragraphs>
  <ScaleCrop>false</ScaleCrop>
  <Company/>
  <LinksUpToDate>false</LinksUpToDate>
  <CharactersWithSpaces>2990</CharactersWithSpaces>
  <SharedDoc>false</SharedDoc>
  <HLinks>
    <vt:vector size="6" baseType="variant">
      <vt:variant>
        <vt:i4>3145752</vt:i4>
      </vt:variant>
      <vt:variant>
        <vt:i4>0</vt:i4>
      </vt:variant>
      <vt:variant>
        <vt:i4>0</vt:i4>
      </vt:variant>
      <vt:variant>
        <vt:i4>5</vt:i4>
      </vt:variant>
      <vt:variant>
        <vt:lpwstr>mailto:bkieboom@acumennz.com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Johansson</dc:creator>
  <cp:keywords/>
  <dc:description/>
  <cp:lastModifiedBy>Simon Beattie</cp:lastModifiedBy>
  <cp:revision>22</cp:revision>
  <cp:lastPrinted>2022-06-03T07:52:00Z</cp:lastPrinted>
  <dcterms:created xsi:type="dcterms:W3CDTF">2022-06-02T22:07:00Z</dcterms:created>
  <dcterms:modified xsi:type="dcterms:W3CDTF">2022-06-03T15:58:00Z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0x0101004D46C7F5F698EC4F80F22CF376D0B0D8</vt:lpwstr>
  </property>
  <property fmtid="{D5CDD505-2E9C-101B-9397-08002B2CF9AE}" pid="3" name="_dlc_DocIdItemGuid">
    <vt:lpwstr>7e66f5bd-7029-4bee-9922-7c7155e1fa87</vt:lpwstr>
  </property>
</Properties>
</file>