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90" w14:textId="77777777" w:rsidR="00B83462" w:rsidRDefault="00B83462" w:rsidP="00B83462">
      <w:pPr>
        <w:widowControl/>
        <w:tabs>
          <w:tab w:val="left" w:pos="3600"/>
        </w:tabs>
        <w:spacing w:line="240" w:lineRule="auto"/>
        <w:ind w:firstLine="0"/>
        <w:jc w:val="center"/>
        <w:rPr>
          <w:b/>
          <w:bCs/>
          <w:sz w:val="28"/>
          <w:szCs w:val="28"/>
        </w:rPr>
      </w:pPr>
      <w:r>
        <w:rPr>
          <w:b/>
          <w:bCs/>
          <w:sz w:val="28"/>
          <w:szCs w:val="28"/>
        </w:rPr>
        <w:t>Conflict of Interest and</w:t>
      </w:r>
      <w:r>
        <w:rPr>
          <w:b/>
          <w:bCs/>
          <w:sz w:val="28"/>
          <w:szCs w:val="28"/>
        </w:rPr>
        <w:br/>
        <w:t>Compensation Approval Policies</w:t>
      </w:r>
    </w:p>
    <w:p w14:paraId="3CEF876A" w14:textId="77777777" w:rsidR="00B83462" w:rsidRDefault="00B83462" w:rsidP="00B83462">
      <w:pPr>
        <w:widowControl/>
        <w:spacing w:line="240" w:lineRule="auto"/>
        <w:ind w:firstLine="0"/>
        <w:outlineLvl w:val="0"/>
      </w:pPr>
    </w:p>
    <w:p w14:paraId="4C2AC4F3" w14:textId="77777777" w:rsidR="00B83462" w:rsidRDefault="00B83462" w:rsidP="00B83462">
      <w:pPr>
        <w:widowControl/>
        <w:spacing w:line="240" w:lineRule="auto"/>
        <w:ind w:firstLine="0"/>
        <w:outlineLvl w:val="0"/>
        <w:rPr>
          <w:b/>
          <w:bCs/>
        </w:rPr>
      </w:pPr>
      <w:r>
        <w:rPr>
          <w:b/>
          <w:bCs/>
        </w:rPr>
        <w:t>Section 1. Purpose of Conflict of Interest Policy</w:t>
      </w:r>
    </w:p>
    <w:p w14:paraId="1FD27725" w14:textId="77777777" w:rsidR="00B83462" w:rsidRDefault="00B83462" w:rsidP="00B83462">
      <w:pPr>
        <w:widowControl/>
        <w:tabs>
          <w:tab w:val="left" w:pos="3600"/>
        </w:tabs>
        <w:spacing w:line="240" w:lineRule="auto"/>
        <w:ind w:firstLine="0"/>
      </w:pPr>
      <w:r>
        <w:t>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w:t>
      </w:r>
    </w:p>
    <w:p w14:paraId="68318A40" w14:textId="77777777" w:rsidR="00B83462" w:rsidRDefault="00B83462" w:rsidP="00B83462">
      <w:pPr>
        <w:widowControl/>
        <w:spacing w:line="240" w:lineRule="auto"/>
        <w:ind w:firstLine="0"/>
        <w:outlineLvl w:val="0"/>
        <w:rPr>
          <w:b/>
          <w:bCs/>
        </w:rPr>
      </w:pPr>
      <w:r>
        <w:rPr>
          <w:b/>
          <w:bCs/>
        </w:rPr>
        <w:t>Section 2. Definitions</w:t>
      </w:r>
    </w:p>
    <w:p w14:paraId="4F91A1D9" w14:textId="77777777" w:rsidR="00B83462" w:rsidRDefault="00B83462" w:rsidP="00B83462">
      <w:pPr>
        <w:widowControl/>
        <w:tabs>
          <w:tab w:val="left" w:pos="3600"/>
        </w:tabs>
        <w:spacing w:line="240" w:lineRule="auto"/>
        <w:ind w:left="720" w:hanging="360"/>
      </w:pPr>
      <w:r>
        <w:rPr>
          <w:b/>
          <w:bCs/>
        </w:rPr>
        <w:t xml:space="preserve">a. </w:t>
      </w:r>
      <w:r>
        <w:rPr>
          <w:b/>
          <w:bCs/>
        </w:rPr>
        <w:tab/>
        <w:t>Interested Person.</w:t>
      </w:r>
      <w:r>
        <w:t xml:space="preserve"> 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p>
    <w:p w14:paraId="20FAF18D" w14:textId="77777777" w:rsidR="00B83462" w:rsidRDefault="00B83462" w:rsidP="00B83462">
      <w:pPr>
        <w:widowControl/>
        <w:tabs>
          <w:tab w:val="left" w:pos="3600"/>
        </w:tabs>
        <w:spacing w:line="240" w:lineRule="auto"/>
        <w:ind w:left="720" w:hanging="360"/>
      </w:pPr>
      <w:r>
        <w:rPr>
          <w:b/>
          <w:bCs/>
        </w:rPr>
        <w:t xml:space="preserve">b. </w:t>
      </w:r>
      <w:r>
        <w:rPr>
          <w:b/>
          <w:bCs/>
        </w:rPr>
        <w:tab/>
        <w:t xml:space="preserve">Financial Interest. </w:t>
      </w:r>
      <w:r>
        <w:t>A person has a financial interest if the person has, directly or indirectly, through business, investment, or family:</w:t>
      </w:r>
    </w:p>
    <w:p w14:paraId="56118164" w14:textId="77777777" w:rsidR="00B83462" w:rsidRDefault="00B83462" w:rsidP="00B83462">
      <w:pPr>
        <w:widowControl/>
        <w:tabs>
          <w:tab w:val="left" w:pos="3600"/>
        </w:tabs>
        <w:spacing w:line="240" w:lineRule="auto"/>
        <w:ind w:left="1440" w:hanging="360"/>
      </w:pPr>
      <w:r>
        <w:t>1.</w:t>
      </w:r>
      <w:r>
        <w:tab/>
        <w:t>An ownership or investment interest in any entity with which the corporation has a transaction or arrangement;</w:t>
      </w:r>
    </w:p>
    <w:p w14:paraId="789DCAFE" w14:textId="77777777" w:rsidR="00B83462" w:rsidRDefault="00B83462" w:rsidP="00B83462">
      <w:pPr>
        <w:widowControl/>
        <w:tabs>
          <w:tab w:val="left" w:pos="3600"/>
        </w:tabs>
        <w:spacing w:line="240" w:lineRule="auto"/>
        <w:ind w:left="1440" w:hanging="360"/>
      </w:pPr>
      <w:r>
        <w:t>2.</w:t>
      </w:r>
      <w:r>
        <w:tab/>
        <w:t>A compensation arrangement with the corporation or with any entity or individual with which the corporation has a transaction or arrangement; or</w:t>
      </w:r>
    </w:p>
    <w:p w14:paraId="5881612B" w14:textId="77777777" w:rsidR="00B83462" w:rsidRDefault="00B83462" w:rsidP="00B83462">
      <w:pPr>
        <w:widowControl/>
        <w:tabs>
          <w:tab w:val="left" w:pos="3600"/>
        </w:tabs>
        <w:spacing w:line="240" w:lineRule="auto"/>
        <w:ind w:left="1440" w:hanging="360"/>
      </w:pPr>
      <w:r>
        <w:t>3.</w:t>
      </w:r>
      <w:r>
        <w:tab/>
        <w:t>A potential ownership or investment interest in, or compensation arrangement with, any entity or individual with which the corporation is negotiating a transaction or arrangement.</w:t>
      </w:r>
    </w:p>
    <w:p w14:paraId="767981DD" w14:textId="77777777" w:rsidR="00B83462" w:rsidRDefault="00B83462" w:rsidP="00B83462">
      <w:pPr>
        <w:widowControl/>
        <w:tabs>
          <w:tab w:val="left" w:pos="3600"/>
        </w:tabs>
        <w:spacing w:line="240" w:lineRule="auto"/>
        <w:ind w:left="720" w:hanging="360"/>
      </w:pPr>
      <w:r>
        <w:tab/>
        <w:t>Compensation includes direct and indirect remuneration as well as gifts or favors that are not insubstantial.</w:t>
      </w:r>
    </w:p>
    <w:p w14:paraId="2E77F3EC" w14:textId="77777777" w:rsidR="00B83462" w:rsidRDefault="00B83462" w:rsidP="00B83462">
      <w:pPr>
        <w:widowControl/>
        <w:tabs>
          <w:tab w:val="left" w:pos="3600"/>
        </w:tabs>
        <w:spacing w:line="240" w:lineRule="auto"/>
        <w:ind w:left="720" w:hanging="360"/>
      </w:pPr>
      <w:r>
        <w:tab/>
        <w:t>A financial interest is not necessarily a conflict of interest. Under Section 3, paragraph B, a person who has a financial interest may have a conflict of interest only if the appropriate governing board or committee decides that a conflict of interest exists.</w:t>
      </w:r>
    </w:p>
    <w:p w14:paraId="4AD5694B" w14:textId="77777777" w:rsidR="00B83462" w:rsidRDefault="00B83462" w:rsidP="00B83462">
      <w:pPr>
        <w:widowControl/>
        <w:spacing w:line="240" w:lineRule="auto"/>
        <w:ind w:firstLine="0"/>
        <w:outlineLvl w:val="0"/>
        <w:rPr>
          <w:b/>
          <w:bCs/>
        </w:rPr>
      </w:pPr>
      <w:r>
        <w:rPr>
          <w:b/>
          <w:bCs/>
        </w:rPr>
        <w:t>Section 3. Conflict of Interest Avoidance Procedures</w:t>
      </w:r>
    </w:p>
    <w:p w14:paraId="783543CD" w14:textId="77777777" w:rsidR="00B83462" w:rsidRDefault="00B83462" w:rsidP="00B83462">
      <w:pPr>
        <w:widowControl/>
        <w:tabs>
          <w:tab w:val="left" w:pos="3600"/>
        </w:tabs>
        <w:spacing w:line="240" w:lineRule="auto"/>
        <w:ind w:left="720" w:hanging="360"/>
      </w:pPr>
      <w:r>
        <w:rPr>
          <w:b/>
          <w:bCs/>
        </w:rPr>
        <w:t xml:space="preserve">a. </w:t>
      </w:r>
      <w:r>
        <w:rPr>
          <w:b/>
          <w:bCs/>
        </w:rPr>
        <w:tab/>
        <w:t>Duty to Disclose.</w:t>
      </w:r>
      <w: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2E76FC58" w14:textId="77777777" w:rsidR="00B83462" w:rsidRDefault="00B83462" w:rsidP="00B83462">
      <w:pPr>
        <w:widowControl/>
        <w:tabs>
          <w:tab w:val="left" w:pos="3600"/>
        </w:tabs>
        <w:spacing w:line="240" w:lineRule="auto"/>
        <w:ind w:left="720" w:hanging="360"/>
      </w:pPr>
      <w:r>
        <w:rPr>
          <w:b/>
          <w:bCs/>
        </w:rPr>
        <w:lastRenderedPageBreak/>
        <w:t xml:space="preserve">b. </w:t>
      </w:r>
      <w:r>
        <w:rPr>
          <w:b/>
          <w:bCs/>
        </w:rPr>
        <w:tab/>
        <w:t>Determining Whether a Conflict of Interest Exists.</w:t>
      </w:r>
      <w: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25BB92F6" w14:textId="77777777" w:rsidR="00B83462" w:rsidRDefault="00B83462" w:rsidP="00B83462">
      <w:pPr>
        <w:widowControl/>
        <w:tabs>
          <w:tab w:val="left" w:pos="3600"/>
        </w:tabs>
        <w:spacing w:line="240" w:lineRule="auto"/>
        <w:ind w:left="720" w:hanging="360"/>
      </w:pPr>
      <w:r>
        <w:rPr>
          <w:b/>
          <w:bCs/>
        </w:rPr>
        <w:t xml:space="preserve">c. </w:t>
      </w:r>
      <w:r>
        <w:rPr>
          <w:b/>
          <w:bCs/>
        </w:rPr>
        <w:tab/>
        <w:t>Procedures for Addressing the Conflict of Interest.</w:t>
      </w:r>
      <w:r>
        <w:t xml:space="preserve"> 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2801BCCA" w14:textId="77777777" w:rsidR="00B83462" w:rsidRDefault="00B83462" w:rsidP="00B83462">
      <w:pPr>
        <w:widowControl/>
        <w:tabs>
          <w:tab w:val="left" w:pos="3600"/>
        </w:tabs>
        <w:spacing w:line="240" w:lineRule="auto"/>
        <w:ind w:left="720" w:hanging="360"/>
      </w:pPr>
      <w:r>
        <w:tab/>
        <w:t>The chairperson of the governing board or committee shall, if appropriate, appoint a disinterested person or committee to investigate alternatives to the proposed transaction or arrangement.</w:t>
      </w:r>
    </w:p>
    <w:p w14:paraId="65B4478E" w14:textId="77777777" w:rsidR="00B83462" w:rsidRDefault="00B83462" w:rsidP="00B83462">
      <w:pPr>
        <w:widowControl/>
        <w:tabs>
          <w:tab w:val="left" w:pos="3600"/>
        </w:tabs>
        <w:spacing w:line="240" w:lineRule="auto"/>
        <w:ind w:left="720" w:hanging="360"/>
      </w:pPr>
      <w:r>
        <w:tab/>
      </w:r>
      <w:proofErr w:type="gramStart"/>
      <w:r>
        <w:t>After exercising due diligence, the governing board or committee shall determine whether the corporation can obtain with reasonable efforts a more advantageous transaction or arrangement from a person or entity that would not give rise to a conflict of interest.</w:t>
      </w:r>
      <w:proofErr w:type="gramEnd"/>
    </w:p>
    <w:p w14:paraId="5029F8F0" w14:textId="77777777" w:rsidR="00B83462" w:rsidRDefault="00B83462" w:rsidP="00B83462">
      <w:pPr>
        <w:widowControl/>
        <w:tabs>
          <w:tab w:val="left" w:pos="3600"/>
        </w:tabs>
        <w:spacing w:line="240" w:lineRule="auto"/>
        <w:ind w:left="720" w:hanging="360"/>
      </w:pPr>
      <w:r>
        <w:tab/>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14:paraId="753FEDAB" w14:textId="77777777" w:rsidR="00B83462" w:rsidRDefault="00B83462" w:rsidP="00B83462">
      <w:pPr>
        <w:widowControl/>
        <w:tabs>
          <w:tab w:val="left" w:pos="3600"/>
        </w:tabs>
        <w:spacing w:line="240" w:lineRule="auto"/>
        <w:ind w:left="720" w:hanging="360"/>
      </w:pPr>
      <w:r>
        <w:rPr>
          <w:b/>
          <w:bCs/>
        </w:rPr>
        <w:t xml:space="preserve">d. </w:t>
      </w:r>
      <w:r>
        <w:rPr>
          <w:b/>
          <w:bCs/>
        </w:rPr>
        <w:tab/>
        <w:t xml:space="preserve">Violations of the Conflicts of Interest Policy. </w:t>
      </w: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308DBB33" w14:textId="77777777" w:rsidR="00B83462" w:rsidRDefault="00B83462" w:rsidP="00B83462">
      <w:pPr>
        <w:widowControl/>
        <w:tabs>
          <w:tab w:val="left" w:pos="3600"/>
        </w:tabs>
        <w:spacing w:line="240" w:lineRule="auto"/>
        <w:ind w:left="720" w:hanging="360"/>
      </w:pPr>
      <w: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48535397" w14:textId="77777777" w:rsidR="00B83462" w:rsidRDefault="00B83462" w:rsidP="00B83462">
      <w:pPr>
        <w:widowControl/>
        <w:spacing w:line="240" w:lineRule="auto"/>
        <w:ind w:firstLine="0"/>
        <w:outlineLvl w:val="0"/>
        <w:rPr>
          <w:b/>
          <w:bCs/>
        </w:rPr>
      </w:pPr>
      <w:r>
        <w:rPr>
          <w:b/>
          <w:bCs/>
        </w:rPr>
        <w:t>Section 4. Records of Board and Board Committee Proceedings</w:t>
      </w:r>
    </w:p>
    <w:p w14:paraId="3FBAAD4F" w14:textId="77777777" w:rsidR="00B83462" w:rsidRDefault="00B83462" w:rsidP="00B83462">
      <w:pPr>
        <w:widowControl/>
        <w:tabs>
          <w:tab w:val="left" w:pos="3600"/>
        </w:tabs>
        <w:spacing w:line="240" w:lineRule="auto"/>
        <w:ind w:firstLine="0"/>
      </w:pPr>
      <w:r>
        <w:t>The minutes of meetings of the governing board and all committees with board delegated powers shall contain:</w:t>
      </w:r>
    </w:p>
    <w:p w14:paraId="7797874A" w14:textId="77777777" w:rsidR="00B83462" w:rsidRDefault="00B83462" w:rsidP="00B83462">
      <w:pPr>
        <w:widowControl/>
        <w:tabs>
          <w:tab w:val="left" w:pos="3600"/>
        </w:tabs>
        <w:spacing w:line="240" w:lineRule="auto"/>
        <w:ind w:left="720" w:hanging="360"/>
      </w:pPr>
      <w:r>
        <w:t>a.</w:t>
      </w:r>
      <w: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0B2E08B0" w14:textId="77777777" w:rsidR="00B83462" w:rsidRDefault="00B83462" w:rsidP="00B83462">
      <w:pPr>
        <w:widowControl/>
        <w:tabs>
          <w:tab w:val="left" w:pos="3600"/>
        </w:tabs>
        <w:spacing w:line="240" w:lineRule="auto"/>
        <w:ind w:left="720" w:hanging="360"/>
      </w:pPr>
      <w:r>
        <w:t>b.</w:t>
      </w:r>
      <w: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00100382" w14:textId="77777777" w:rsidR="00B83462" w:rsidRDefault="00B83462" w:rsidP="00B83462">
      <w:pPr>
        <w:widowControl/>
        <w:spacing w:line="240" w:lineRule="auto"/>
        <w:ind w:firstLine="0"/>
        <w:outlineLvl w:val="0"/>
        <w:rPr>
          <w:b/>
          <w:bCs/>
        </w:rPr>
      </w:pPr>
      <w:r>
        <w:rPr>
          <w:b/>
          <w:bCs/>
        </w:rPr>
        <w:t>Section 5. Compensation Approval Policies</w:t>
      </w:r>
    </w:p>
    <w:p w14:paraId="01635537" w14:textId="77777777" w:rsidR="00B83462" w:rsidRDefault="00B83462" w:rsidP="00B83462">
      <w:pPr>
        <w:widowControl/>
        <w:tabs>
          <w:tab w:val="left" w:pos="3600"/>
        </w:tabs>
        <w:spacing w:line="240" w:lineRule="auto"/>
        <w:ind w:firstLine="0"/>
      </w:pPr>
      <w:r>
        <w:t>A voting member of the governing board who receives compensation, directly or indirectly, from the corporation for services is precluded from voting on matters pertaining to that member's compensation.</w:t>
      </w:r>
    </w:p>
    <w:p w14:paraId="5AC8E14B" w14:textId="77777777" w:rsidR="00B83462" w:rsidRDefault="00B83462" w:rsidP="00B83462">
      <w:pPr>
        <w:widowControl/>
        <w:tabs>
          <w:tab w:val="left" w:pos="3600"/>
        </w:tabs>
        <w:spacing w:line="240" w:lineRule="auto"/>
        <w:ind w:firstLine="0"/>
      </w:pPr>
      <w:r>
        <w:t>A voting member of any committee whose jurisdiction includes compensation matters and who receives compensation, directly or indirectly, from the corporation for services is precluded from voting on matters pertaining to that member's compensation.</w:t>
      </w:r>
    </w:p>
    <w:p w14:paraId="6777D839" w14:textId="77777777" w:rsidR="00B83462" w:rsidRDefault="00B83462" w:rsidP="00B83462">
      <w:pPr>
        <w:widowControl/>
        <w:tabs>
          <w:tab w:val="left" w:pos="3600"/>
        </w:tabs>
        <w:spacing w:line="240" w:lineRule="auto"/>
        <w:ind w:firstLine="0"/>
      </w:pPr>
      <w:r>
        <w:t>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14:paraId="7BAEE708" w14:textId="77777777" w:rsidR="00B83462" w:rsidRDefault="00B83462" w:rsidP="00B83462">
      <w:pPr>
        <w:widowControl/>
        <w:tabs>
          <w:tab w:val="left" w:pos="3600"/>
        </w:tabs>
        <w:spacing w:line="240" w:lineRule="auto"/>
        <w:ind w:firstLine="0"/>
      </w:pPr>
      <w:r>
        <w:t>When approving compensation for directors, officers and employees, contractors, and any other compensation contract or arrangement, in addition to complying with the conflict of interest requirements and policies contained in the preceding and following sections of this article as well as the preceding paragraphs of this section of this article, the board or a duly constituted compensation committee of the board shall also comply with the following additional requirements and procedures:</w:t>
      </w:r>
    </w:p>
    <w:p w14:paraId="7FE2266C" w14:textId="77777777" w:rsidR="00B83462" w:rsidRDefault="00B83462" w:rsidP="00B83462">
      <w:pPr>
        <w:widowControl/>
        <w:tabs>
          <w:tab w:val="left" w:pos="3600"/>
        </w:tabs>
        <w:spacing w:line="240" w:lineRule="auto"/>
        <w:ind w:left="720" w:hanging="360"/>
      </w:pPr>
      <w:r>
        <w:t>a.</w:t>
      </w:r>
      <w:r>
        <w:tab/>
      </w:r>
      <w:proofErr w:type="gramStart"/>
      <w:r>
        <w:t>the</w:t>
      </w:r>
      <w:proofErr w:type="gramEnd"/>
      <w:r>
        <w:t xml:space="preserve"> terms of compensation shall be approved by the board or compensation committee prior to the first payment of compensation;</w:t>
      </w:r>
    </w:p>
    <w:p w14:paraId="21E8FBA4" w14:textId="77777777" w:rsidR="00B83462" w:rsidRDefault="00B83462" w:rsidP="00B83462">
      <w:pPr>
        <w:widowControl/>
        <w:tabs>
          <w:tab w:val="left" w:pos="3600"/>
        </w:tabs>
        <w:spacing w:line="240" w:lineRule="auto"/>
        <w:ind w:left="720" w:hanging="360"/>
      </w:pPr>
      <w:r>
        <w:t>b.</w:t>
      </w:r>
      <w:r>
        <w:tab/>
      </w:r>
      <w:proofErr w:type="gramStart"/>
      <w:r>
        <w:t>all</w:t>
      </w:r>
      <w:proofErr w:type="gramEnd"/>
      <w:r>
        <w:t xml:space="preserve"> members of the board or compensation committee who approve compensation arrangements must not have a conflict of interest with respect to the compensation arrangement as specified in IRS Regulation Section 53.4958-6(c)(iii), which generally requires that each board member or committee member approving a compensation arrangement between this organization and a "disqualified person" (as defined in Section 4958(f)(1) of the Internal Revenue Code and as amplified by Section 53.4958-3 of the IRS Regulations):</w:t>
      </w:r>
    </w:p>
    <w:p w14:paraId="020A868B" w14:textId="77777777" w:rsidR="00B83462" w:rsidRDefault="00B83462" w:rsidP="00B83462">
      <w:pPr>
        <w:widowControl/>
        <w:tabs>
          <w:tab w:val="left" w:pos="1440"/>
        </w:tabs>
        <w:spacing w:line="240" w:lineRule="auto"/>
        <w:ind w:left="1440" w:hanging="360"/>
      </w:pPr>
      <w:r>
        <w:t>1.</w:t>
      </w:r>
      <w:r>
        <w:tab/>
      </w:r>
      <w:proofErr w:type="gramStart"/>
      <w:r>
        <w:t>is</w:t>
      </w:r>
      <w:proofErr w:type="gramEnd"/>
      <w:r>
        <w:t xml:space="preserve"> not the person who is the subject of the compensation arrangement, or a family member of such person;</w:t>
      </w:r>
    </w:p>
    <w:p w14:paraId="68D82C4E" w14:textId="77777777" w:rsidR="00B83462" w:rsidRDefault="00B83462" w:rsidP="00B83462">
      <w:pPr>
        <w:widowControl/>
        <w:tabs>
          <w:tab w:val="left" w:pos="1440"/>
        </w:tabs>
        <w:spacing w:line="240" w:lineRule="auto"/>
        <w:ind w:left="1440" w:hanging="360"/>
      </w:pPr>
      <w:r>
        <w:t>2.</w:t>
      </w:r>
      <w:r>
        <w:tab/>
      </w:r>
      <w:proofErr w:type="gramStart"/>
      <w:r>
        <w:t>is</w:t>
      </w:r>
      <w:proofErr w:type="gramEnd"/>
      <w:r>
        <w:t xml:space="preserve"> not in an employment relationship subject to the direction or control of the person who is the subject of the compensation arrangement;</w:t>
      </w:r>
    </w:p>
    <w:p w14:paraId="482893D0" w14:textId="77777777" w:rsidR="00B83462" w:rsidRDefault="00B83462" w:rsidP="00B83462">
      <w:pPr>
        <w:widowControl/>
        <w:tabs>
          <w:tab w:val="left" w:pos="1440"/>
        </w:tabs>
        <w:spacing w:line="240" w:lineRule="auto"/>
        <w:ind w:left="1440" w:hanging="360"/>
      </w:pPr>
      <w:r>
        <w:t>3.</w:t>
      </w:r>
      <w:r>
        <w:tab/>
      </w:r>
      <w:proofErr w:type="gramStart"/>
      <w:r>
        <w:t>does</w:t>
      </w:r>
      <w:proofErr w:type="gramEnd"/>
      <w:r>
        <w:t xml:space="preserve"> not receive compensation or other payments subject to approval by the person who is the subject of the compensation arrangement;</w:t>
      </w:r>
    </w:p>
    <w:p w14:paraId="57BB7D7C" w14:textId="77777777" w:rsidR="00B83462" w:rsidRDefault="00B83462" w:rsidP="00B83462">
      <w:pPr>
        <w:widowControl/>
        <w:tabs>
          <w:tab w:val="left" w:pos="1440"/>
        </w:tabs>
        <w:spacing w:line="240" w:lineRule="auto"/>
        <w:ind w:left="1440" w:hanging="360"/>
      </w:pPr>
      <w:r>
        <w:t>4.</w:t>
      </w:r>
      <w:r>
        <w:tab/>
      </w:r>
      <w:proofErr w:type="gramStart"/>
      <w:r>
        <w:t>has</w:t>
      </w:r>
      <w:proofErr w:type="gramEnd"/>
      <w:r>
        <w:t xml:space="preserve"> no material financial interest affected by the compensation arrangement; and</w:t>
      </w:r>
    </w:p>
    <w:p w14:paraId="4EC9DF9A" w14:textId="77777777" w:rsidR="00B83462" w:rsidRDefault="00B83462" w:rsidP="00B83462">
      <w:pPr>
        <w:widowControl/>
        <w:tabs>
          <w:tab w:val="left" w:pos="1440"/>
        </w:tabs>
        <w:spacing w:line="240" w:lineRule="auto"/>
        <w:ind w:left="1440" w:hanging="360"/>
      </w:pPr>
      <w:r>
        <w:t>5.</w:t>
      </w:r>
      <w:r>
        <w:tab/>
      </w:r>
      <w:proofErr w:type="gramStart"/>
      <w:r>
        <w:t>does</w:t>
      </w:r>
      <w:proofErr w:type="gramEnd"/>
      <w:r>
        <w:t xml:space="preserve"> not approve a transaction providing economic benefits to the person who is the subject of the compensation arrangement, who in turn has approved or will approve a transaction providing benefits to the board or committee member.</w:t>
      </w:r>
    </w:p>
    <w:p w14:paraId="319403D1" w14:textId="77777777" w:rsidR="00B83462" w:rsidRDefault="00B83462" w:rsidP="00B83462">
      <w:pPr>
        <w:widowControl/>
        <w:tabs>
          <w:tab w:val="left" w:pos="3600"/>
        </w:tabs>
        <w:spacing w:line="240" w:lineRule="auto"/>
        <w:ind w:left="720" w:hanging="360"/>
      </w:pPr>
      <w:r>
        <w:t>c.</w:t>
      </w:r>
      <w:r>
        <w:tab/>
      </w:r>
      <w:proofErr w:type="gramStart"/>
      <w:r>
        <w:t>the</w:t>
      </w:r>
      <w:proofErr w:type="gramEnd"/>
      <w:r>
        <w:t xml:space="preserve"> board or compensation committee shall obtain and rely upon appropriate data as to comparability prior to approving the terms of compensation. Appropriate data may include the following:</w:t>
      </w:r>
    </w:p>
    <w:p w14:paraId="16633FD8" w14:textId="77777777" w:rsidR="00B83462" w:rsidRDefault="00B83462" w:rsidP="00B83462">
      <w:pPr>
        <w:widowControl/>
        <w:tabs>
          <w:tab w:val="left" w:pos="1440"/>
        </w:tabs>
        <w:spacing w:line="240" w:lineRule="auto"/>
        <w:ind w:left="1440" w:hanging="360"/>
      </w:pPr>
      <w:r>
        <w:t>1.</w:t>
      </w:r>
      <w:r>
        <w:tab/>
      </w:r>
      <w:proofErr w:type="gramStart"/>
      <w:r>
        <w:t>compensation</w:t>
      </w:r>
      <w:proofErr w:type="gramEnd"/>
      <w:r>
        <w:t xml:space="preserve"> levels paid by similarly situated organizations, both taxable and tax-exempt, for functionally comparable positions. "Similarly situated" organizations are those of a similar size, purpose, and with similar resources</w:t>
      </w:r>
      <w:proofErr w:type="gramStart"/>
      <w:r>
        <w:t>;</w:t>
      </w:r>
      <w:proofErr w:type="gramEnd"/>
    </w:p>
    <w:p w14:paraId="78950FEA" w14:textId="77777777" w:rsidR="00B83462" w:rsidRDefault="00B83462" w:rsidP="00B83462">
      <w:pPr>
        <w:widowControl/>
        <w:tabs>
          <w:tab w:val="left" w:pos="1440"/>
        </w:tabs>
        <w:spacing w:line="240" w:lineRule="auto"/>
        <w:ind w:left="1440" w:hanging="360"/>
      </w:pPr>
      <w:r>
        <w:t>2.</w:t>
      </w:r>
      <w:r>
        <w:tab/>
      </w:r>
      <w:proofErr w:type="gramStart"/>
      <w:r>
        <w:t>the</w:t>
      </w:r>
      <w:proofErr w:type="gramEnd"/>
      <w:r>
        <w:t xml:space="preserve"> availability of similar services in the geographic area of this organization;</w:t>
      </w:r>
    </w:p>
    <w:p w14:paraId="09908B08" w14:textId="77777777" w:rsidR="00B83462" w:rsidRDefault="00B83462" w:rsidP="00B83462">
      <w:pPr>
        <w:widowControl/>
        <w:tabs>
          <w:tab w:val="left" w:pos="1440"/>
        </w:tabs>
        <w:spacing w:line="240" w:lineRule="auto"/>
        <w:ind w:left="1440" w:hanging="360"/>
      </w:pPr>
      <w:r>
        <w:t>3.</w:t>
      </w:r>
      <w:r>
        <w:tab/>
      </w:r>
      <w:proofErr w:type="gramStart"/>
      <w:r>
        <w:t>current</w:t>
      </w:r>
      <w:proofErr w:type="gramEnd"/>
      <w:r>
        <w:t xml:space="preserve"> compensation surveys compiled by independent firms;</w:t>
      </w:r>
    </w:p>
    <w:p w14:paraId="093271AD" w14:textId="77777777" w:rsidR="00B83462" w:rsidRDefault="00B83462" w:rsidP="00B83462">
      <w:pPr>
        <w:widowControl/>
        <w:tabs>
          <w:tab w:val="left" w:pos="1440"/>
        </w:tabs>
        <w:spacing w:line="240" w:lineRule="auto"/>
        <w:ind w:left="1440" w:hanging="360"/>
      </w:pPr>
      <w:r>
        <w:t>4.</w:t>
      </w:r>
      <w:r>
        <w:tab/>
      </w:r>
      <w:proofErr w:type="gramStart"/>
      <w:r>
        <w:t>actual</w:t>
      </w:r>
      <w:proofErr w:type="gramEnd"/>
      <w:r>
        <w:t xml:space="preserve"> written offers from similar institutions competing for the services of the person who is the subject of the compensation arrangement;</w:t>
      </w:r>
    </w:p>
    <w:p w14:paraId="6F3F9D10" w14:textId="77777777" w:rsidR="00B83462" w:rsidRDefault="00B83462" w:rsidP="00B83462">
      <w:pPr>
        <w:widowControl/>
        <w:tabs>
          <w:tab w:val="left" w:pos="720"/>
          <w:tab w:val="left" w:pos="3600"/>
        </w:tabs>
        <w:spacing w:line="240" w:lineRule="auto"/>
        <w:ind w:left="720" w:firstLine="0"/>
      </w:pPr>
      <w:r>
        <w:t>As allowed by IRS Regulation 4958-6, if this organization has average annual gross receipts (including contributions) for its three prior tax years of less than $1 million, the board or compensation committee will have obtained and relied upon appropriate data as to comparability if it obtains and relies upon data on compensation paid by three comparable organizations in the same or similar communities for similar services.</w:t>
      </w:r>
    </w:p>
    <w:p w14:paraId="767956E3" w14:textId="77777777" w:rsidR="00B83462" w:rsidRDefault="00B83462" w:rsidP="00B83462">
      <w:pPr>
        <w:widowControl/>
        <w:tabs>
          <w:tab w:val="left" w:pos="3600"/>
        </w:tabs>
        <w:spacing w:line="240" w:lineRule="auto"/>
        <w:ind w:left="720" w:hanging="360"/>
      </w:pPr>
      <w:r>
        <w:t>d.</w:t>
      </w:r>
      <w:r>
        <w:tab/>
      </w:r>
      <w:proofErr w:type="gramStart"/>
      <w:r>
        <w:t>the</w:t>
      </w:r>
      <w:proofErr w:type="gramEnd"/>
      <w:r>
        <w:t xml:space="preserve"> terms of compensation and the basis for approving them shall be recorded in written minutes of the meeting of the board or compensation committee that approved the compensation. Such documentation shall include:</w:t>
      </w:r>
    </w:p>
    <w:p w14:paraId="280727D8" w14:textId="77777777" w:rsidR="00B83462" w:rsidRDefault="00B83462" w:rsidP="00B83462">
      <w:pPr>
        <w:widowControl/>
        <w:tabs>
          <w:tab w:val="left" w:pos="1440"/>
        </w:tabs>
        <w:spacing w:line="240" w:lineRule="auto"/>
        <w:ind w:left="1440" w:hanging="360"/>
      </w:pPr>
      <w:r>
        <w:t>1.</w:t>
      </w:r>
      <w:r>
        <w:tab/>
      </w:r>
      <w:proofErr w:type="gramStart"/>
      <w:r>
        <w:t>the</w:t>
      </w:r>
      <w:proofErr w:type="gramEnd"/>
      <w:r>
        <w:t xml:space="preserve"> terms of the compensation arrangement and the date it was approved;</w:t>
      </w:r>
    </w:p>
    <w:p w14:paraId="35905A2B" w14:textId="77777777" w:rsidR="00B83462" w:rsidRDefault="00B83462" w:rsidP="00B83462">
      <w:pPr>
        <w:widowControl/>
        <w:tabs>
          <w:tab w:val="left" w:pos="1440"/>
        </w:tabs>
        <w:spacing w:line="240" w:lineRule="auto"/>
        <w:ind w:left="1440" w:hanging="360"/>
      </w:pPr>
      <w:r>
        <w:t>2.</w:t>
      </w:r>
      <w:r>
        <w:tab/>
      </w:r>
      <w:proofErr w:type="gramStart"/>
      <w:r>
        <w:t>the</w:t>
      </w:r>
      <w:proofErr w:type="gramEnd"/>
      <w:r>
        <w:t xml:space="preserve"> members of the board or compensation committee who were present during debate on the transaction, those who voted on it, and the votes cast by each board or committee member;</w:t>
      </w:r>
    </w:p>
    <w:p w14:paraId="7DDFEF25" w14:textId="77777777" w:rsidR="00B83462" w:rsidRDefault="00B83462" w:rsidP="00B83462">
      <w:pPr>
        <w:widowControl/>
        <w:tabs>
          <w:tab w:val="left" w:pos="1440"/>
        </w:tabs>
        <w:spacing w:line="240" w:lineRule="auto"/>
        <w:ind w:left="1440" w:hanging="360"/>
      </w:pPr>
      <w:r>
        <w:t>3.</w:t>
      </w:r>
      <w:r>
        <w:tab/>
      </w:r>
      <w:proofErr w:type="gramStart"/>
      <w:r>
        <w:t>the</w:t>
      </w:r>
      <w:proofErr w:type="gramEnd"/>
      <w:r>
        <w:t xml:space="preserve"> comparability data obtained and relied upon and how the data was obtained;</w:t>
      </w:r>
    </w:p>
    <w:p w14:paraId="12E6623E" w14:textId="77777777" w:rsidR="00B83462" w:rsidRDefault="00B83462" w:rsidP="00B83462">
      <w:pPr>
        <w:widowControl/>
        <w:tabs>
          <w:tab w:val="left" w:pos="1440"/>
        </w:tabs>
        <w:spacing w:line="240" w:lineRule="auto"/>
        <w:ind w:left="1440" w:hanging="360"/>
      </w:pPr>
      <w:r>
        <w:t>4.</w:t>
      </w:r>
      <w:r>
        <w:tab/>
        <w:t>If the board or compensation committee determines that reasonable compensation for a specific position in this organization or for providing services under any other compensation arrangement with this organization is higher or lower than the range of comparability data obtained, the board or committee shall record in the minutes of the meeting the basis for its determination;</w:t>
      </w:r>
    </w:p>
    <w:p w14:paraId="2B53AB7B" w14:textId="77777777" w:rsidR="00B83462" w:rsidRDefault="00B83462" w:rsidP="00B83462">
      <w:pPr>
        <w:widowControl/>
        <w:tabs>
          <w:tab w:val="left" w:pos="1440"/>
        </w:tabs>
        <w:spacing w:line="240" w:lineRule="auto"/>
        <w:ind w:left="1440" w:hanging="360"/>
      </w:pPr>
      <w:r>
        <w:t xml:space="preserve">5. </w:t>
      </w:r>
      <w:r>
        <w:tab/>
        <w:t>If the board or committee makes adjustments to comparability data due to geographic area or other specific conditions, these adjustments and the reasons for them shall be recorded in the minutes of the board or committee meeting</w:t>
      </w:r>
      <w:proofErr w:type="gramStart"/>
      <w:r>
        <w:t>;</w:t>
      </w:r>
      <w:proofErr w:type="gramEnd"/>
    </w:p>
    <w:p w14:paraId="43E6680C" w14:textId="77777777" w:rsidR="00B83462" w:rsidRDefault="00B83462" w:rsidP="00B83462">
      <w:pPr>
        <w:widowControl/>
        <w:tabs>
          <w:tab w:val="left" w:pos="1440"/>
        </w:tabs>
        <w:spacing w:line="240" w:lineRule="auto"/>
        <w:ind w:left="1440" w:hanging="360"/>
      </w:pPr>
      <w:r>
        <w:t>6.</w:t>
      </w:r>
      <w:r>
        <w:tab/>
      </w:r>
      <w:proofErr w:type="gramStart"/>
      <w:r>
        <w:t>any</w:t>
      </w:r>
      <w:proofErr w:type="gramEnd"/>
      <w:r>
        <w:t xml:space="preserve"> actions taken with respect to determining if a board or committee member had a conflict of interest with respect to the compensation arrangement, and if so, actions taken to make sure the member with the conflict of interest did not affect or participate in the approval of the transaction (for example, a notation in the records that after a finding of conflict of interest by a member, the member with the conflict of interest was asked to, and did, leave the meeting prior to a discussion of the compensation arrangement and a taking of the votes to approve the arrangement);</w:t>
      </w:r>
    </w:p>
    <w:p w14:paraId="79327071" w14:textId="77777777" w:rsidR="00B83462" w:rsidRDefault="00B83462" w:rsidP="00B83462">
      <w:pPr>
        <w:widowControl/>
        <w:tabs>
          <w:tab w:val="left" w:pos="1440"/>
        </w:tabs>
        <w:spacing w:line="240" w:lineRule="auto"/>
        <w:ind w:left="1440" w:hanging="360"/>
      </w:pPr>
      <w:r>
        <w:t>7.</w:t>
      </w:r>
      <w:r>
        <w:tab/>
        <w:t xml:space="preserve">The minutes of board or committee meetings at which compensation arrangements are approved must be prepared before the later of the date of the next board or committee meeting or 60 days after the final actions of the board or committee are taken with respect to the approval of the compensation arrangements. The minutes must be reviewed and approved by the board and committee as reasonable, accurate, and complete within a reasonable period thereafter, normally prior to or at the next board or committee meeting following final action on the arrangement by the board or committee. </w:t>
      </w:r>
    </w:p>
    <w:p w14:paraId="1F10A852" w14:textId="77777777" w:rsidR="00B83462" w:rsidRDefault="00B83462" w:rsidP="00B83462">
      <w:pPr>
        <w:widowControl/>
        <w:spacing w:line="240" w:lineRule="auto"/>
        <w:ind w:firstLine="0"/>
        <w:outlineLvl w:val="0"/>
        <w:rPr>
          <w:b/>
          <w:bCs/>
        </w:rPr>
      </w:pPr>
      <w:r>
        <w:rPr>
          <w:b/>
          <w:bCs/>
        </w:rPr>
        <w:t>Section 6. Annual Statements</w:t>
      </w:r>
    </w:p>
    <w:p w14:paraId="5D1622A3" w14:textId="77777777" w:rsidR="00B83462" w:rsidRDefault="00B83462" w:rsidP="00B83462">
      <w:pPr>
        <w:widowControl/>
        <w:tabs>
          <w:tab w:val="left" w:pos="3600"/>
        </w:tabs>
        <w:spacing w:line="240" w:lineRule="auto"/>
        <w:ind w:firstLine="0"/>
      </w:pPr>
      <w:r>
        <w:t xml:space="preserve">Each director, principal officer, and member of a committee with governing </w:t>
      </w:r>
      <w:proofErr w:type="gramStart"/>
      <w:r>
        <w:t>board delegated</w:t>
      </w:r>
      <w:proofErr w:type="gramEnd"/>
      <w:r>
        <w:t xml:space="preserve"> powers shall annually sign a statement which affirms such person:</w:t>
      </w:r>
    </w:p>
    <w:p w14:paraId="353BA0AE" w14:textId="77777777" w:rsidR="00B83462" w:rsidRDefault="00B83462" w:rsidP="00B83462">
      <w:pPr>
        <w:widowControl/>
        <w:tabs>
          <w:tab w:val="left" w:pos="3600"/>
        </w:tabs>
        <w:spacing w:line="240" w:lineRule="auto"/>
        <w:ind w:left="720" w:hanging="360"/>
      </w:pPr>
      <w:r>
        <w:t>a.</w:t>
      </w:r>
      <w:r>
        <w:tab/>
      </w:r>
      <w:proofErr w:type="gramStart"/>
      <w:r>
        <w:t>has</w:t>
      </w:r>
      <w:proofErr w:type="gramEnd"/>
      <w:r>
        <w:t xml:space="preserve"> received a copy of the conflicts of interest policy;</w:t>
      </w:r>
    </w:p>
    <w:p w14:paraId="4B900867" w14:textId="77777777" w:rsidR="00B83462" w:rsidRDefault="00B83462" w:rsidP="00B83462">
      <w:pPr>
        <w:widowControl/>
        <w:tabs>
          <w:tab w:val="left" w:pos="3600"/>
        </w:tabs>
        <w:spacing w:line="240" w:lineRule="auto"/>
        <w:ind w:left="720" w:hanging="360"/>
      </w:pPr>
      <w:r>
        <w:t>b.</w:t>
      </w:r>
      <w:r>
        <w:tab/>
      </w:r>
      <w:proofErr w:type="gramStart"/>
      <w:r>
        <w:t>has</w:t>
      </w:r>
      <w:proofErr w:type="gramEnd"/>
      <w:r>
        <w:t xml:space="preserve"> read and understands the policy;</w:t>
      </w:r>
    </w:p>
    <w:p w14:paraId="6F9F4569" w14:textId="77777777" w:rsidR="00B83462" w:rsidRDefault="00B83462" w:rsidP="00B83462">
      <w:pPr>
        <w:widowControl/>
        <w:tabs>
          <w:tab w:val="left" w:pos="3600"/>
        </w:tabs>
        <w:spacing w:line="240" w:lineRule="auto"/>
        <w:ind w:left="720" w:hanging="360"/>
      </w:pPr>
      <w:r>
        <w:t>c.</w:t>
      </w:r>
      <w:r>
        <w:tab/>
      </w:r>
      <w:proofErr w:type="gramStart"/>
      <w:r>
        <w:t>has</w:t>
      </w:r>
      <w:proofErr w:type="gramEnd"/>
      <w:r>
        <w:t xml:space="preserve"> agreed to comply with the policy; and</w:t>
      </w:r>
    </w:p>
    <w:p w14:paraId="4C36BFDC" w14:textId="77777777" w:rsidR="00B83462" w:rsidRDefault="00B83462" w:rsidP="00B83462">
      <w:pPr>
        <w:widowControl/>
        <w:tabs>
          <w:tab w:val="left" w:pos="3600"/>
        </w:tabs>
        <w:spacing w:line="240" w:lineRule="auto"/>
        <w:ind w:left="720" w:hanging="360"/>
      </w:pPr>
      <w:r>
        <w:t>d.</w:t>
      </w:r>
      <w:r>
        <w:tab/>
      </w:r>
      <w:proofErr w:type="gramStart"/>
      <w:r>
        <w:t>understands</w:t>
      </w:r>
      <w:proofErr w:type="gramEnd"/>
      <w:r>
        <w:t xml:space="preserve"> the corporation is charitable and in order to maintain its federal tax exemption it must engage primarily in activities which accomplish one or more of its tax-exempt purposes.</w:t>
      </w:r>
    </w:p>
    <w:p w14:paraId="6B6B385B" w14:textId="77777777" w:rsidR="00B83462" w:rsidRDefault="00B83462" w:rsidP="00B83462">
      <w:pPr>
        <w:widowControl/>
        <w:spacing w:line="240" w:lineRule="auto"/>
        <w:ind w:firstLine="0"/>
        <w:outlineLvl w:val="0"/>
        <w:rPr>
          <w:b/>
          <w:bCs/>
        </w:rPr>
      </w:pPr>
      <w:r>
        <w:rPr>
          <w:b/>
          <w:bCs/>
        </w:rPr>
        <w:t>Section 7. Periodic Reviews</w:t>
      </w:r>
    </w:p>
    <w:p w14:paraId="0B5DE84F" w14:textId="77777777" w:rsidR="00B83462" w:rsidRDefault="00B83462" w:rsidP="00B83462">
      <w:pPr>
        <w:widowControl/>
        <w:tabs>
          <w:tab w:val="left" w:pos="3600"/>
        </w:tabs>
        <w:spacing w:line="240" w:lineRule="auto"/>
        <w:ind w:firstLine="0"/>
      </w:pPr>
      <w:r>
        <w:t>To ensure the corporation operates in a manner consistent with charitable purposes and does not engage in activities that could jeopardize its tax-exempt status, periodic reviews shall be conducted. The periodic reviews shall, at a minimum, include the following subjects:</w:t>
      </w:r>
    </w:p>
    <w:p w14:paraId="2CA5CBE2" w14:textId="77777777" w:rsidR="00B83462" w:rsidRDefault="00B83462" w:rsidP="00B83462">
      <w:pPr>
        <w:widowControl/>
        <w:tabs>
          <w:tab w:val="left" w:pos="3600"/>
        </w:tabs>
        <w:spacing w:line="240" w:lineRule="auto"/>
        <w:ind w:left="720" w:hanging="360"/>
      </w:pPr>
      <w:r>
        <w:t>a.</w:t>
      </w:r>
      <w:r>
        <w:tab/>
        <w:t>Whether compensation arrangements and benefits are reasonable, based on competent survey information, and the result of arm's-length bargaining.</w:t>
      </w:r>
    </w:p>
    <w:p w14:paraId="6F8B64E1" w14:textId="77777777" w:rsidR="00B83462" w:rsidRDefault="00B83462" w:rsidP="00B83462">
      <w:pPr>
        <w:widowControl/>
        <w:tabs>
          <w:tab w:val="left" w:pos="3600"/>
        </w:tabs>
        <w:spacing w:line="240" w:lineRule="auto"/>
        <w:ind w:left="720" w:hanging="360"/>
      </w:pPr>
      <w:r>
        <w:t>b.</w:t>
      </w:r>
      <w:r>
        <w:tab/>
        <w:t>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w:t>
      </w:r>
    </w:p>
    <w:p w14:paraId="51AA0C64" w14:textId="77777777" w:rsidR="00B83462" w:rsidRDefault="00B83462" w:rsidP="00B83462">
      <w:pPr>
        <w:widowControl/>
        <w:spacing w:line="240" w:lineRule="auto"/>
        <w:ind w:firstLine="0"/>
        <w:outlineLvl w:val="0"/>
        <w:rPr>
          <w:b/>
          <w:bCs/>
        </w:rPr>
      </w:pPr>
      <w:r>
        <w:rPr>
          <w:b/>
          <w:bCs/>
        </w:rPr>
        <w:t>Section 8. Use of Outside Experts</w:t>
      </w:r>
    </w:p>
    <w:p w14:paraId="03AA2D87" w14:textId="77777777" w:rsidR="009869BB" w:rsidRDefault="00B83462" w:rsidP="00B83462">
      <w:pPr>
        <w:widowControl/>
        <w:tabs>
          <w:tab w:val="left" w:pos="3600"/>
        </w:tabs>
        <w:spacing w:line="240" w:lineRule="auto"/>
        <w:ind w:firstLine="0"/>
      </w:pPr>
      <w:r>
        <w:t>When conducting the periodic reviews as provided for in Section 7, the corporation may, but need not, use outside advisors. If outside experts are used, their use shall not relieve the governing board of its responsibility for ensuring periodic reviews are conducted.</w:t>
      </w:r>
      <w:r w:rsidR="009869BB">
        <w:br w:type="page"/>
      </w:r>
    </w:p>
    <w:p w14:paraId="32A13550" w14:textId="77777777" w:rsidR="00227B42" w:rsidRDefault="009869BB" w:rsidP="00B83462">
      <w:pPr>
        <w:widowControl/>
        <w:tabs>
          <w:tab w:val="left" w:pos="3600"/>
        </w:tabs>
        <w:spacing w:line="240" w:lineRule="auto"/>
        <w:ind w:firstLine="0"/>
        <w:rPr>
          <w:b/>
          <w:bCs/>
        </w:rPr>
      </w:pPr>
      <w:r>
        <w:rPr>
          <w:b/>
          <w:bCs/>
        </w:rPr>
        <w:t>Understanding and Agreement</w:t>
      </w:r>
    </w:p>
    <w:p w14:paraId="6D870A69" w14:textId="77777777" w:rsidR="009869BB" w:rsidRDefault="009869BB" w:rsidP="00B83462">
      <w:pPr>
        <w:widowControl/>
        <w:tabs>
          <w:tab w:val="left" w:pos="3600"/>
        </w:tabs>
        <w:spacing w:line="240" w:lineRule="auto"/>
        <w:ind w:firstLine="0"/>
        <w:rPr>
          <w:bCs/>
        </w:rPr>
      </w:pPr>
      <w:r>
        <w:rPr>
          <w:bCs/>
        </w:rPr>
        <w:t>I, the undersigned, have read and do understand and agree to abide by the Conflict of Interest and Compensation Approval Policies as presented above and replicated in the Bylaws.</w:t>
      </w:r>
    </w:p>
    <w:p w14:paraId="70A761DE" w14:textId="77777777" w:rsidR="009869BB" w:rsidRDefault="009869BB" w:rsidP="00B83462">
      <w:pPr>
        <w:widowControl/>
        <w:tabs>
          <w:tab w:val="left" w:pos="3600"/>
        </w:tabs>
        <w:spacing w:line="240" w:lineRule="auto"/>
        <w:ind w:firstLine="0"/>
        <w:rPr>
          <w:bCs/>
        </w:rPr>
      </w:pPr>
    </w:p>
    <w:p w14:paraId="60626813" w14:textId="77777777" w:rsidR="009869BB" w:rsidRDefault="009869BB" w:rsidP="00B83462">
      <w:pPr>
        <w:widowControl/>
        <w:tabs>
          <w:tab w:val="left" w:pos="3600"/>
        </w:tabs>
        <w:spacing w:line="240" w:lineRule="auto"/>
        <w:ind w:firstLine="0"/>
        <w:rPr>
          <w:bCs/>
        </w:rPr>
      </w:pPr>
    </w:p>
    <w:p w14:paraId="3A3F866E" w14:textId="77777777" w:rsidR="009869BB" w:rsidRDefault="009869BB" w:rsidP="00B83462">
      <w:pPr>
        <w:widowControl/>
        <w:tabs>
          <w:tab w:val="left" w:pos="3600"/>
        </w:tabs>
        <w:spacing w:line="240" w:lineRule="auto"/>
        <w:ind w:firstLine="0"/>
        <w:rPr>
          <w:bCs/>
        </w:rPr>
      </w:pPr>
    </w:p>
    <w:p w14:paraId="32150886" w14:textId="77777777" w:rsidR="009869BB" w:rsidRDefault="009869BB" w:rsidP="009869BB"/>
    <w:p w14:paraId="6BF4B8FF" w14:textId="77777777" w:rsidR="009869BB" w:rsidRDefault="009869BB" w:rsidP="009869BB"/>
    <w:p w14:paraId="2669F0F2" w14:textId="77777777" w:rsidR="009869BB" w:rsidRDefault="009869BB" w:rsidP="009869BB">
      <w:r>
        <w:t>______________________________________</w:t>
      </w:r>
    </w:p>
    <w:p w14:paraId="494D3361" w14:textId="77777777" w:rsidR="009869BB" w:rsidRDefault="009869BB" w:rsidP="009869BB">
      <w:bookmarkStart w:id="0" w:name="_GoBack"/>
      <w:bookmarkEnd w:id="0"/>
    </w:p>
    <w:p w14:paraId="31B8E44F" w14:textId="77777777" w:rsidR="009869BB" w:rsidRPr="009869BB" w:rsidRDefault="009869BB" w:rsidP="009869BB">
      <w:r>
        <w:t>Director</w:t>
      </w:r>
    </w:p>
    <w:sectPr w:rsidR="009869BB" w:rsidRPr="009869BB" w:rsidSect="005A3D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62"/>
    <w:rsid w:val="00227B42"/>
    <w:rsid w:val="005A3DBC"/>
    <w:rsid w:val="009869BB"/>
    <w:rsid w:val="00B83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340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2"/>
    <w:pPr>
      <w:widowControl w:val="0"/>
      <w:autoSpaceDE w:val="0"/>
      <w:autoSpaceDN w:val="0"/>
      <w:spacing w:before="120" w:line="360" w:lineRule="auto"/>
      <w:ind w:firstLine="36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62"/>
    <w:pPr>
      <w:widowControl w:val="0"/>
      <w:autoSpaceDE w:val="0"/>
      <w:autoSpaceDN w:val="0"/>
      <w:spacing w:before="120" w:line="360" w:lineRule="auto"/>
      <w:ind w:firstLine="36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4DE022CD3234FB5AE87B6F17D5941" ma:contentTypeVersion="0" ma:contentTypeDescription="Create a new document." ma:contentTypeScope="" ma:versionID="5962e6997115dbd0f1e9cc698a4f5c5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74165-188A-B34F-AA35-184C1832DB7B}">
  <ds:schemaRefs>
    <ds:schemaRef ds:uri="http://schemas.openxmlformats.org/officeDocument/2006/bibliography"/>
  </ds:schemaRefs>
</ds:datastoreItem>
</file>

<file path=customXml/itemProps2.xml><?xml version="1.0" encoding="utf-8"?>
<ds:datastoreItem xmlns:ds="http://schemas.openxmlformats.org/officeDocument/2006/customXml" ds:itemID="{8A70FDC7-D8D4-472B-B070-409311F1F167}"/>
</file>

<file path=customXml/itemProps3.xml><?xml version="1.0" encoding="utf-8"?>
<ds:datastoreItem xmlns:ds="http://schemas.openxmlformats.org/officeDocument/2006/customXml" ds:itemID="{513E1F57-1D2E-4081-9051-D8B2C40A1FD1}"/>
</file>

<file path=customXml/itemProps4.xml><?xml version="1.0" encoding="utf-8"?>
<ds:datastoreItem xmlns:ds="http://schemas.openxmlformats.org/officeDocument/2006/customXml" ds:itemID="{833EFB99-7DDD-49FA-8F9B-076CAEEE3590}"/>
</file>

<file path=docProps/app.xml><?xml version="1.0" encoding="utf-8"?>
<Properties xmlns="http://schemas.openxmlformats.org/officeDocument/2006/extended-properties" xmlns:vt="http://schemas.openxmlformats.org/officeDocument/2006/docPropsVTypes">
  <Template>Normal.dotm</Template>
  <TotalTime>4</TotalTime>
  <Pages>6</Pages>
  <Words>2063</Words>
  <Characters>11764</Characters>
  <Application>Microsoft Macintosh Word</Application>
  <DocSecurity>0</DocSecurity>
  <Lines>98</Lines>
  <Paragraphs>27</Paragraphs>
  <ScaleCrop>false</ScaleCrop>
  <Company>StudentRND</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Menezes</dc:creator>
  <cp:keywords/>
  <dc:description/>
  <cp:lastModifiedBy>Tyler Menezes</cp:lastModifiedBy>
  <cp:revision>2</cp:revision>
  <dcterms:created xsi:type="dcterms:W3CDTF">2014-03-11T23:01:00Z</dcterms:created>
  <dcterms:modified xsi:type="dcterms:W3CDTF">2014-03-11T23:05:00Z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0x010100B7F4DE022CD3234FB5AE87B6F17D5941</vt:lpwstr>
  </property>
</Properties>
</file>