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528C" w14:textId="77777777" w:rsidR="0030221A" w:rsidRPr="0030221A" w:rsidRDefault="0030221A" w:rsidP="0030221A">
      <w:pPr>
        <w:pStyle w:val="CSH"/>
        <w:spacing w:before="100" w:beforeAutospacing="1" w:after="100" w:afterAutospacing="1" w:line="240" w:lineRule="auto"/>
        <w:jc w:val="center"/>
        <w:rPr>
          <w:b w:val="0"/>
          <w:bCs w:val="0"/>
          <w:color w:val="auto"/>
          <w:sz w:val="28"/>
          <w:szCs w:val="28"/>
        </w:rPr>
      </w:pPr>
      <w:r w:rsidRPr="0030221A">
        <w:rPr>
          <w:rStyle w:val="bold"/>
          <w:rFonts w:ascii="Times New Roman" w:hAnsi="Times New Roman"/>
          <w:b/>
          <w:bCs w:val="0"/>
          <w:color w:val="auto"/>
          <w:sz w:val="28"/>
          <w:szCs w:val="28"/>
        </w:rPr>
        <w:t xml:space="preserve">Case study: The strange tale of Scott McKay </w:t>
      </w:r>
      <w:proofErr w:type="spellStart"/>
      <w:r w:rsidRPr="0030221A">
        <w:rPr>
          <w:rStyle w:val="bold"/>
          <w:rFonts w:ascii="Times New Roman" w:hAnsi="Times New Roman"/>
          <w:b/>
          <w:bCs w:val="0"/>
          <w:color w:val="auto"/>
          <w:sz w:val="28"/>
          <w:szCs w:val="28"/>
        </w:rPr>
        <w:t>Wolas</w:t>
      </w:r>
      <w:proofErr w:type="spellEnd"/>
      <w:r w:rsidRPr="0030221A">
        <w:rPr>
          <w:rStyle w:val="FootnoteReference"/>
          <w:rFonts w:ascii="Times New Roman" w:hAnsi="Times New Roman"/>
          <w:b w:val="0"/>
          <w:bCs w:val="0"/>
          <w:color w:val="auto"/>
          <w:sz w:val="28"/>
          <w:szCs w:val="28"/>
        </w:rPr>
        <w:footnoteReference w:id="1"/>
      </w:r>
    </w:p>
    <w:p w14:paraId="5779861F" w14:textId="38C63240" w:rsidR="0030221A" w:rsidRPr="00B92186" w:rsidRDefault="0030221A" w:rsidP="0030221A">
      <w:pPr>
        <w:pStyle w:val="Text"/>
        <w:spacing w:before="100" w:beforeAutospacing="1" w:after="100" w:afterAutospacing="1" w:line="240" w:lineRule="auto"/>
        <w:rPr>
          <w:rFonts w:ascii="Times New Roman" w:hAnsi="Times New Roman"/>
          <w:color w:val="auto"/>
        </w:rPr>
      </w:pPr>
      <w:r w:rsidRPr="00B92186">
        <w:rPr>
          <w:rFonts w:ascii="Times New Roman" w:hAnsi="Times New Roman"/>
          <w:color w:val="auto"/>
        </w:rPr>
        <w:t xml:space="preserve">Scott McKay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became a partner in the New York office of Hunton &amp; Williams in 1989, after stints at two other large firms. A 1976 graduate of Fordham Law School,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was the son of a liquor distributor. He was described as “disheveled, portly, a pit-bull litigator” who “took long lunches . . . and came back with a glazed look.”</w:t>
      </w:r>
      <w:r w:rsidRPr="00B92186">
        <w:rPr>
          <w:rStyle w:val="sup"/>
          <w:rFonts w:ascii="Times New Roman" w:hAnsi="Times New Roman"/>
          <w:color w:val="auto"/>
        </w:rPr>
        <w:footnoteReference w:id="2"/>
      </w:r>
      <w:r w:rsidRPr="00B92186">
        <w:rPr>
          <w:rFonts w:ascii="Times New Roman" w:hAnsi="Times New Roman"/>
          <w:color w:val="auto"/>
        </w:rPr>
        <w:t xml:space="preserve"> Hunton &amp; Williams is a large, elite, Richmond-based firm where Supreme Court Justice Lewis Powell was once a partner.</w:t>
      </w:r>
    </w:p>
    <w:p w14:paraId="6C1B351E" w14:textId="77777777" w:rsidR="0030221A" w:rsidRPr="00B92186" w:rsidRDefault="0030221A" w:rsidP="0030221A">
      <w:pPr>
        <w:pStyle w:val="TextInd"/>
        <w:spacing w:before="100" w:beforeAutospacing="1" w:after="100" w:afterAutospacing="1" w:line="240" w:lineRule="auto"/>
        <w:rPr>
          <w:rFonts w:ascii="Times New Roman" w:hAnsi="Times New Roman"/>
          <w:color w:val="auto"/>
        </w:rPr>
      </w:pPr>
      <w:r w:rsidRPr="00B92186">
        <w:rPr>
          <w:rFonts w:ascii="Times New Roman" w:hAnsi="Times New Roman"/>
          <w:color w:val="auto"/>
        </w:rPr>
        <w:t xml:space="preserve">In 1991, three associates in the litigation department who worked with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began complaining that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was billing many more hours than he was working. One noticed that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was billing for simple debt collection work usually handled by associates. Another noticed that he had billed for reviewing a memo that the associate hadn’t yet given him.</w:t>
      </w:r>
      <w:r w:rsidRPr="00B92186">
        <w:rPr>
          <w:rStyle w:val="sup"/>
          <w:rFonts w:ascii="Times New Roman" w:hAnsi="Times New Roman"/>
          <w:color w:val="auto"/>
        </w:rPr>
        <w:footnoteReference w:id="3"/>
      </w:r>
      <w:r w:rsidRPr="00B92186">
        <w:rPr>
          <w:rFonts w:ascii="Times New Roman" w:hAnsi="Times New Roman"/>
          <w:color w:val="auto"/>
        </w:rPr>
        <w:t xml:space="preserve">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was a respected partner and a rainmaker. It took the firm 18 months to get around to investigating the associates’ allegations. Eventually the firm held an all-day internal hearing. Managing partner W. Taylor Reveley III</w:t>
      </w:r>
      <w:r w:rsidRPr="00B92186">
        <w:rPr>
          <w:rStyle w:val="sup"/>
          <w:rFonts w:ascii="Times New Roman" w:hAnsi="Times New Roman"/>
          <w:color w:val="auto"/>
        </w:rPr>
        <w:footnoteReference w:id="4"/>
      </w:r>
      <w:r w:rsidRPr="00B92186">
        <w:rPr>
          <w:rFonts w:ascii="Times New Roman" w:hAnsi="Times New Roman"/>
          <w:color w:val="auto"/>
        </w:rPr>
        <w:t xml:space="preserve"> concluded that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had not engaged in any improper conduct. Reveley told associates that the firm could not prove “beyond a reasonable doubt” that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was engaged in fraudulent billing practices.</w:t>
      </w:r>
      <w:r w:rsidRPr="00B92186">
        <w:rPr>
          <w:rStyle w:val="sup"/>
          <w:rFonts w:ascii="Times New Roman" w:hAnsi="Times New Roman"/>
          <w:color w:val="auto"/>
        </w:rPr>
        <w:footnoteReference w:id="5"/>
      </w:r>
      <w:r w:rsidRPr="00B92186">
        <w:rPr>
          <w:rFonts w:ascii="Times New Roman" w:hAnsi="Times New Roman"/>
          <w:color w:val="auto"/>
        </w:rPr>
        <w:t xml:space="preserve"> He said that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was “a sloppy pig, not a dirty rat.”</w:t>
      </w:r>
      <w:r w:rsidRPr="00B92186">
        <w:rPr>
          <w:rStyle w:val="sup"/>
          <w:rFonts w:ascii="Times New Roman" w:hAnsi="Times New Roman"/>
          <w:color w:val="auto"/>
        </w:rPr>
        <w:footnoteReference w:id="6"/>
      </w:r>
      <w:r w:rsidRPr="00B92186">
        <w:rPr>
          <w:rFonts w:ascii="Times New Roman" w:hAnsi="Times New Roman"/>
          <w:color w:val="auto"/>
        </w:rPr>
        <w:t xml:space="preserve"> Reveley met individually with all of the associates to explain that </w:t>
      </w:r>
      <w:r w:rsidRPr="008914CF">
        <w:rPr>
          <w:rFonts w:ascii="Times New Roman" w:hAnsi="Times New Roman"/>
          <w:color w:val="auto"/>
          <w:highlight w:val="yellow"/>
        </w:rPr>
        <w:t>they</w:t>
      </w:r>
      <w:r w:rsidRPr="00B92186">
        <w:rPr>
          <w:rFonts w:ascii="Times New Roman" w:hAnsi="Times New Roman"/>
          <w:color w:val="auto"/>
        </w:rPr>
        <w:t xml:space="preserve"> had no ethical obligation to report their concerns about </w:t>
      </w:r>
      <w:proofErr w:type="spellStart"/>
      <w:r w:rsidRPr="00B92186">
        <w:rPr>
          <w:rFonts w:ascii="Times New Roman" w:hAnsi="Times New Roman"/>
          <w:color w:val="auto"/>
        </w:rPr>
        <w:t>Wolas’s</w:t>
      </w:r>
      <w:proofErr w:type="spellEnd"/>
      <w:r w:rsidRPr="00B92186">
        <w:rPr>
          <w:rFonts w:ascii="Times New Roman" w:hAnsi="Times New Roman"/>
          <w:color w:val="auto"/>
        </w:rPr>
        <w:t xml:space="preserve"> unethical conduct outside of the firm.</w:t>
      </w:r>
      <w:r w:rsidRPr="00B92186">
        <w:rPr>
          <w:rStyle w:val="FootnoteReference"/>
          <w:rFonts w:ascii="Times New Roman" w:hAnsi="Times New Roman"/>
          <w:color w:val="auto"/>
        </w:rPr>
        <w:footnoteReference w:id="7"/>
      </w:r>
      <w:r w:rsidRPr="00B92186">
        <w:rPr>
          <w:rFonts w:ascii="Times New Roman" w:hAnsi="Times New Roman"/>
          <w:color w:val="auto"/>
        </w:rPr>
        <w:t xml:space="preserve"> The associates who had complained about </w:t>
      </w:r>
      <w:proofErr w:type="spellStart"/>
      <w:r w:rsidRPr="00B92186">
        <w:rPr>
          <w:rFonts w:ascii="Times New Roman" w:hAnsi="Times New Roman"/>
          <w:color w:val="auto"/>
        </w:rPr>
        <w:t>Wolas’s</w:t>
      </w:r>
      <w:proofErr w:type="spellEnd"/>
      <w:r w:rsidRPr="00B92186">
        <w:rPr>
          <w:rFonts w:ascii="Times New Roman" w:hAnsi="Times New Roman"/>
          <w:color w:val="auto"/>
        </w:rPr>
        <w:t xml:space="preserve"> billing fraud were given negative performance reviews and were then fired or forced to resign. </w:t>
      </w:r>
    </w:p>
    <w:p w14:paraId="074B6AAB" w14:textId="77777777" w:rsidR="0030221A" w:rsidRPr="00B92186" w:rsidRDefault="0030221A" w:rsidP="0030221A">
      <w:pPr>
        <w:pStyle w:val="TextInd"/>
        <w:spacing w:before="100" w:beforeAutospacing="1" w:after="100" w:afterAutospacing="1" w:line="240" w:lineRule="auto"/>
        <w:rPr>
          <w:rFonts w:ascii="Times New Roman" w:hAnsi="Times New Roman"/>
          <w:color w:val="auto"/>
        </w:rPr>
      </w:pPr>
      <w:r w:rsidRPr="00B92186">
        <w:rPr>
          <w:rFonts w:ascii="Times New Roman" w:hAnsi="Times New Roman"/>
          <w:color w:val="auto"/>
        </w:rPr>
        <w:t xml:space="preserve">Then in 1995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disappeared with $100 million of other people’s money.</w:t>
      </w:r>
      <w:r w:rsidRPr="00B92186">
        <w:rPr>
          <w:rStyle w:val="FootnoteReference"/>
          <w:rFonts w:ascii="Times New Roman" w:hAnsi="Times New Roman"/>
          <w:color w:val="auto"/>
        </w:rPr>
        <w:footnoteReference w:id="8"/>
      </w:r>
      <w:r w:rsidRPr="00B92186">
        <w:rPr>
          <w:rFonts w:ascii="Times New Roman" w:hAnsi="Times New Roman"/>
          <w:color w:val="auto"/>
        </w:rPr>
        <w:t xml:space="preserve"> </w:t>
      </w:r>
      <w:proofErr w:type="gramStart"/>
      <w:r w:rsidRPr="00B92186">
        <w:rPr>
          <w:rFonts w:ascii="Times New Roman" w:hAnsi="Times New Roman"/>
          <w:color w:val="auto"/>
        </w:rPr>
        <w:t>Apparently</w:t>
      </w:r>
      <w:proofErr w:type="gramEnd"/>
      <w:r w:rsidRPr="00B92186">
        <w:rPr>
          <w:rFonts w:ascii="Times New Roman" w:hAnsi="Times New Roman"/>
          <w:color w:val="auto"/>
        </w:rPr>
        <w:t xml:space="preserve"> he spent very little time practicing law but spent most of his time working on a Ponzi scheme, soliciting investors for a phony company that was to export Scotch whiskey to Japan. Some of </w:t>
      </w:r>
      <w:proofErr w:type="spellStart"/>
      <w:r w:rsidRPr="00B92186">
        <w:rPr>
          <w:rFonts w:ascii="Times New Roman" w:hAnsi="Times New Roman"/>
          <w:color w:val="auto"/>
        </w:rPr>
        <w:t>Wolas’s</w:t>
      </w:r>
      <w:proofErr w:type="spellEnd"/>
      <w:r w:rsidRPr="00B92186">
        <w:rPr>
          <w:rFonts w:ascii="Times New Roman" w:hAnsi="Times New Roman"/>
          <w:color w:val="auto"/>
        </w:rPr>
        <w:t xml:space="preserve"> law partners at Hunton &amp; Williams (some of the same ones who dragged their feet about the overbilling allegations) allegedly invested a total of about $775,000 in the export business.</w:t>
      </w:r>
      <w:r w:rsidRPr="00B92186">
        <w:rPr>
          <w:rStyle w:val="sup"/>
          <w:rFonts w:ascii="Times New Roman" w:hAnsi="Times New Roman"/>
          <w:color w:val="auto"/>
        </w:rPr>
        <w:footnoteReference w:id="9"/>
      </w:r>
      <w:r w:rsidRPr="00B92186">
        <w:rPr>
          <w:rFonts w:ascii="Times New Roman" w:hAnsi="Times New Roman"/>
          <w:color w:val="auto"/>
        </w:rPr>
        <w:t xml:space="preserve"> </w:t>
      </w:r>
      <w:r w:rsidRPr="00B92186">
        <w:rPr>
          <w:rFonts w:ascii="Times New Roman" w:hAnsi="Times New Roman"/>
          <w:color w:val="auto"/>
        </w:rPr>
        <w:lastRenderedPageBreak/>
        <w:t xml:space="preserve">After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disappeared, the managing partner said, “Scott took a leave of absence after he advised us that he had to spend more time on family business matters,” and “later in the summer, we mutually agreed his withdrawal from the firm would be appropriate, but it was for other reasons.”</w:t>
      </w:r>
      <w:r w:rsidRPr="00B92186">
        <w:rPr>
          <w:rStyle w:val="sup"/>
          <w:rFonts w:ascii="Times New Roman" w:hAnsi="Times New Roman"/>
          <w:color w:val="auto"/>
        </w:rPr>
        <w:footnoteReference w:id="10"/>
      </w:r>
    </w:p>
    <w:p w14:paraId="7347D2BF" w14:textId="77777777" w:rsidR="0030221A" w:rsidRPr="00B92186" w:rsidRDefault="0030221A" w:rsidP="0030221A">
      <w:pPr>
        <w:pStyle w:val="TextInd"/>
        <w:spacing w:before="100" w:beforeAutospacing="1" w:after="100" w:afterAutospacing="1" w:line="240" w:lineRule="auto"/>
        <w:rPr>
          <w:rFonts w:ascii="Times New Roman" w:hAnsi="Times New Roman"/>
          <w:color w:val="auto"/>
        </w:rPr>
      </w:pP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was disbarred from practice in New York in absentia in 1999.</w:t>
      </w:r>
      <w:r w:rsidRPr="00B92186">
        <w:rPr>
          <w:rStyle w:val="sup"/>
          <w:rFonts w:ascii="Times New Roman" w:hAnsi="Times New Roman"/>
          <w:color w:val="auto"/>
        </w:rPr>
        <w:footnoteReference w:id="11"/>
      </w:r>
      <w:r w:rsidRPr="00B92186">
        <w:rPr>
          <w:rFonts w:ascii="Times New Roman" w:hAnsi="Times New Roman"/>
          <w:color w:val="auto"/>
        </w:rPr>
        <w:t xml:space="preserve"> In 2001, the Manhattan district attorney unsealed a 119-count indictment of him, which included charges of grand larceny and securities fraud.</w:t>
      </w:r>
      <w:r w:rsidRPr="00B92186">
        <w:rPr>
          <w:rStyle w:val="sup"/>
          <w:rFonts w:ascii="Times New Roman" w:hAnsi="Times New Roman"/>
          <w:color w:val="auto"/>
        </w:rPr>
        <w:footnoteReference w:id="12"/>
      </w:r>
      <w:r w:rsidRPr="00B92186">
        <w:rPr>
          <w:rFonts w:ascii="Times New Roman" w:hAnsi="Times New Roman"/>
          <w:color w:val="auto"/>
        </w:rPr>
        <w:t xml:space="preserve"> By then,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had been “on the lam” for more than five years. Some of the defrauded investors sued the law firm.</w:t>
      </w:r>
      <w:r w:rsidRPr="00B92186">
        <w:rPr>
          <w:rStyle w:val="FootnoteReference"/>
          <w:rFonts w:ascii="Times New Roman" w:hAnsi="Times New Roman"/>
          <w:color w:val="auto"/>
        </w:rPr>
        <w:footnoteReference w:id="13"/>
      </w:r>
      <w:r w:rsidRPr="00B92186">
        <w:rPr>
          <w:rFonts w:ascii="Times New Roman" w:hAnsi="Times New Roman"/>
          <w:color w:val="auto"/>
        </w:rPr>
        <w:t xml:space="preserve"> At one point,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was located in Florida, where he was working under a false name as a broker.</w:t>
      </w:r>
      <w:r w:rsidRPr="00B92186">
        <w:rPr>
          <w:rStyle w:val="sup"/>
          <w:rFonts w:ascii="Times New Roman" w:hAnsi="Times New Roman"/>
          <w:color w:val="auto"/>
        </w:rPr>
        <w:footnoteReference w:id="14"/>
      </w:r>
      <w:r w:rsidRPr="00B92186">
        <w:rPr>
          <w:rFonts w:ascii="Times New Roman" w:hAnsi="Times New Roman"/>
          <w:color w:val="auto"/>
        </w:rPr>
        <w:t xml:space="preserve"> </w:t>
      </w:r>
    </w:p>
    <w:p w14:paraId="256CE52C" w14:textId="77777777" w:rsidR="0030221A" w:rsidRPr="00B92186" w:rsidRDefault="0030221A" w:rsidP="0030221A">
      <w:pPr>
        <w:pStyle w:val="TextInd"/>
        <w:rPr>
          <w:rFonts w:ascii="Times New Roman" w:hAnsi="Times New Roman"/>
          <w:color w:val="auto"/>
        </w:rPr>
      </w:pPr>
      <w:r w:rsidRPr="00B92186">
        <w:rPr>
          <w:rFonts w:ascii="Times New Roman" w:hAnsi="Times New Roman"/>
          <w:color w:val="auto"/>
        </w:rPr>
        <w:t xml:space="preserve">The two associates who had been forced out of the firm sued for wrongful discharge, claiming that their termination was in retaliation for their complaints about </w:t>
      </w:r>
      <w:proofErr w:type="spellStart"/>
      <w:r w:rsidRPr="00B92186">
        <w:rPr>
          <w:rFonts w:ascii="Times New Roman" w:hAnsi="Times New Roman"/>
          <w:color w:val="auto"/>
        </w:rPr>
        <w:t>Wolas’s</w:t>
      </w:r>
      <w:proofErr w:type="spellEnd"/>
      <w:r w:rsidRPr="00B92186">
        <w:rPr>
          <w:rFonts w:ascii="Times New Roman" w:hAnsi="Times New Roman"/>
          <w:color w:val="auto"/>
        </w:rPr>
        <w:t xml:space="preserve"> billing practices. One of the associates, Peter Kelly,</w:t>
      </w:r>
      <w:r w:rsidRPr="00B92186">
        <w:rPr>
          <w:rStyle w:val="sup"/>
          <w:rFonts w:ascii="Times New Roman" w:hAnsi="Times New Roman"/>
          <w:color w:val="auto"/>
        </w:rPr>
        <w:footnoteReference w:id="15"/>
      </w:r>
      <w:r w:rsidRPr="00B92186">
        <w:rPr>
          <w:rFonts w:ascii="Times New Roman" w:hAnsi="Times New Roman"/>
          <w:color w:val="auto"/>
        </w:rPr>
        <w:t xml:space="preserve"> had been given a bad reference as well, which made it impossible for him to find work in New York. He moved to Texas and sued the firm for wrongful discharge, citing </w:t>
      </w:r>
      <w:r w:rsidRPr="008914CF">
        <w:rPr>
          <w:rFonts w:ascii="Times New Roman" w:hAnsi="Times New Roman"/>
          <w:i/>
          <w:iCs/>
          <w:color w:val="auto"/>
        </w:rPr>
        <w:t>Wieder</w:t>
      </w:r>
      <w:r w:rsidRPr="00B92186">
        <w:rPr>
          <w:rFonts w:ascii="Times New Roman" w:hAnsi="Times New Roman"/>
          <w:color w:val="auto"/>
        </w:rPr>
        <w:t xml:space="preserve">. The court denied the firm’s motion for summary judgment. The court concluded that “if a law firm fires an associate in retaliation for reporting a lawyer’s misconduct to the firm, its action is inherently coercive and necessarily implies an effort to impede post-termination reporting to the Disciplinary Committee. Thus, a cause of action is available under </w:t>
      </w:r>
      <w:r w:rsidRPr="008914CF">
        <w:rPr>
          <w:rFonts w:ascii="Times New Roman" w:hAnsi="Times New Roman"/>
          <w:i/>
          <w:iCs/>
          <w:color w:val="auto"/>
        </w:rPr>
        <w:t>Wieder</w:t>
      </w:r>
      <w:r w:rsidRPr="00B92186">
        <w:rPr>
          <w:rFonts w:ascii="Times New Roman" w:hAnsi="Times New Roman"/>
          <w:color w:val="auto"/>
        </w:rPr>
        <w:t>.”</w:t>
      </w:r>
      <w:r w:rsidRPr="00B92186">
        <w:rPr>
          <w:rStyle w:val="FootnoteReference"/>
          <w:rFonts w:ascii="Times New Roman" w:hAnsi="Times New Roman"/>
          <w:color w:val="auto"/>
        </w:rPr>
        <w:footnoteReference w:id="16"/>
      </w:r>
      <w:r w:rsidRPr="00B92186">
        <w:rPr>
          <w:rFonts w:ascii="Times New Roman" w:hAnsi="Times New Roman"/>
          <w:color w:val="auto"/>
        </w:rPr>
        <w:t xml:space="preserve"> On the day before a trial was scheduled, the firm agreed to pay Kelly an “undisclosed amount.” Kelly agreed to keep the terms of the settlement confidential.</w:t>
      </w:r>
      <w:r w:rsidRPr="00B92186">
        <w:rPr>
          <w:rStyle w:val="FootnoteReference"/>
          <w:rFonts w:ascii="Times New Roman" w:hAnsi="Times New Roman"/>
          <w:color w:val="auto"/>
        </w:rPr>
        <w:footnoteReference w:id="17"/>
      </w:r>
      <w:r w:rsidRPr="00B92186">
        <w:rPr>
          <w:rFonts w:ascii="Times New Roman" w:hAnsi="Times New Roman"/>
          <w:color w:val="auto"/>
        </w:rPr>
        <w:t xml:space="preserve"> </w:t>
      </w:r>
    </w:p>
    <w:p w14:paraId="5DA07F28" w14:textId="77777777" w:rsidR="0030221A" w:rsidRPr="00B92186" w:rsidRDefault="0030221A" w:rsidP="0030221A">
      <w:pPr>
        <w:pStyle w:val="TextInd"/>
        <w:rPr>
          <w:rFonts w:ascii="Times New Roman" w:hAnsi="Times New Roman"/>
          <w:color w:val="auto"/>
        </w:rPr>
      </w:pPr>
    </w:p>
    <w:p w14:paraId="713B07E1" w14:textId="77777777" w:rsidR="0030221A" w:rsidRPr="00B92186" w:rsidRDefault="0030221A" w:rsidP="0030221A">
      <w:pPr>
        <w:pStyle w:val="TextInd"/>
        <w:rPr>
          <w:rFonts w:ascii="Times New Roman" w:hAnsi="Times New Roman"/>
          <w:color w:val="auto"/>
        </w:rPr>
      </w:pP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was finally apprehended in 2017 after committing additional frauds in Massachusetts and Florida.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ex-wife, Cecily Sturge, with whom he stayed in contact, filed a petition in 2017 to obtain </w:t>
      </w:r>
      <w:proofErr w:type="spellStart"/>
      <w:r w:rsidRPr="00B92186">
        <w:rPr>
          <w:rFonts w:ascii="Times New Roman" w:hAnsi="Times New Roman"/>
          <w:color w:val="auto"/>
        </w:rPr>
        <w:t>Wolas’s</w:t>
      </w:r>
      <w:proofErr w:type="spellEnd"/>
      <w:r w:rsidRPr="00B92186">
        <w:rPr>
          <w:rFonts w:ascii="Times New Roman" w:hAnsi="Times New Roman"/>
          <w:color w:val="auto"/>
        </w:rPr>
        <w:t xml:space="preserve"> $650,000 retirement account from Hunton &amp; Williams. Law enforcement authorities had interviewed Sturge and discovered evidence that she and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were in frequent contact and had rented a room in a condo together; he was arrested at the condo and indicted on additional charges.</w:t>
      </w:r>
      <w:r w:rsidRPr="00B92186">
        <w:rPr>
          <w:rStyle w:val="FootnoteReference"/>
          <w:rFonts w:ascii="Times New Roman" w:hAnsi="Times New Roman"/>
          <w:color w:val="auto"/>
        </w:rPr>
        <w:footnoteReference w:id="18"/>
      </w:r>
      <w:r w:rsidRPr="00B92186">
        <w:rPr>
          <w:rFonts w:ascii="Times New Roman" w:hAnsi="Times New Roman"/>
          <w:color w:val="auto"/>
        </w:rPr>
        <w:t xml:space="preserve"> </w:t>
      </w:r>
    </w:p>
    <w:p w14:paraId="00AA4797" w14:textId="77777777" w:rsidR="0030221A" w:rsidRPr="00B92186" w:rsidRDefault="0030221A" w:rsidP="0030221A">
      <w:pPr>
        <w:pStyle w:val="TextInd"/>
        <w:rPr>
          <w:rFonts w:ascii="Times New Roman" w:hAnsi="Times New Roman"/>
          <w:color w:val="auto"/>
        </w:rPr>
      </w:pPr>
    </w:p>
    <w:p w14:paraId="1F892148" w14:textId="77777777" w:rsidR="0030221A" w:rsidRPr="00B92186" w:rsidRDefault="0030221A" w:rsidP="0030221A">
      <w:pPr>
        <w:pStyle w:val="TextInd"/>
        <w:rPr>
          <w:rFonts w:ascii="Times New Roman" w:hAnsi="Times New Roman"/>
          <w:color w:val="auto"/>
        </w:rPr>
      </w:pPr>
      <w:r w:rsidRPr="00B92186">
        <w:rPr>
          <w:rFonts w:ascii="Times New Roman" w:hAnsi="Times New Roman"/>
          <w:color w:val="auto"/>
        </w:rPr>
        <w:t xml:space="preserve">During the twenty-two years between his disappearance in New York and his arrest in Florida,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engaged in numerous scams. The indictment listed aliases he used to conceal his identity, including Eugene J. Grathwol, Allen L. Hengst, Drew Prescott, Frank Amolsch, Endicott Asquith, and Cameron Sturge. In one of these schemes, he lured people to make investments of at least $1.5 million, claiming he would use the money to develop a Florida beach club. He spent the money instead of investing it. In June 2018,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pleaded guilty to seven counts of wire fraud and charges of aggravated identity theft, misuse of a social security number, and tax evasion. In 2019, he was sentenced to nearly seven years in prison.</w:t>
      </w:r>
      <w:r w:rsidRPr="00B92186">
        <w:rPr>
          <w:rStyle w:val="FootnoteReference"/>
          <w:rFonts w:ascii="Times New Roman" w:hAnsi="Times New Roman"/>
          <w:color w:val="auto"/>
        </w:rPr>
        <w:footnoteReference w:id="19"/>
      </w:r>
    </w:p>
    <w:p w14:paraId="6ACE8E30" w14:textId="77777777" w:rsidR="0030221A" w:rsidRPr="00B92186" w:rsidRDefault="0030221A" w:rsidP="0030221A">
      <w:pPr>
        <w:pStyle w:val="TextInd"/>
        <w:rPr>
          <w:rFonts w:ascii="Times New Roman" w:hAnsi="Times New Roman"/>
          <w:color w:val="auto"/>
        </w:rPr>
      </w:pPr>
    </w:p>
    <w:p w14:paraId="1131B446" w14:textId="77777777" w:rsidR="0030221A" w:rsidRPr="00B92186" w:rsidRDefault="0030221A" w:rsidP="0030221A">
      <w:pPr>
        <w:pStyle w:val="TextInd"/>
        <w:rPr>
          <w:rFonts w:ascii="Times New Roman" w:hAnsi="Times New Roman"/>
          <w:b/>
          <w:color w:val="auto"/>
        </w:rPr>
      </w:pPr>
      <w:r w:rsidRPr="00B92186">
        <w:rPr>
          <w:rFonts w:ascii="Times New Roman" w:hAnsi="Times New Roman"/>
          <w:b/>
          <w:color w:val="auto"/>
        </w:rPr>
        <w:br/>
      </w:r>
      <w:r w:rsidRPr="00B1725B">
        <w:rPr>
          <w:rFonts w:ascii="Times New Roman" w:hAnsi="Times New Roman"/>
          <w:b/>
          <w:bCs/>
          <w:color w:val="auto"/>
        </w:rPr>
        <w:t>&lt;H</w:t>
      </w:r>
      <w:r>
        <w:rPr>
          <w:rFonts w:ascii="Times New Roman" w:hAnsi="Times New Roman"/>
          <w:b/>
          <w:bCs/>
          <w:color w:val="auto"/>
        </w:rPr>
        <w:t>5</w:t>
      </w:r>
      <w:r w:rsidRPr="00B1725B">
        <w:rPr>
          <w:rFonts w:ascii="Times New Roman" w:hAnsi="Times New Roman"/>
          <w:b/>
          <w:bCs/>
          <w:color w:val="auto"/>
        </w:rPr>
        <w:t>&gt;</w:t>
      </w:r>
      <w:r w:rsidRPr="00B92186">
        <w:rPr>
          <w:rFonts w:ascii="Times New Roman" w:hAnsi="Times New Roman"/>
          <w:b/>
          <w:color w:val="auto"/>
        </w:rPr>
        <w:t xml:space="preserve">Questions about the </w:t>
      </w:r>
      <w:proofErr w:type="spellStart"/>
      <w:r w:rsidRPr="00B92186">
        <w:rPr>
          <w:rFonts w:ascii="Times New Roman" w:hAnsi="Times New Roman"/>
          <w:b/>
          <w:color w:val="auto"/>
        </w:rPr>
        <w:t>Wolas</w:t>
      </w:r>
      <w:proofErr w:type="spellEnd"/>
      <w:r w:rsidRPr="00B92186">
        <w:rPr>
          <w:rFonts w:ascii="Times New Roman" w:hAnsi="Times New Roman"/>
          <w:b/>
          <w:color w:val="auto"/>
        </w:rPr>
        <w:t xml:space="preserve"> case</w:t>
      </w:r>
    </w:p>
    <w:p w14:paraId="3ADDA1CB" w14:textId="77777777" w:rsidR="0030221A" w:rsidRPr="00B92186" w:rsidRDefault="0030221A" w:rsidP="0030221A">
      <w:pPr>
        <w:pStyle w:val="TextInd"/>
        <w:rPr>
          <w:rFonts w:ascii="Times New Roman" w:hAnsi="Times New Roman"/>
          <w:color w:val="auto"/>
        </w:rPr>
      </w:pPr>
    </w:p>
    <w:p w14:paraId="6394C3B5" w14:textId="77777777" w:rsidR="0030221A" w:rsidRPr="00B92186" w:rsidRDefault="0030221A" w:rsidP="0030221A">
      <w:pPr>
        <w:pStyle w:val="TextInd"/>
        <w:numPr>
          <w:ilvl w:val="0"/>
          <w:numId w:val="1"/>
        </w:numPr>
        <w:rPr>
          <w:rFonts w:ascii="Times New Roman" w:hAnsi="Times New Roman"/>
          <w:color w:val="auto"/>
        </w:rPr>
      </w:pPr>
      <w:r>
        <w:rPr>
          <w:rFonts w:ascii="Times New Roman" w:hAnsi="Times New Roman"/>
          <w:color w:val="auto"/>
        </w:rPr>
        <w:t>&lt;QL&gt;</w:t>
      </w:r>
      <w:r w:rsidRPr="00B92186">
        <w:rPr>
          <w:rFonts w:ascii="Times New Roman" w:hAnsi="Times New Roman"/>
          <w:color w:val="auto"/>
        </w:rPr>
        <w:t xml:space="preserve">Why do you think that Hunton &amp; Williams dismissed the associates’ expressed concerns that Scott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was engaged in unethical and unlawful behavior? Should Hunton &amp; Williams have reported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to the disciplinary authorities under Rule 8.3 on the basis of the associates’ claims?</w:t>
      </w:r>
    </w:p>
    <w:p w14:paraId="5D24E439" w14:textId="77777777" w:rsidR="0030221A" w:rsidRPr="00B92186" w:rsidRDefault="0030221A" w:rsidP="0030221A">
      <w:pPr>
        <w:pStyle w:val="TextInd"/>
        <w:numPr>
          <w:ilvl w:val="0"/>
          <w:numId w:val="1"/>
        </w:numPr>
        <w:rPr>
          <w:rFonts w:ascii="Times New Roman" w:hAnsi="Times New Roman"/>
          <w:color w:val="auto"/>
        </w:rPr>
      </w:pPr>
      <w:r w:rsidRPr="00B92186">
        <w:rPr>
          <w:rFonts w:ascii="Times New Roman" w:hAnsi="Times New Roman"/>
          <w:color w:val="auto"/>
        </w:rPr>
        <w:t xml:space="preserve">Suppose as a law firm associate you become aware that one or more lawyers in the firm was engaged in serious unethical conduct such as the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Ponzi scheme. What would you do? Would you report to management? To the disciplinary authorities? To law enforcement? What obstacles might make it difficult to take action? </w:t>
      </w:r>
    </w:p>
    <w:p w14:paraId="6B544701" w14:textId="77777777" w:rsidR="0030221A" w:rsidRPr="00B92186" w:rsidRDefault="0030221A" w:rsidP="0030221A">
      <w:pPr>
        <w:pStyle w:val="TextInd"/>
        <w:numPr>
          <w:ilvl w:val="0"/>
          <w:numId w:val="1"/>
        </w:numPr>
        <w:rPr>
          <w:rFonts w:ascii="Times New Roman" w:hAnsi="Times New Roman"/>
          <w:color w:val="auto"/>
        </w:rPr>
      </w:pPr>
      <w:r w:rsidRPr="00B92186">
        <w:rPr>
          <w:rFonts w:ascii="Times New Roman" w:hAnsi="Times New Roman"/>
          <w:color w:val="auto"/>
        </w:rPr>
        <w:t xml:space="preserve">Now imagine that as a law firm partner you learn that another partner is engaging in a Ponzi scheme like the one that </w:t>
      </w:r>
      <w:proofErr w:type="spellStart"/>
      <w:r w:rsidRPr="00B92186">
        <w:rPr>
          <w:rFonts w:ascii="Times New Roman" w:hAnsi="Times New Roman"/>
          <w:color w:val="auto"/>
        </w:rPr>
        <w:t>Wolas</w:t>
      </w:r>
      <w:proofErr w:type="spellEnd"/>
      <w:r w:rsidRPr="00B92186">
        <w:rPr>
          <w:rFonts w:ascii="Times New Roman" w:hAnsi="Times New Roman"/>
          <w:color w:val="auto"/>
        </w:rPr>
        <w:t xml:space="preserve"> operated. Would you be freer to blow the whistle than an associate would, or would you still face obstacles to taking action?</w:t>
      </w:r>
    </w:p>
    <w:p w14:paraId="1B34EB93" w14:textId="77777777" w:rsidR="0030221A" w:rsidRPr="00B92186" w:rsidRDefault="0030221A" w:rsidP="0030221A">
      <w:pPr>
        <w:pStyle w:val="TextInd"/>
        <w:ind w:firstLine="0"/>
        <w:rPr>
          <w:color w:val="auto"/>
        </w:rPr>
      </w:pPr>
    </w:p>
    <w:p w14:paraId="583E23C4" w14:textId="26828630" w:rsidR="0030221A" w:rsidRPr="00B92186" w:rsidRDefault="0030221A" w:rsidP="0030221A">
      <w:pPr>
        <w:pStyle w:val="Text"/>
        <w:spacing w:before="100" w:beforeAutospacing="1" w:after="100" w:afterAutospacing="1" w:line="240" w:lineRule="auto"/>
        <w:ind w:left="450" w:right="360"/>
        <w:rPr>
          <w:rFonts w:ascii="Times New Roman" w:hAnsi="Times New Roman"/>
          <w:color w:val="auto"/>
        </w:rPr>
      </w:pPr>
      <w:r>
        <w:rPr>
          <w:rFonts w:ascii="Times New Roman" w:hAnsi="Times New Roman"/>
          <w:b/>
          <w:color w:val="auto"/>
        </w:rPr>
        <w:t>FOR EXAMPLE:</w:t>
      </w:r>
      <w:r w:rsidRPr="00B92186">
        <w:rPr>
          <w:rFonts w:ascii="Times New Roman" w:hAnsi="Times New Roman"/>
          <w:b/>
          <w:color w:val="auto"/>
        </w:rPr>
        <w:t xml:space="preserve"> </w:t>
      </w:r>
      <w:r w:rsidRPr="00B92186">
        <w:rPr>
          <w:rFonts w:ascii="Times New Roman" w:hAnsi="Times New Roman"/>
          <w:color w:val="auto"/>
        </w:rPr>
        <w:t xml:space="preserve">David Joffe, an associate in the New York office of King &amp; Spalding, discussed with the firm’s general counsel his view that some of the firm’s partners may have violated ethics rules in connection with representations to a court in recently settled litigation. Joffe also emailed the chair of the firm’s business litigation associates committee, opining that the partners had shown poor judgment, and it was therefore justifiable that the judge in the settled litigation had ordered the firm to show cause as to why it should not be sanctioned. The firm fired Joffe, ostensibly for failing to prepare “practice plans,” something that no other associate had been sanctioned for failing to do. Joffe sued. The court denied summary judgment for the firm and allowed the case to go to trial based on </w:t>
      </w:r>
      <w:r w:rsidRPr="008914CF">
        <w:rPr>
          <w:rFonts w:ascii="Times New Roman" w:hAnsi="Times New Roman"/>
          <w:i/>
          <w:iCs/>
          <w:color w:val="auto"/>
        </w:rPr>
        <w:t>Wieder</w:t>
      </w:r>
      <w:r w:rsidRPr="00B92186">
        <w:rPr>
          <w:rFonts w:ascii="Times New Roman" w:hAnsi="Times New Roman"/>
          <w:color w:val="auto"/>
        </w:rPr>
        <w:t>, even though Joffe had not reported his concerns to bar counsel. It also said that he did not have to prove that an actual ethical violation had occurred.</w:t>
      </w:r>
      <w:r w:rsidRPr="00B92186">
        <w:rPr>
          <w:rStyle w:val="FootnoteReference"/>
          <w:rFonts w:ascii="Times New Roman" w:hAnsi="Times New Roman"/>
          <w:color w:val="auto"/>
        </w:rPr>
        <w:footnoteReference w:id="20"/>
      </w:r>
    </w:p>
    <w:p w14:paraId="67610586" w14:textId="77777777" w:rsidR="00834166" w:rsidRDefault="00834166"/>
    <w:sectPr w:rsidR="008341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AE67" w14:textId="77777777" w:rsidR="005A4571" w:rsidRDefault="005A4571" w:rsidP="0030221A">
      <w:r>
        <w:separator/>
      </w:r>
    </w:p>
  </w:endnote>
  <w:endnote w:type="continuationSeparator" w:id="0">
    <w:p w14:paraId="483D264D" w14:textId="77777777" w:rsidR="005A4571" w:rsidRDefault="005A4571" w:rsidP="0030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Pro-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2ED0" w14:textId="77777777" w:rsidR="005A4571" w:rsidRDefault="005A4571" w:rsidP="0030221A">
      <w:r>
        <w:separator/>
      </w:r>
    </w:p>
  </w:footnote>
  <w:footnote w:type="continuationSeparator" w:id="0">
    <w:p w14:paraId="6DDCE35B" w14:textId="77777777" w:rsidR="005A4571" w:rsidRDefault="005A4571" w:rsidP="0030221A">
      <w:r>
        <w:continuationSeparator/>
      </w:r>
    </w:p>
  </w:footnote>
  <w:footnote w:id="1">
    <w:p w14:paraId="2767DFC3" w14:textId="77777777" w:rsidR="0030221A" w:rsidRPr="002972BC" w:rsidRDefault="0030221A" w:rsidP="0030221A">
      <w:pPr>
        <w:pStyle w:val="FN2"/>
        <w:spacing w:after="160" w:line="240" w:lineRule="auto"/>
        <w:rPr>
          <w:rFonts w:ascii="Times New Roman" w:hAnsi="Times New Roman" w:cs="Times New Roman"/>
        </w:rPr>
      </w:pPr>
      <w:r w:rsidRPr="002972BC">
        <w:rPr>
          <w:rStyle w:val="FootnoteReference"/>
          <w:rFonts w:ascii="Times New Roman" w:hAnsi="Times New Roman"/>
        </w:rPr>
        <w:footnoteRef/>
      </w:r>
      <w:r>
        <w:rPr>
          <w:rFonts w:ascii="Times New Roman" w:hAnsi="Times New Roman" w:cs="Times New Roman"/>
        </w:rPr>
        <w:t>.</w:t>
      </w:r>
      <w:r w:rsidRPr="002972BC">
        <w:rPr>
          <w:rFonts w:ascii="Times New Roman" w:hAnsi="Times New Roman" w:cs="Times New Roman"/>
        </w:rPr>
        <w:t xml:space="preserve"> The news stories on which this narrative is based are Edward A. Adams, Unsealed Papers Air Claims Against Firm, N.Y.L.J., Apr. 11, 1997, at 1; Bruce </w:t>
      </w:r>
      <w:proofErr w:type="spellStart"/>
      <w:r w:rsidRPr="002972BC">
        <w:rPr>
          <w:rFonts w:ascii="Times New Roman" w:hAnsi="Times New Roman" w:cs="Times New Roman"/>
        </w:rPr>
        <w:t>Balestier</w:t>
      </w:r>
      <w:proofErr w:type="spellEnd"/>
      <w:r w:rsidRPr="002972BC">
        <w:rPr>
          <w:rFonts w:ascii="Times New Roman" w:hAnsi="Times New Roman" w:cs="Times New Roman"/>
        </w:rPr>
        <w:t xml:space="preserve">, Indictment Unsealed in Effort to Catch Lawyer on the Lam, N.Y.L.J., Feb. 2, 2001, at 1; Sean Philip Cotter, Alleged Quincy </w:t>
      </w:r>
      <w:r>
        <w:rPr>
          <w:rFonts w:ascii="Times New Roman" w:hAnsi="Times New Roman" w:cs="Times New Roman"/>
        </w:rPr>
        <w:t>C</w:t>
      </w:r>
      <w:r w:rsidRPr="002972BC">
        <w:rPr>
          <w:rFonts w:ascii="Times New Roman" w:hAnsi="Times New Roman" w:cs="Times New Roman"/>
        </w:rPr>
        <w:t xml:space="preserve">on </w:t>
      </w:r>
      <w:r>
        <w:rPr>
          <w:rFonts w:ascii="Times New Roman" w:hAnsi="Times New Roman" w:cs="Times New Roman"/>
        </w:rPr>
        <w:t>M</w:t>
      </w:r>
      <w:r w:rsidRPr="002972BC">
        <w:rPr>
          <w:rFonts w:ascii="Times New Roman" w:hAnsi="Times New Roman" w:cs="Times New Roman"/>
        </w:rPr>
        <w:t xml:space="preserve">an Scott </w:t>
      </w:r>
      <w:proofErr w:type="spellStart"/>
      <w:r w:rsidRPr="002972BC">
        <w:rPr>
          <w:rFonts w:ascii="Times New Roman" w:hAnsi="Times New Roman" w:cs="Times New Roman"/>
        </w:rPr>
        <w:t>Wolas</w:t>
      </w:r>
      <w:proofErr w:type="spellEnd"/>
      <w:r w:rsidRPr="002972BC">
        <w:rPr>
          <w:rFonts w:ascii="Times New Roman" w:hAnsi="Times New Roman" w:cs="Times New Roman"/>
        </w:rPr>
        <w:t xml:space="preserve"> </w:t>
      </w:r>
      <w:r>
        <w:rPr>
          <w:rFonts w:ascii="Times New Roman" w:hAnsi="Times New Roman" w:cs="Times New Roman"/>
        </w:rPr>
        <w:t>A</w:t>
      </w:r>
      <w:r w:rsidRPr="002972BC">
        <w:rPr>
          <w:rFonts w:ascii="Times New Roman" w:hAnsi="Times New Roman" w:cs="Times New Roman"/>
        </w:rPr>
        <w:t>rrested in Florida, Patriot Ledger, Apr. 7, 2017</w:t>
      </w:r>
      <w:r>
        <w:rPr>
          <w:rFonts w:ascii="Times New Roman" w:hAnsi="Times New Roman" w:cs="Times New Roman"/>
        </w:rPr>
        <w:t xml:space="preserve">; </w:t>
      </w:r>
      <w:r w:rsidRPr="002972BC">
        <w:rPr>
          <w:rFonts w:ascii="Times New Roman" w:hAnsi="Times New Roman" w:cs="Times New Roman"/>
        </w:rPr>
        <w:t>Lynn Cowan, American Express Broker Used Stolen Identity, USA Today, Aug. 13, 2003;</w:t>
      </w:r>
      <w:r>
        <w:rPr>
          <w:rFonts w:ascii="Times New Roman" w:hAnsi="Times New Roman" w:cs="Times New Roman"/>
        </w:rPr>
        <w:t xml:space="preserve"> </w:t>
      </w:r>
      <w:r w:rsidRPr="002972BC">
        <w:rPr>
          <w:rFonts w:ascii="Times New Roman" w:hAnsi="Times New Roman" w:cs="Times New Roman"/>
        </w:rPr>
        <w:t xml:space="preserve">Ann Davis, Firm’s Handling of Allegations of Overbilling Brought Out in Suit, Wall St. J., June 16, 1997, at B6; Ann Davis, While on the Lam Has </w:t>
      </w:r>
      <w:proofErr w:type="spellStart"/>
      <w:r w:rsidRPr="002972BC">
        <w:rPr>
          <w:rFonts w:ascii="Times New Roman" w:hAnsi="Times New Roman" w:cs="Times New Roman"/>
        </w:rPr>
        <w:t>Wolas</w:t>
      </w:r>
      <w:proofErr w:type="spellEnd"/>
      <w:r w:rsidRPr="002972BC">
        <w:rPr>
          <w:rFonts w:ascii="Times New Roman" w:hAnsi="Times New Roman" w:cs="Times New Roman"/>
        </w:rPr>
        <w:t xml:space="preserve"> Written a Spy Novel?, </w:t>
      </w:r>
      <w:proofErr w:type="spellStart"/>
      <w:r w:rsidRPr="002972BC">
        <w:rPr>
          <w:rFonts w:ascii="Times New Roman" w:hAnsi="Times New Roman" w:cs="Times New Roman"/>
        </w:rPr>
        <w:t>Nat’l</w:t>
      </w:r>
      <w:proofErr w:type="spellEnd"/>
      <w:r w:rsidRPr="002972BC">
        <w:rPr>
          <w:rFonts w:ascii="Times New Roman" w:hAnsi="Times New Roman" w:cs="Times New Roman"/>
        </w:rPr>
        <w:t xml:space="preserve"> L.J., Nov. 16, 1996, at A4; Ann Davis, Scandal Embarrasses Virginia’s Hunton, </w:t>
      </w:r>
      <w:proofErr w:type="spellStart"/>
      <w:r w:rsidRPr="002972BC">
        <w:rPr>
          <w:rFonts w:ascii="Times New Roman" w:hAnsi="Times New Roman" w:cs="Times New Roman"/>
        </w:rPr>
        <w:t>Nat’l</w:t>
      </w:r>
      <w:proofErr w:type="spellEnd"/>
      <w:r w:rsidRPr="002972BC">
        <w:rPr>
          <w:rFonts w:ascii="Times New Roman" w:hAnsi="Times New Roman" w:cs="Times New Roman"/>
        </w:rPr>
        <w:t xml:space="preserve"> L.J., May 13, 1996, at A1; Hunton &amp; Williams Settles Suit Involving Former Partner </w:t>
      </w:r>
      <w:proofErr w:type="spellStart"/>
      <w:r w:rsidRPr="002972BC">
        <w:rPr>
          <w:rFonts w:ascii="Times New Roman" w:hAnsi="Times New Roman" w:cs="Times New Roman"/>
        </w:rPr>
        <w:t>Wolas</w:t>
      </w:r>
      <w:proofErr w:type="spellEnd"/>
      <w:r w:rsidRPr="002972BC">
        <w:rPr>
          <w:rFonts w:ascii="Times New Roman" w:hAnsi="Times New Roman" w:cs="Times New Roman"/>
        </w:rPr>
        <w:t>, Wall St. J., Dec. 23, 1998, at B11 (reporting that the firm had agreed to pay more than $6 million to settle one suit by about 20 investors, and mentioning a second suit of the same type);</w:t>
      </w:r>
      <w:r w:rsidRPr="008B3D21">
        <w:rPr>
          <w:rFonts w:ascii="Times New Roman" w:hAnsi="Times New Roman" w:cs="Times New Roman"/>
        </w:rPr>
        <w:t xml:space="preserve"> </w:t>
      </w:r>
      <w:r w:rsidRPr="002972BC">
        <w:rPr>
          <w:rFonts w:ascii="Times New Roman" w:hAnsi="Times New Roman" w:cs="Times New Roman"/>
        </w:rPr>
        <w:t xml:space="preserve">Matter of Scott McKay </w:t>
      </w:r>
      <w:proofErr w:type="spellStart"/>
      <w:r w:rsidRPr="002972BC">
        <w:rPr>
          <w:rFonts w:ascii="Times New Roman" w:hAnsi="Times New Roman" w:cs="Times New Roman"/>
        </w:rPr>
        <w:t>Wolas</w:t>
      </w:r>
      <w:proofErr w:type="spellEnd"/>
      <w:r w:rsidRPr="002972BC">
        <w:rPr>
          <w:rFonts w:ascii="Times New Roman" w:hAnsi="Times New Roman" w:cs="Times New Roman"/>
        </w:rPr>
        <w:t>, N.Y.L.J., Mar. 1, 1999, at 6.</w:t>
      </w:r>
    </w:p>
  </w:footnote>
  <w:footnote w:id="2">
    <w:p w14:paraId="57000318" w14:textId="77777777" w:rsidR="0030221A" w:rsidRPr="002972BC" w:rsidRDefault="0030221A" w:rsidP="0030221A">
      <w:pPr>
        <w:pStyle w:val="FN2"/>
        <w:spacing w:after="160" w:line="240" w:lineRule="auto"/>
        <w:rPr>
          <w:rFonts w:ascii="Times New Roman" w:hAnsi="Times New Roman" w:cs="Times New Roman"/>
        </w:rPr>
      </w:pPr>
      <w:r w:rsidRPr="002972BC">
        <w:rPr>
          <w:rFonts w:ascii="Times New Roman" w:hAnsi="Times New Roman" w:cs="Times New Roman"/>
        </w:rPr>
        <w:footnoteRef/>
      </w:r>
      <w:r w:rsidRPr="002972BC">
        <w:rPr>
          <w:rFonts w:ascii="Times New Roman" w:hAnsi="Times New Roman" w:cs="Times New Roman"/>
        </w:rPr>
        <w:t>. Davis, Scandal</w:t>
      </w:r>
      <w:r>
        <w:rPr>
          <w:rFonts w:ascii="Times New Roman" w:hAnsi="Times New Roman" w:cs="Times New Roman"/>
        </w:rPr>
        <w:t>, supra n. 184</w:t>
      </w:r>
      <w:r w:rsidRPr="002972BC">
        <w:rPr>
          <w:rFonts w:ascii="Times New Roman" w:hAnsi="Times New Roman" w:cs="Times New Roman"/>
        </w:rPr>
        <w:t>.</w:t>
      </w:r>
    </w:p>
  </w:footnote>
  <w:footnote w:id="3">
    <w:p w14:paraId="3683A5F5" w14:textId="77777777" w:rsidR="0030221A" w:rsidRPr="002972BC" w:rsidRDefault="0030221A" w:rsidP="0030221A">
      <w:pPr>
        <w:pStyle w:val="FN"/>
        <w:pBdr>
          <w:top w:val="none" w:sz="0" w:space="0" w:color="auto"/>
        </w:pBdr>
        <w:spacing w:after="160" w:line="240" w:lineRule="auto"/>
        <w:rPr>
          <w:rFonts w:ascii="Times New Roman" w:hAnsi="Times New Roman" w:cs="Times New Roman"/>
        </w:rPr>
      </w:pPr>
      <w:r w:rsidRPr="002972BC">
        <w:rPr>
          <w:rFonts w:ascii="Times New Roman" w:hAnsi="Times New Roman" w:cs="Times New Roman"/>
        </w:rPr>
        <w:footnoteRef/>
      </w:r>
      <w:r w:rsidRPr="002972BC">
        <w:rPr>
          <w:rFonts w:ascii="Times New Roman" w:hAnsi="Times New Roman" w:cs="Times New Roman"/>
        </w:rPr>
        <w:t>. Davis, Firm’s</w:t>
      </w:r>
      <w:r>
        <w:rPr>
          <w:rFonts w:ascii="Times New Roman" w:hAnsi="Times New Roman" w:cs="Times New Roman"/>
        </w:rPr>
        <w:t>,</w:t>
      </w:r>
      <w:r w:rsidRPr="00F57488">
        <w:rPr>
          <w:rFonts w:ascii="Times New Roman" w:hAnsi="Times New Roman" w:cs="Times New Roman"/>
        </w:rPr>
        <w:t xml:space="preserve"> </w:t>
      </w:r>
      <w:r>
        <w:rPr>
          <w:rFonts w:ascii="Times New Roman" w:hAnsi="Times New Roman" w:cs="Times New Roman"/>
        </w:rPr>
        <w:t>supra n. 184</w:t>
      </w:r>
      <w:r w:rsidRPr="002972BC">
        <w:rPr>
          <w:rFonts w:ascii="Times New Roman" w:hAnsi="Times New Roman" w:cs="Times New Roman"/>
        </w:rPr>
        <w:t>.</w:t>
      </w:r>
    </w:p>
  </w:footnote>
  <w:footnote w:id="4">
    <w:p w14:paraId="7382739B" w14:textId="77777777" w:rsidR="0030221A" w:rsidRPr="002972BC" w:rsidRDefault="0030221A" w:rsidP="0030221A">
      <w:pPr>
        <w:pStyle w:val="FN2"/>
        <w:spacing w:after="160" w:line="240" w:lineRule="auto"/>
        <w:rPr>
          <w:rFonts w:ascii="Times New Roman" w:hAnsi="Times New Roman" w:cs="Times New Roman"/>
        </w:rPr>
      </w:pPr>
      <w:r w:rsidRPr="002972BC">
        <w:rPr>
          <w:rFonts w:ascii="Times New Roman" w:hAnsi="Times New Roman" w:cs="Times New Roman"/>
        </w:rPr>
        <w:footnoteRef/>
      </w:r>
      <w:r w:rsidRPr="002972BC">
        <w:rPr>
          <w:rFonts w:ascii="Times New Roman" w:hAnsi="Times New Roman" w:cs="Times New Roman"/>
        </w:rPr>
        <w:t xml:space="preserve">. [Authors’ footnote] Mr. Reveley later served as the president of the College of William and Mary, having previously been the dean of its law school. College of William </w:t>
      </w:r>
      <w:r>
        <w:rPr>
          <w:rFonts w:ascii="Times New Roman" w:hAnsi="Times New Roman" w:cs="Times New Roman"/>
        </w:rPr>
        <w:t>&amp;</w:t>
      </w:r>
      <w:r w:rsidRPr="002972BC">
        <w:rPr>
          <w:rFonts w:ascii="Times New Roman" w:hAnsi="Times New Roman" w:cs="Times New Roman"/>
        </w:rPr>
        <w:t xml:space="preserve"> Mary, Taylor Revely, </w:t>
      </w:r>
      <w:r w:rsidRPr="00B92186">
        <w:rPr>
          <w:rFonts w:ascii="Times New Roman" w:hAnsi="Times New Roman" w:cs="Times New Roman"/>
        </w:rPr>
        <w:t>https://perma.cc/5SL2-YJHW</w:t>
      </w:r>
      <w:r w:rsidRPr="002972BC">
        <w:rPr>
          <w:rFonts w:ascii="Times New Roman" w:hAnsi="Times New Roman" w:cs="Times New Roman"/>
        </w:rPr>
        <w:t xml:space="preserve">. </w:t>
      </w:r>
    </w:p>
  </w:footnote>
  <w:footnote w:id="5">
    <w:p w14:paraId="6E99E5B6" w14:textId="77777777" w:rsidR="0030221A" w:rsidRPr="002972BC" w:rsidRDefault="0030221A" w:rsidP="0030221A">
      <w:pPr>
        <w:pStyle w:val="FN2"/>
        <w:spacing w:after="160" w:line="240" w:lineRule="auto"/>
        <w:rPr>
          <w:rFonts w:ascii="Times New Roman" w:hAnsi="Times New Roman" w:cs="Times New Roman"/>
        </w:rPr>
      </w:pPr>
      <w:r w:rsidRPr="002972BC">
        <w:rPr>
          <w:rFonts w:ascii="Times New Roman" w:hAnsi="Times New Roman" w:cs="Times New Roman"/>
        </w:rPr>
        <w:footnoteRef/>
      </w:r>
      <w:r w:rsidRPr="002972BC">
        <w:rPr>
          <w:rFonts w:ascii="Times New Roman" w:hAnsi="Times New Roman" w:cs="Times New Roman"/>
        </w:rPr>
        <w:t>. Davis, Firm’s</w:t>
      </w:r>
      <w:r>
        <w:rPr>
          <w:rFonts w:ascii="Times New Roman" w:hAnsi="Times New Roman" w:cs="Times New Roman"/>
        </w:rPr>
        <w:t>,</w:t>
      </w:r>
      <w:r w:rsidRPr="00F57488">
        <w:rPr>
          <w:rFonts w:ascii="Times New Roman" w:hAnsi="Times New Roman" w:cs="Times New Roman"/>
        </w:rPr>
        <w:t xml:space="preserve"> </w:t>
      </w:r>
      <w:r>
        <w:rPr>
          <w:rFonts w:ascii="Times New Roman" w:hAnsi="Times New Roman" w:cs="Times New Roman"/>
        </w:rPr>
        <w:t>supra n. 184</w:t>
      </w:r>
      <w:r w:rsidRPr="002972BC">
        <w:rPr>
          <w:rFonts w:ascii="Times New Roman" w:hAnsi="Times New Roman" w:cs="Times New Roman"/>
        </w:rPr>
        <w:t>.</w:t>
      </w:r>
    </w:p>
  </w:footnote>
  <w:footnote w:id="6">
    <w:p w14:paraId="210E603E" w14:textId="77777777" w:rsidR="0030221A" w:rsidRPr="002972BC" w:rsidRDefault="0030221A" w:rsidP="0030221A">
      <w:pPr>
        <w:pStyle w:val="FN2"/>
        <w:spacing w:after="160" w:line="240" w:lineRule="auto"/>
        <w:rPr>
          <w:rFonts w:ascii="Times New Roman" w:hAnsi="Times New Roman" w:cs="Times New Roman"/>
        </w:rPr>
      </w:pPr>
      <w:r w:rsidRPr="002972BC">
        <w:rPr>
          <w:rFonts w:ascii="Times New Roman" w:hAnsi="Times New Roman" w:cs="Times New Roman"/>
        </w:rPr>
        <w:footnoteRef/>
      </w:r>
      <w:r w:rsidRPr="002972BC">
        <w:rPr>
          <w:rFonts w:ascii="Times New Roman" w:hAnsi="Times New Roman" w:cs="Times New Roman"/>
        </w:rPr>
        <w:t xml:space="preserve">. Adams, </w:t>
      </w:r>
      <w:r>
        <w:rPr>
          <w:rFonts w:ascii="Times New Roman" w:hAnsi="Times New Roman" w:cs="Times New Roman"/>
        </w:rPr>
        <w:t>supra n. 184</w:t>
      </w:r>
      <w:r w:rsidRPr="002972BC">
        <w:rPr>
          <w:rFonts w:ascii="Times New Roman" w:hAnsi="Times New Roman" w:cs="Times New Roman"/>
        </w:rPr>
        <w:t>.</w:t>
      </w:r>
    </w:p>
  </w:footnote>
  <w:footnote w:id="7">
    <w:p w14:paraId="3F8EFE5E" w14:textId="77777777" w:rsidR="0030221A" w:rsidRPr="002972BC" w:rsidRDefault="0030221A" w:rsidP="0030221A">
      <w:pPr>
        <w:pStyle w:val="FootnoteText"/>
        <w:spacing w:after="160" w:line="240" w:lineRule="auto"/>
        <w:rPr>
          <w:rFonts w:ascii="Times New Roman" w:hAnsi="Times New Roman" w:cs="Times New Roman"/>
          <w:sz w:val="18"/>
          <w:szCs w:val="18"/>
        </w:rPr>
      </w:pPr>
      <w:r w:rsidRPr="002972BC">
        <w:rPr>
          <w:rStyle w:val="FootnoteReference"/>
          <w:rFonts w:ascii="Times New Roman" w:hAnsi="Times New Roman"/>
          <w:sz w:val="18"/>
          <w:szCs w:val="18"/>
        </w:rPr>
        <w:footnoteRef/>
      </w:r>
      <w:r>
        <w:rPr>
          <w:rFonts w:ascii="Times New Roman" w:hAnsi="Times New Roman" w:cs="Times New Roman"/>
          <w:sz w:val="18"/>
          <w:szCs w:val="18"/>
        </w:rPr>
        <w:t>.</w:t>
      </w:r>
      <w:r w:rsidRPr="002972BC">
        <w:rPr>
          <w:rFonts w:ascii="Times New Roman" w:hAnsi="Times New Roman" w:cs="Times New Roman"/>
          <w:sz w:val="18"/>
          <w:szCs w:val="18"/>
        </w:rPr>
        <w:t xml:space="preserve"> See Kelly v. Hunton &amp; Williams, 1999 WL 408416 (E.D.N.Y. June 17, 1999).</w:t>
      </w:r>
    </w:p>
  </w:footnote>
  <w:footnote w:id="8">
    <w:p w14:paraId="6BC13FCD" w14:textId="77777777" w:rsidR="0030221A" w:rsidRPr="002972BC" w:rsidRDefault="0030221A" w:rsidP="0030221A">
      <w:pPr>
        <w:pStyle w:val="FootnoteText"/>
        <w:spacing w:after="160" w:line="240" w:lineRule="auto"/>
        <w:rPr>
          <w:rFonts w:ascii="Times New Roman" w:hAnsi="Times New Roman" w:cs="Times New Roman"/>
          <w:sz w:val="18"/>
          <w:szCs w:val="18"/>
        </w:rPr>
      </w:pPr>
      <w:r w:rsidRPr="002972BC">
        <w:rPr>
          <w:rStyle w:val="FootnoteReference"/>
          <w:rFonts w:ascii="Times New Roman" w:hAnsi="Times New Roman"/>
          <w:sz w:val="18"/>
          <w:szCs w:val="18"/>
        </w:rPr>
        <w:footnoteRef/>
      </w:r>
      <w:r>
        <w:rPr>
          <w:rFonts w:ascii="Times New Roman" w:hAnsi="Times New Roman" w:cs="Times New Roman"/>
          <w:sz w:val="18"/>
          <w:szCs w:val="18"/>
        </w:rPr>
        <w:t>.</w:t>
      </w:r>
      <w:r w:rsidRPr="002972BC">
        <w:rPr>
          <w:rFonts w:ascii="Times New Roman" w:hAnsi="Times New Roman" w:cs="Times New Roman"/>
          <w:sz w:val="18"/>
          <w:szCs w:val="18"/>
        </w:rPr>
        <w:t xml:space="preserve"> See Cotter, supra n. 184.</w:t>
      </w:r>
    </w:p>
  </w:footnote>
  <w:footnote w:id="9">
    <w:p w14:paraId="6FB98BA3" w14:textId="77777777" w:rsidR="0030221A" w:rsidRPr="002972BC" w:rsidRDefault="0030221A" w:rsidP="0030221A">
      <w:pPr>
        <w:pStyle w:val="FN2"/>
        <w:spacing w:after="160" w:line="240" w:lineRule="auto"/>
        <w:rPr>
          <w:rFonts w:ascii="Times New Roman" w:hAnsi="Times New Roman" w:cs="Times New Roman"/>
        </w:rPr>
      </w:pPr>
      <w:r w:rsidRPr="002972BC">
        <w:rPr>
          <w:rFonts w:ascii="Times New Roman" w:hAnsi="Times New Roman" w:cs="Times New Roman"/>
        </w:rPr>
        <w:footnoteRef/>
      </w:r>
      <w:r w:rsidRPr="002972BC">
        <w:rPr>
          <w:rFonts w:ascii="Times New Roman" w:hAnsi="Times New Roman" w:cs="Times New Roman"/>
        </w:rPr>
        <w:t xml:space="preserve">. </w:t>
      </w:r>
      <w:proofErr w:type="spellStart"/>
      <w:r w:rsidRPr="002972BC">
        <w:rPr>
          <w:rFonts w:ascii="Times New Roman" w:hAnsi="Times New Roman" w:cs="Times New Roman"/>
        </w:rPr>
        <w:t>Balestier</w:t>
      </w:r>
      <w:proofErr w:type="spellEnd"/>
      <w:r w:rsidRPr="002972BC">
        <w:rPr>
          <w:rFonts w:ascii="Times New Roman" w:hAnsi="Times New Roman" w:cs="Times New Roman"/>
        </w:rPr>
        <w:t>, supra n. 184.</w:t>
      </w:r>
    </w:p>
  </w:footnote>
  <w:footnote w:id="10">
    <w:p w14:paraId="3C2EE945" w14:textId="77777777" w:rsidR="0030221A" w:rsidRPr="002972BC" w:rsidRDefault="0030221A" w:rsidP="0030221A">
      <w:pPr>
        <w:pStyle w:val="FN2"/>
        <w:spacing w:after="160" w:line="240" w:lineRule="auto"/>
        <w:rPr>
          <w:rFonts w:ascii="Times New Roman" w:hAnsi="Times New Roman" w:cs="Times New Roman"/>
        </w:rPr>
      </w:pPr>
      <w:r w:rsidRPr="002972BC">
        <w:rPr>
          <w:rFonts w:ascii="Times New Roman" w:hAnsi="Times New Roman" w:cs="Times New Roman"/>
        </w:rPr>
        <w:footnoteRef/>
      </w:r>
      <w:r w:rsidRPr="002972BC">
        <w:rPr>
          <w:rFonts w:ascii="Times New Roman" w:hAnsi="Times New Roman" w:cs="Times New Roman"/>
        </w:rPr>
        <w:t>. Davis, Scandal, supra n. 184.</w:t>
      </w:r>
    </w:p>
  </w:footnote>
  <w:footnote w:id="11">
    <w:p w14:paraId="6EB7DC0C" w14:textId="77777777" w:rsidR="0030221A" w:rsidRPr="002972BC" w:rsidRDefault="0030221A" w:rsidP="0030221A">
      <w:pPr>
        <w:pStyle w:val="FN2"/>
        <w:spacing w:after="160" w:line="240" w:lineRule="auto"/>
        <w:rPr>
          <w:rFonts w:ascii="Times New Roman" w:hAnsi="Times New Roman" w:cs="Times New Roman"/>
        </w:rPr>
      </w:pPr>
      <w:r w:rsidRPr="002972BC">
        <w:rPr>
          <w:rFonts w:ascii="Times New Roman" w:hAnsi="Times New Roman" w:cs="Times New Roman"/>
        </w:rPr>
        <w:footnoteRef/>
      </w:r>
      <w:r w:rsidRPr="002972BC">
        <w:rPr>
          <w:rFonts w:ascii="Times New Roman" w:hAnsi="Times New Roman" w:cs="Times New Roman"/>
        </w:rPr>
        <w:t xml:space="preserve">. Matter of Scott McKay </w:t>
      </w:r>
      <w:proofErr w:type="spellStart"/>
      <w:r w:rsidRPr="002972BC">
        <w:rPr>
          <w:rFonts w:ascii="Times New Roman" w:hAnsi="Times New Roman" w:cs="Times New Roman"/>
        </w:rPr>
        <w:t>Wolas</w:t>
      </w:r>
      <w:proofErr w:type="spellEnd"/>
      <w:r w:rsidRPr="002972BC">
        <w:rPr>
          <w:rFonts w:ascii="Times New Roman" w:hAnsi="Times New Roman" w:cs="Times New Roman"/>
        </w:rPr>
        <w:t>, supra n. 184.</w:t>
      </w:r>
    </w:p>
  </w:footnote>
  <w:footnote w:id="12">
    <w:p w14:paraId="1E81AC5A" w14:textId="77777777" w:rsidR="0030221A" w:rsidRPr="002972BC" w:rsidRDefault="0030221A" w:rsidP="0030221A">
      <w:pPr>
        <w:pStyle w:val="FN2"/>
        <w:spacing w:after="160" w:line="240" w:lineRule="auto"/>
        <w:rPr>
          <w:rFonts w:ascii="Times New Roman" w:hAnsi="Times New Roman" w:cs="Times New Roman"/>
        </w:rPr>
      </w:pPr>
      <w:r w:rsidRPr="002972BC">
        <w:rPr>
          <w:rFonts w:ascii="Times New Roman" w:hAnsi="Times New Roman" w:cs="Times New Roman"/>
        </w:rPr>
        <w:footnoteRef/>
      </w:r>
      <w:r w:rsidRPr="002972BC">
        <w:rPr>
          <w:rFonts w:ascii="Times New Roman" w:hAnsi="Times New Roman" w:cs="Times New Roman"/>
        </w:rPr>
        <w:t xml:space="preserve">. </w:t>
      </w:r>
      <w:proofErr w:type="spellStart"/>
      <w:r w:rsidRPr="002972BC">
        <w:rPr>
          <w:rFonts w:ascii="Times New Roman" w:hAnsi="Times New Roman" w:cs="Times New Roman"/>
        </w:rPr>
        <w:t>Balestier</w:t>
      </w:r>
      <w:proofErr w:type="spellEnd"/>
      <w:r w:rsidRPr="002972BC">
        <w:rPr>
          <w:rFonts w:ascii="Times New Roman" w:hAnsi="Times New Roman" w:cs="Times New Roman"/>
        </w:rPr>
        <w:t>, supra n. 1</w:t>
      </w:r>
      <w:r>
        <w:rPr>
          <w:rFonts w:ascii="Times New Roman" w:hAnsi="Times New Roman" w:cs="Times New Roman"/>
        </w:rPr>
        <w:t>84</w:t>
      </w:r>
      <w:r w:rsidRPr="002972BC">
        <w:rPr>
          <w:rFonts w:ascii="Times New Roman" w:hAnsi="Times New Roman" w:cs="Times New Roman"/>
        </w:rPr>
        <w:t>.</w:t>
      </w:r>
    </w:p>
  </w:footnote>
  <w:footnote w:id="13">
    <w:p w14:paraId="6FBDB310" w14:textId="77777777" w:rsidR="0030221A" w:rsidRPr="002972BC" w:rsidRDefault="0030221A" w:rsidP="0030221A">
      <w:pPr>
        <w:pStyle w:val="FootnoteText"/>
        <w:spacing w:after="160" w:line="240" w:lineRule="auto"/>
        <w:rPr>
          <w:rFonts w:ascii="Times New Roman" w:hAnsi="Times New Roman" w:cs="Times New Roman"/>
          <w:sz w:val="18"/>
          <w:szCs w:val="18"/>
        </w:rPr>
      </w:pPr>
      <w:r w:rsidRPr="002972BC">
        <w:rPr>
          <w:rStyle w:val="FootnoteReference"/>
          <w:rFonts w:ascii="Times New Roman" w:hAnsi="Times New Roman"/>
          <w:sz w:val="18"/>
          <w:szCs w:val="18"/>
        </w:rPr>
        <w:footnoteRef/>
      </w:r>
      <w:r>
        <w:rPr>
          <w:rFonts w:ascii="Times New Roman" w:hAnsi="Times New Roman" w:cs="Times New Roman"/>
          <w:sz w:val="18"/>
          <w:szCs w:val="18"/>
        </w:rPr>
        <w:t>.</w:t>
      </w:r>
      <w:r w:rsidRPr="002972BC">
        <w:rPr>
          <w:rFonts w:ascii="Times New Roman" w:hAnsi="Times New Roman" w:cs="Times New Roman"/>
          <w:sz w:val="18"/>
          <w:szCs w:val="18"/>
        </w:rPr>
        <w:t xml:space="preserve"> See Hunton &amp; Williams, supra n. 184 (reporting that the firm had agreed to pay more than $6 million to settle one suit by about 20 investors, and mentioning a second suit of the same type).</w:t>
      </w:r>
    </w:p>
  </w:footnote>
  <w:footnote w:id="14">
    <w:p w14:paraId="5B8B59C2" w14:textId="77777777" w:rsidR="0030221A" w:rsidRPr="002972BC" w:rsidRDefault="0030221A" w:rsidP="0030221A">
      <w:pPr>
        <w:pStyle w:val="FN2"/>
        <w:spacing w:after="160" w:line="240" w:lineRule="auto"/>
        <w:rPr>
          <w:rFonts w:ascii="Times New Roman" w:hAnsi="Times New Roman" w:cs="Times New Roman"/>
        </w:rPr>
      </w:pPr>
      <w:r w:rsidRPr="002972BC">
        <w:rPr>
          <w:rFonts w:ascii="Times New Roman" w:hAnsi="Times New Roman" w:cs="Times New Roman"/>
        </w:rPr>
        <w:footnoteRef/>
      </w:r>
      <w:r w:rsidRPr="002972BC">
        <w:rPr>
          <w:rFonts w:ascii="Times New Roman" w:hAnsi="Times New Roman" w:cs="Times New Roman"/>
        </w:rPr>
        <w:t>. Cowan, supra n. 184.</w:t>
      </w:r>
    </w:p>
  </w:footnote>
  <w:footnote w:id="15">
    <w:p w14:paraId="0BFF4584" w14:textId="77777777" w:rsidR="0030221A" w:rsidRPr="002972BC" w:rsidRDefault="0030221A" w:rsidP="0030221A">
      <w:pPr>
        <w:pStyle w:val="FN2"/>
        <w:spacing w:after="160" w:line="240" w:lineRule="auto"/>
        <w:rPr>
          <w:rFonts w:ascii="Times New Roman" w:hAnsi="Times New Roman" w:cs="Times New Roman"/>
        </w:rPr>
      </w:pPr>
      <w:r w:rsidRPr="002972BC">
        <w:rPr>
          <w:rFonts w:ascii="Times New Roman" w:hAnsi="Times New Roman" w:cs="Times New Roman"/>
        </w:rPr>
        <w:footnoteRef/>
      </w:r>
      <w:r w:rsidRPr="002972BC">
        <w:rPr>
          <w:rFonts w:ascii="Times New Roman" w:hAnsi="Times New Roman" w:cs="Times New Roman"/>
        </w:rPr>
        <w:t xml:space="preserve">. The other associate who sued the firm was Harold Geary. His suit for breach of contract and fraud was dismissed. The trial court, whose order was affirmed by the New York Appellate Division, found that he had no cause of action based on termination because of his ethical concerns </w:t>
      </w:r>
      <w:r>
        <w:rPr>
          <w:rFonts w:ascii="Times New Roman" w:hAnsi="Times New Roman" w:cs="Times New Roman"/>
        </w:rPr>
        <w:t>since</w:t>
      </w:r>
      <w:r w:rsidRPr="002972BC">
        <w:rPr>
          <w:rFonts w:ascii="Times New Roman" w:hAnsi="Times New Roman" w:cs="Times New Roman"/>
        </w:rPr>
        <w:t xml:space="preserve"> he had not reported </w:t>
      </w:r>
      <w:proofErr w:type="spellStart"/>
      <w:r w:rsidRPr="002972BC">
        <w:rPr>
          <w:rFonts w:ascii="Times New Roman" w:hAnsi="Times New Roman" w:cs="Times New Roman"/>
        </w:rPr>
        <w:t>Wolas</w:t>
      </w:r>
      <w:proofErr w:type="spellEnd"/>
      <w:r w:rsidRPr="002972BC">
        <w:rPr>
          <w:rFonts w:ascii="Times New Roman" w:hAnsi="Times New Roman" w:cs="Times New Roman"/>
        </w:rPr>
        <w:t xml:space="preserve"> to the disciplinary agency, nor had he told the firm that he intended to do so. Geary v. Hunton &amp; Williams, 257 A.D.2d 482 (N.Y. App. Div. 1999).</w:t>
      </w:r>
    </w:p>
  </w:footnote>
  <w:footnote w:id="16">
    <w:p w14:paraId="5B1A8ADB" w14:textId="77777777" w:rsidR="0030221A" w:rsidRPr="002972BC" w:rsidRDefault="0030221A" w:rsidP="0030221A">
      <w:pPr>
        <w:pStyle w:val="FootnoteText"/>
        <w:spacing w:after="160" w:line="240" w:lineRule="auto"/>
        <w:rPr>
          <w:rFonts w:ascii="Times New Roman" w:hAnsi="Times New Roman" w:cs="Times New Roman"/>
          <w:sz w:val="18"/>
          <w:szCs w:val="18"/>
        </w:rPr>
      </w:pPr>
      <w:r w:rsidRPr="002972BC">
        <w:rPr>
          <w:rStyle w:val="FootnoteReference"/>
          <w:rFonts w:ascii="Times New Roman" w:hAnsi="Times New Roman"/>
          <w:sz w:val="18"/>
          <w:szCs w:val="18"/>
        </w:rPr>
        <w:footnoteRef/>
      </w:r>
      <w:r w:rsidRPr="002972BC">
        <w:rPr>
          <w:rFonts w:ascii="Times New Roman" w:hAnsi="Times New Roman" w:cs="Times New Roman"/>
          <w:sz w:val="18"/>
          <w:szCs w:val="18"/>
        </w:rPr>
        <w:t xml:space="preserve">. </w:t>
      </w:r>
      <w:r w:rsidRPr="008914CF">
        <w:rPr>
          <w:rFonts w:ascii="Times New Roman" w:hAnsi="Times New Roman" w:cs="Times New Roman"/>
          <w:i/>
          <w:iCs/>
          <w:sz w:val="18"/>
          <w:szCs w:val="18"/>
        </w:rPr>
        <w:t>Kelly</w:t>
      </w:r>
      <w:r>
        <w:rPr>
          <w:rFonts w:ascii="Times New Roman" w:hAnsi="Times New Roman" w:cs="Times New Roman"/>
          <w:sz w:val="18"/>
          <w:szCs w:val="18"/>
        </w:rPr>
        <w:t xml:space="preserve">, </w:t>
      </w:r>
      <w:r w:rsidRPr="002972BC">
        <w:rPr>
          <w:rFonts w:ascii="Times New Roman" w:hAnsi="Times New Roman" w:cs="Times New Roman"/>
          <w:sz w:val="18"/>
          <w:szCs w:val="18"/>
        </w:rPr>
        <w:t xml:space="preserve">1999 WL 408416. </w:t>
      </w:r>
    </w:p>
  </w:footnote>
  <w:footnote w:id="17">
    <w:p w14:paraId="244DCC5A" w14:textId="77777777" w:rsidR="0030221A" w:rsidRPr="002972BC" w:rsidRDefault="0030221A" w:rsidP="0030221A">
      <w:pPr>
        <w:pStyle w:val="FootnoteText"/>
        <w:spacing w:after="160" w:line="240" w:lineRule="auto"/>
        <w:rPr>
          <w:rFonts w:ascii="Times New Roman" w:hAnsi="Times New Roman" w:cs="Times New Roman"/>
          <w:sz w:val="18"/>
          <w:szCs w:val="18"/>
        </w:rPr>
      </w:pPr>
      <w:r w:rsidRPr="002972BC">
        <w:rPr>
          <w:rStyle w:val="FootnoteReference"/>
          <w:rFonts w:ascii="Times New Roman" w:hAnsi="Times New Roman"/>
          <w:sz w:val="18"/>
          <w:szCs w:val="18"/>
        </w:rPr>
        <w:footnoteRef/>
      </w:r>
      <w:r w:rsidRPr="002972BC">
        <w:rPr>
          <w:rFonts w:ascii="Times New Roman" w:hAnsi="Times New Roman" w:cs="Times New Roman"/>
          <w:sz w:val="18"/>
          <w:szCs w:val="18"/>
        </w:rPr>
        <w:t>. Id.</w:t>
      </w:r>
    </w:p>
  </w:footnote>
  <w:footnote w:id="18">
    <w:p w14:paraId="57A55589" w14:textId="77777777" w:rsidR="0030221A" w:rsidRPr="002972BC" w:rsidRDefault="0030221A" w:rsidP="0030221A">
      <w:pPr>
        <w:pStyle w:val="FootnoteText"/>
        <w:spacing w:after="160" w:line="240" w:lineRule="auto"/>
        <w:rPr>
          <w:rFonts w:ascii="Times New Roman" w:hAnsi="Times New Roman" w:cs="Times New Roman"/>
          <w:sz w:val="18"/>
          <w:szCs w:val="18"/>
        </w:rPr>
      </w:pPr>
      <w:r w:rsidRPr="002972BC">
        <w:rPr>
          <w:rStyle w:val="FootnoteReference"/>
          <w:rFonts w:ascii="Times New Roman" w:hAnsi="Times New Roman"/>
          <w:sz w:val="18"/>
          <w:szCs w:val="18"/>
        </w:rPr>
        <w:footnoteRef/>
      </w:r>
      <w:r w:rsidRPr="002972BC">
        <w:rPr>
          <w:rFonts w:ascii="Times New Roman" w:hAnsi="Times New Roman" w:cs="Times New Roman"/>
          <w:sz w:val="18"/>
          <w:szCs w:val="18"/>
        </w:rPr>
        <w:t xml:space="preserve">. </w:t>
      </w:r>
      <w:r>
        <w:rPr>
          <w:rFonts w:ascii="Times New Roman" w:hAnsi="Times New Roman" w:cs="Times New Roman"/>
          <w:sz w:val="18"/>
          <w:szCs w:val="18"/>
        </w:rPr>
        <w:t xml:space="preserve">Press Release, U.S. </w:t>
      </w:r>
      <w:proofErr w:type="spellStart"/>
      <w:r w:rsidRPr="002972BC">
        <w:rPr>
          <w:rFonts w:ascii="Times New Roman" w:hAnsi="Times New Roman" w:cs="Times New Roman"/>
          <w:sz w:val="18"/>
          <w:szCs w:val="18"/>
        </w:rPr>
        <w:t>Dep</w:t>
      </w:r>
      <w:r>
        <w:rPr>
          <w:rFonts w:ascii="Times New Roman" w:hAnsi="Times New Roman" w:cs="Times New Roman"/>
          <w:sz w:val="18"/>
          <w:szCs w:val="18"/>
        </w:rPr>
        <w:t>’</w:t>
      </w:r>
      <w:r w:rsidRPr="002972BC">
        <w:rPr>
          <w:rFonts w:ascii="Times New Roman" w:hAnsi="Times New Roman" w:cs="Times New Roman"/>
          <w:sz w:val="18"/>
          <w:szCs w:val="18"/>
        </w:rPr>
        <w:t>t</w:t>
      </w:r>
      <w:proofErr w:type="spellEnd"/>
      <w:r w:rsidRPr="002972BC">
        <w:rPr>
          <w:rFonts w:ascii="Times New Roman" w:hAnsi="Times New Roman" w:cs="Times New Roman"/>
          <w:sz w:val="18"/>
          <w:szCs w:val="18"/>
        </w:rPr>
        <w:t xml:space="preserve"> of Justice, Former Quincy Man Pleads Guilty to $1.7 Million Real Estate Fraud Scheme</w:t>
      </w:r>
      <w:r>
        <w:rPr>
          <w:rFonts w:ascii="Times New Roman" w:hAnsi="Times New Roman" w:cs="Times New Roman"/>
          <w:sz w:val="18"/>
          <w:szCs w:val="18"/>
        </w:rPr>
        <w:t xml:space="preserve"> (</w:t>
      </w:r>
      <w:r w:rsidRPr="002972BC">
        <w:rPr>
          <w:rFonts w:ascii="Times New Roman" w:hAnsi="Times New Roman" w:cs="Times New Roman"/>
          <w:sz w:val="18"/>
          <w:szCs w:val="18"/>
        </w:rPr>
        <w:t>June 29, 2018</w:t>
      </w:r>
      <w:r>
        <w:rPr>
          <w:rFonts w:ascii="Times New Roman" w:hAnsi="Times New Roman" w:cs="Times New Roman"/>
          <w:sz w:val="18"/>
          <w:szCs w:val="18"/>
        </w:rPr>
        <w:t xml:space="preserve">), </w:t>
      </w:r>
      <w:r w:rsidRPr="008914CF">
        <w:rPr>
          <w:rFonts w:ascii="Times New Roman" w:hAnsi="Times New Roman" w:cs="Times New Roman"/>
          <w:sz w:val="18"/>
          <w:szCs w:val="18"/>
        </w:rPr>
        <w:t>https://www.justice.gov/usao-ma/pr/former-quincy-man-pleads-guilty-17-million-real-estate-fraud-scheme</w:t>
      </w:r>
      <w:r w:rsidRPr="00275349">
        <w:rPr>
          <w:rFonts w:ascii="Times New Roman" w:hAnsi="Times New Roman" w:cs="Times New Roman"/>
          <w:sz w:val="18"/>
          <w:szCs w:val="18"/>
        </w:rPr>
        <w:t xml:space="preserve">. </w:t>
      </w:r>
    </w:p>
    <w:p w14:paraId="7CCF557D" w14:textId="77777777" w:rsidR="0030221A" w:rsidRPr="002972BC" w:rsidRDefault="0030221A" w:rsidP="0030221A">
      <w:pPr>
        <w:pStyle w:val="FootnoteText"/>
        <w:spacing w:after="160" w:line="240" w:lineRule="auto"/>
        <w:rPr>
          <w:rFonts w:ascii="Times New Roman" w:hAnsi="Times New Roman" w:cs="Times New Roman"/>
          <w:sz w:val="18"/>
          <w:szCs w:val="18"/>
        </w:rPr>
      </w:pPr>
      <w:r w:rsidRPr="002972BC">
        <w:rPr>
          <w:rStyle w:val="FootnoteReference"/>
          <w:rFonts w:ascii="Times New Roman" w:hAnsi="Times New Roman"/>
          <w:sz w:val="18"/>
          <w:szCs w:val="18"/>
        </w:rPr>
        <w:footnoteRef/>
      </w:r>
      <w:r w:rsidRPr="002972BC">
        <w:rPr>
          <w:rFonts w:ascii="Times New Roman" w:hAnsi="Times New Roman" w:cs="Times New Roman"/>
          <w:sz w:val="18"/>
          <w:szCs w:val="18"/>
        </w:rPr>
        <w:t>. Id.</w:t>
      </w:r>
    </w:p>
  </w:footnote>
  <w:footnote w:id="19">
    <w:p w14:paraId="390F8BC1" w14:textId="77777777" w:rsidR="0030221A" w:rsidRPr="002972BC" w:rsidRDefault="0030221A" w:rsidP="0030221A">
      <w:pPr>
        <w:pStyle w:val="FootnoteText"/>
        <w:spacing w:after="160" w:line="240" w:lineRule="auto"/>
        <w:rPr>
          <w:rFonts w:ascii="Times New Roman" w:hAnsi="Times New Roman" w:cs="Times New Roman"/>
          <w:sz w:val="18"/>
          <w:szCs w:val="18"/>
        </w:rPr>
      </w:pPr>
      <w:r w:rsidRPr="002972BC">
        <w:rPr>
          <w:rStyle w:val="FootnoteReference"/>
          <w:rFonts w:ascii="Times New Roman" w:hAnsi="Times New Roman"/>
          <w:sz w:val="18"/>
          <w:szCs w:val="18"/>
        </w:rPr>
        <w:footnoteRef/>
      </w:r>
      <w:r w:rsidRPr="002972BC">
        <w:rPr>
          <w:rFonts w:ascii="Times New Roman" w:hAnsi="Times New Roman" w:cs="Times New Roman"/>
          <w:sz w:val="18"/>
          <w:szCs w:val="18"/>
        </w:rPr>
        <w:t xml:space="preserve">. </w:t>
      </w:r>
      <w:r>
        <w:rPr>
          <w:rFonts w:ascii="Times New Roman" w:hAnsi="Times New Roman" w:cs="Times New Roman"/>
          <w:sz w:val="18"/>
          <w:szCs w:val="18"/>
        </w:rPr>
        <w:t>Id.</w:t>
      </w:r>
      <w:r w:rsidRPr="002972BC">
        <w:rPr>
          <w:rFonts w:ascii="Times New Roman" w:hAnsi="Times New Roman" w:cs="Times New Roman"/>
          <w:sz w:val="18"/>
          <w:szCs w:val="18"/>
        </w:rPr>
        <w:t xml:space="preserve">; John </w:t>
      </w:r>
      <w:proofErr w:type="spellStart"/>
      <w:r w:rsidRPr="002972BC">
        <w:rPr>
          <w:rFonts w:ascii="Times New Roman" w:hAnsi="Times New Roman" w:cs="Times New Roman"/>
          <w:sz w:val="18"/>
          <w:szCs w:val="18"/>
        </w:rPr>
        <w:t>Pacenti</w:t>
      </w:r>
      <w:proofErr w:type="spellEnd"/>
      <w:r w:rsidRPr="002972BC">
        <w:rPr>
          <w:rFonts w:ascii="Times New Roman" w:hAnsi="Times New Roman" w:cs="Times New Roman"/>
          <w:sz w:val="18"/>
          <w:szCs w:val="18"/>
        </w:rPr>
        <w:t xml:space="preserve">, Update: Con </w:t>
      </w:r>
      <w:r>
        <w:rPr>
          <w:rFonts w:ascii="Times New Roman" w:hAnsi="Times New Roman" w:cs="Times New Roman"/>
          <w:sz w:val="18"/>
          <w:szCs w:val="18"/>
        </w:rPr>
        <w:t>M</w:t>
      </w:r>
      <w:r w:rsidRPr="002972BC">
        <w:rPr>
          <w:rFonts w:ascii="Times New Roman" w:hAnsi="Times New Roman" w:cs="Times New Roman"/>
          <w:sz w:val="18"/>
          <w:szCs w:val="18"/>
        </w:rPr>
        <w:t xml:space="preserve">an on the </w:t>
      </w:r>
      <w:r>
        <w:rPr>
          <w:rFonts w:ascii="Times New Roman" w:hAnsi="Times New Roman" w:cs="Times New Roman"/>
          <w:sz w:val="18"/>
          <w:szCs w:val="18"/>
        </w:rPr>
        <w:t>R</w:t>
      </w:r>
      <w:r w:rsidRPr="002972BC">
        <w:rPr>
          <w:rFonts w:ascii="Times New Roman" w:hAnsi="Times New Roman" w:cs="Times New Roman"/>
          <w:sz w:val="18"/>
          <w:szCs w:val="18"/>
        </w:rPr>
        <w:t xml:space="preserve">un for 20 </w:t>
      </w:r>
      <w:r>
        <w:rPr>
          <w:rFonts w:ascii="Times New Roman" w:hAnsi="Times New Roman" w:cs="Times New Roman"/>
          <w:sz w:val="18"/>
          <w:szCs w:val="18"/>
        </w:rPr>
        <w:t>Y</w:t>
      </w:r>
      <w:r w:rsidRPr="002972BC">
        <w:rPr>
          <w:rFonts w:ascii="Times New Roman" w:hAnsi="Times New Roman" w:cs="Times New Roman"/>
          <w:sz w:val="18"/>
          <w:szCs w:val="18"/>
        </w:rPr>
        <w:t xml:space="preserve">ears </w:t>
      </w:r>
      <w:r>
        <w:rPr>
          <w:rFonts w:ascii="Times New Roman" w:hAnsi="Times New Roman" w:cs="Times New Roman"/>
          <w:sz w:val="18"/>
          <w:szCs w:val="18"/>
        </w:rPr>
        <w:t>P</w:t>
      </w:r>
      <w:r w:rsidRPr="002972BC">
        <w:rPr>
          <w:rFonts w:ascii="Times New Roman" w:hAnsi="Times New Roman" w:cs="Times New Roman"/>
          <w:sz w:val="18"/>
          <w:szCs w:val="18"/>
        </w:rPr>
        <w:t xml:space="preserve">leads </w:t>
      </w:r>
      <w:r>
        <w:rPr>
          <w:rFonts w:ascii="Times New Roman" w:hAnsi="Times New Roman" w:cs="Times New Roman"/>
          <w:sz w:val="18"/>
          <w:szCs w:val="18"/>
        </w:rPr>
        <w:t>G</w:t>
      </w:r>
      <w:r w:rsidRPr="002972BC">
        <w:rPr>
          <w:rFonts w:ascii="Times New Roman" w:hAnsi="Times New Roman" w:cs="Times New Roman"/>
          <w:sz w:val="18"/>
          <w:szCs w:val="18"/>
        </w:rPr>
        <w:t xml:space="preserve">uilty to $1.7 </w:t>
      </w:r>
      <w:r>
        <w:rPr>
          <w:rFonts w:ascii="Times New Roman" w:hAnsi="Times New Roman" w:cs="Times New Roman"/>
          <w:sz w:val="18"/>
          <w:szCs w:val="18"/>
        </w:rPr>
        <w:t>M</w:t>
      </w:r>
      <w:r w:rsidRPr="002972BC">
        <w:rPr>
          <w:rFonts w:ascii="Times New Roman" w:hAnsi="Times New Roman" w:cs="Times New Roman"/>
          <w:sz w:val="18"/>
          <w:szCs w:val="18"/>
        </w:rPr>
        <w:t xml:space="preserve">illion </w:t>
      </w:r>
      <w:r>
        <w:rPr>
          <w:rFonts w:ascii="Times New Roman" w:hAnsi="Times New Roman" w:cs="Times New Roman"/>
          <w:sz w:val="18"/>
          <w:szCs w:val="18"/>
        </w:rPr>
        <w:t>F</w:t>
      </w:r>
      <w:r w:rsidRPr="002972BC">
        <w:rPr>
          <w:rFonts w:ascii="Times New Roman" w:hAnsi="Times New Roman" w:cs="Times New Roman"/>
          <w:sz w:val="18"/>
          <w:szCs w:val="18"/>
        </w:rPr>
        <w:t xml:space="preserve">raud </w:t>
      </w:r>
      <w:r>
        <w:rPr>
          <w:rFonts w:ascii="Times New Roman" w:hAnsi="Times New Roman" w:cs="Times New Roman"/>
          <w:sz w:val="18"/>
          <w:szCs w:val="18"/>
        </w:rPr>
        <w:t>S</w:t>
      </w:r>
      <w:r w:rsidRPr="002972BC">
        <w:rPr>
          <w:rFonts w:ascii="Times New Roman" w:hAnsi="Times New Roman" w:cs="Times New Roman"/>
          <w:sz w:val="18"/>
          <w:szCs w:val="18"/>
        </w:rPr>
        <w:t xml:space="preserve">cheme, Palm Beach Post, June 30, 2018; </w:t>
      </w:r>
      <w:r>
        <w:rPr>
          <w:rFonts w:ascii="Times New Roman" w:hAnsi="Times New Roman" w:cs="Times New Roman"/>
          <w:sz w:val="18"/>
          <w:szCs w:val="18"/>
        </w:rPr>
        <w:t xml:space="preserve">Press Release, U.S. </w:t>
      </w:r>
      <w:proofErr w:type="spellStart"/>
      <w:r w:rsidRPr="002972BC">
        <w:rPr>
          <w:rFonts w:ascii="Times New Roman" w:hAnsi="Times New Roman" w:cs="Times New Roman"/>
          <w:sz w:val="18"/>
          <w:szCs w:val="18"/>
        </w:rPr>
        <w:t>Dep</w:t>
      </w:r>
      <w:r>
        <w:rPr>
          <w:rFonts w:ascii="Times New Roman" w:hAnsi="Times New Roman" w:cs="Times New Roman"/>
          <w:sz w:val="18"/>
          <w:szCs w:val="18"/>
        </w:rPr>
        <w:t>’</w:t>
      </w:r>
      <w:r w:rsidRPr="002972BC">
        <w:rPr>
          <w:rFonts w:ascii="Times New Roman" w:hAnsi="Times New Roman" w:cs="Times New Roman"/>
          <w:sz w:val="18"/>
          <w:szCs w:val="18"/>
        </w:rPr>
        <w:t>t</w:t>
      </w:r>
      <w:proofErr w:type="spellEnd"/>
      <w:r w:rsidRPr="002972BC">
        <w:rPr>
          <w:rFonts w:ascii="Times New Roman" w:hAnsi="Times New Roman" w:cs="Times New Roman"/>
          <w:sz w:val="18"/>
          <w:szCs w:val="18"/>
        </w:rPr>
        <w:t xml:space="preserve"> of Justice, Former Quincy Man Sentenced for $1.9 Million Real Estate Fraud Scheme</w:t>
      </w:r>
      <w:r>
        <w:rPr>
          <w:rFonts w:ascii="Times New Roman" w:hAnsi="Times New Roman" w:cs="Times New Roman"/>
          <w:sz w:val="18"/>
          <w:szCs w:val="18"/>
        </w:rPr>
        <w:t xml:space="preserve"> (</w:t>
      </w:r>
      <w:r w:rsidRPr="002972BC">
        <w:rPr>
          <w:rFonts w:ascii="Times New Roman" w:hAnsi="Times New Roman" w:cs="Times New Roman"/>
          <w:sz w:val="18"/>
          <w:szCs w:val="18"/>
        </w:rPr>
        <w:t>Jan. 28, 2019</w:t>
      </w:r>
      <w:r>
        <w:rPr>
          <w:rFonts w:ascii="Times New Roman" w:hAnsi="Times New Roman" w:cs="Times New Roman"/>
          <w:sz w:val="18"/>
          <w:szCs w:val="18"/>
        </w:rPr>
        <w:t>)</w:t>
      </w:r>
      <w:r w:rsidRPr="002972BC">
        <w:rPr>
          <w:rFonts w:ascii="Times New Roman" w:hAnsi="Times New Roman" w:cs="Times New Roman"/>
          <w:sz w:val="18"/>
          <w:szCs w:val="18"/>
        </w:rPr>
        <w:t xml:space="preserve">, </w:t>
      </w:r>
      <w:r w:rsidRPr="006B2ACB">
        <w:rPr>
          <w:rFonts w:ascii="Times New Roman" w:hAnsi="Times New Roman" w:cs="Times New Roman"/>
          <w:sz w:val="18"/>
          <w:szCs w:val="18"/>
        </w:rPr>
        <w:t>https://perma.cc/5XH9-TVQ4</w:t>
      </w:r>
      <w:r w:rsidRPr="002972BC">
        <w:rPr>
          <w:rFonts w:ascii="Times New Roman" w:hAnsi="Times New Roman" w:cs="Times New Roman"/>
          <w:sz w:val="18"/>
          <w:szCs w:val="18"/>
        </w:rPr>
        <w:t xml:space="preserve">. </w:t>
      </w:r>
    </w:p>
  </w:footnote>
  <w:footnote w:id="20">
    <w:p w14:paraId="247141F5" w14:textId="77777777" w:rsidR="0030221A" w:rsidRPr="002972BC" w:rsidRDefault="0030221A" w:rsidP="0030221A">
      <w:pPr>
        <w:pStyle w:val="FootnoteText"/>
        <w:spacing w:after="160" w:line="240" w:lineRule="auto"/>
        <w:rPr>
          <w:rFonts w:ascii="Times New Roman" w:hAnsi="Times New Roman" w:cs="Times New Roman"/>
          <w:sz w:val="18"/>
          <w:szCs w:val="18"/>
        </w:rPr>
      </w:pPr>
      <w:r w:rsidRPr="002972BC">
        <w:rPr>
          <w:rStyle w:val="FootnoteReference"/>
          <w:rFonts w:ascii="Times New Roman" w:hAnsi="Times New Roman"/>
          <w:sz w:val="18"/>
          <w:szCs w:val="18"/>
        </w:rPr>
        <w:footnoteRef/>
      </w:r>
      <w:r w:rsidRPr="002972BC">
        <w:rPr>
          <w:rFonts w:ascii="Times New Roman" w:hAnsi="Times New Roman" w:cs="Times New Roman"/>
          <w:sz w:val="18"/>
          <w:szCs w:val="18"/>
        </w:rPr>
        <w:t>. Joffe v. King &amp; Spalding, 2018 U.S. Dist. Lexis 96919 (S.D.N.Y.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0999"/>
    <w:multiLevelType w:val="hybridMultilevel"/>
    <w:tmpl w:val="B4B41336"/>
    <w:lvl w:ilvl="0" w:tplc="1B04ACF4">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74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1A"/>
    <w:rsid w:val="0030221A"/>
    <w:rsid w:val="005A4571"/>
    <w:rsid w:val="00700A97"/>
    <w:rsid w:val="00834166"/>
    <w:rsid w:val="00C40A9E"/>
    <w:rsid w:val="00D43D11"/>
    <w:rsid w:val="00E21FB2"/>
    <w:rsid w:val="00E8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ADF6"/>
  <w15:chartTrackingRefBased/>
  <w15:docId w15:val="{E784C862-C51A-401A-AC12-468C1674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uiPriority w:val="99"/>
    <w:rsid w:val="0030221A"/>
    <w:pPr>
      <w:widowControl w:val="0"/>
      <w:autoSpaceDE w:val="0"/>
      <w:autoSpaceDN w:val="0"/>
      <w:adjustRightInd w:val="0"/>
      <w:spacing w:line="280" w:lineRule="atLeast"/>
      <w:jc w:val="both"/>
      <w:textAlignment w:val="center"/>
    </w:pPr>
    <w:rPr>
      <w:rFonts w:ascii="MinionPro-Regular" w:eastAsia="Times New Roman" w:hAnsi="MinionPro-Regular" w:cs="MinionPro-Regular"/>
      <w:color w:val="000000"/>
    </w:rPr>
  </w:style>
  <w:style w:type="paragraph" w:customStyle="1" w:styleId="TextInd">
    <w:name w:val="TextInd"/>
    <w:basedOn w:val="Normal"/>
    <w:uiPriority w:val="99"/>
    <w:rsid w:val="0030221A"/>
    <w:pPr>
      <w:widowControl w:val="0"/>
      <w:autoSpaceDE w:val="0"/>
      <w:autoSpaceDN w:val="0"/>
      <w:adjustRightInd w:val="0"/>
      <w:spacing w:line="280" w:lineRule="atLeast"/>
      <w:ind w:firstLine="360"/>
      <w:jc w:val="both"/>
      <w:textAlignment w:val="center"/>
    </w:pPr>
    <w:rPr>
      <w:rFonts w:ascii="MinionPro-Regular" w:eastAsia="Times New Roman" w:hAnsi="MinionPro-Regular" w:cs="MinionPro-Regular"/>
      <w:color w:val="000000"/>
    </w:rPr>
  </w:style>
  <w:style w:type="paragraph" w:customStyle="1" w:styleId="CSH">
    <w:name w:val="CSH"/>
    <w:basedOn w:val="Normal"/>
    <w:uiPriority w:val="99"/>
    <w:rsid w:val="0030221A"/>
    <w:pPr>
      <w:keepNext/>
      <w:keepLines/>
      <w:widowControl w:val="0"/>
      <w:suppressAutoHyphens/>
      <w:autoSpaceDE w:val="0"/>
      <w:autoSpaceDN w:val="0"/>
      <w:adjustRightInd w:val="0"/>
      <w:spacing w:before="420" w:after="140" w:line="280" w:lineRule="atLeast"/>
      <w:textAlignment w:val="center"/>
    </w:pPr>
    <w:rPr>
      <w:rFonts w:ascii="MinionPro-Bold" w:eastAsia="Times New Roman" w:hAnsi="MinionPro-Bold" w:cs="MinionPro-Bold"/>
      <w:b/>
      <w:bCs/>
      <w:color w:val="91373C"/>
      <w:sz w:val="32"/>
      <w:szCs w:val="32"/>
    </w:rPr>
  </w:style>
  <w:style w:type="paragraph" w:customStyle="1" w:styleId="FN">
    <w:name w:val="FN"/>
    <w:basedOn w:val="Normal"/>
    <w:uiPriority w:val="99"/>
    <w:rsid w:val="0030221A"/>
    <w:pPr>
      <w:keepLines/>
      <w:widowControl w:val="0"/>
      <w:pBdr>
        <w:top w:val="single" w:sz="8" w:space="11" w:color="91373C"/>
      </w:pBdr>
      <w:autoSpaceDE w:val="0"/>
      <w:autoSpaceDN w:val="0"/>
      <w:adjustRightInd w:val="0"/>
      <w:spacing w:line="210" w:lineRule="atLeast"/>
      <w:ind w:firstLine="360"/>
      <w:jc w:val="both"/>
      <w:textAlignment w:val="center"/>
    </w:pPr>
    <w:rPr>
      <w:rFonts w:ascii="MinionPro-Regular" w:eastAsia="Times New Roman" w:hAnsi="MinionPro-Regular" w:cs="MinionPro-Regular"/>
      <w:color w:val="000000"/>
      <w:sz w:val="18"/>
      <w:szCs w:val="18"/>
    </w:rPr>
  </w:style>
  <w:style w:type="paragraph" w:customStyle="1" w:styleId="FN2">
    <w:name w:val="FN2"/>
    <w:basedOn w:val="Normal"/>
    <w:uiPriority w:val="99"/>
    <w:rsid w:val="0030221A"/>
    <w:pPr>
      <w:keepLines/>
      <w:widowControl w:val="0"/>
      <w:autoSpaceDE w:val="0"/>
      <w:autoSpaceDN w:val="0"/>
      <w:adjustRightInd w:val="0"/>
      <w:spacing w:line="210" w:lineRule="atLeast"/>
      <w:ind w:firstLine="360"/>
      <w:jc w:val="both"/>
      <w:textAlignment w:val="center"/>
    </w:pPr>
    <w:rPr>
      <w:rFonts w:ascii="MinionPro-Regular" w:eastAsia="Times New Roman" w:hAnsi="MinionPro-Regular" w:cs="MinionPro-Regular"/>
      <w:color w:val="000000"/>
      <w:sz w:val="18"/>
      <w:szCs w:val="18"/>
    </w:rPr>
  </w:style>
  <w:style w:type="paragraph" w:styleId="FootnoteText">
    <w:name w:val="footnote text"/>
    <w:basedOn w:val="TextInd"/>
    <w:link w:val="FootnoteTextChar"/>
    <w:uiPriority w:val="99"/>
    <w:rsid w:val="0030221A"/>
    <w:rPr>
      <w:sz w:val="20"/>
      <w:szCs w:val="20"/>
    </w:rPr>
  </w:style>
  <w:style w:type="character" w:customStyle="1" w:styleId="FootnoteTextChar">
    <w:name w:val="Footnote Text Char"/>
    <w:basedOn w:val="DefaultParagraphFont"/>
    <w:link w:val="FootnoteText"/>
    <w:uiPriority w:val="99"/>
    <w:rsid w:val="0030221A"/>
    <w:rPr>
      <w:rFonts w:ascii="MinionPro-Regular" w:eastAsia="Times New Roman" w:hAnsi="MinionPro-Regular" w:cs="MinionPro-Regular"/>
      <w:color w:val="000000"/>
      <w:sz w:val="20"/>
      <w:szCs w:val="20"/>
    </w:rPr>
  </w:style>
  <w:style w:type="character" w:customStyle="1" w:styleId="bold">
    <w:name w:val="_bold"/>
    <w:uiPriority w:val="99"/>
    <w:rsid w:val="0030221A"/>
    <w:rPr>
      <w:b/>
      <w:w w:val="100"/>
    </w:rPr>
  </w:style>
  <w:style w:type="character" w:customStyle="1" w:styleId="sup">
    <w:name w:val="_sup"/>
    <w:uiPriority w:val="99"/>
    <w:rsid w:val="0030221A"/>
    <w:rPr>
      <w:w w:val="100"/>
      <w:vertAlign w:val="superscript"/>
    </w:rPr>
  </w:style>
  <w:style w:type="character" w:styleId="FootnoteReference">
    <w:name w:val="footnote reference"/>
    <w:basedOn w:val="DefaultParagraphFont"/>
    <w:uiPriority w:val="99"/>
    <w:rsid w:val="0030221A"/>
    <w:rPr>
      <w:rFonts w:cs="Times New Roman"/>
      <w:vertAlign w:val="superscript"/>
    </w:rPr>
  </w:style>
  <w:style w:type="character" w:styleId="CommentReference">
    <w:name w:val="annotation reference"/>
    <w:basedOn w:val="DefaultParagraphFont"/>
    <w:uiPriority w:val="99"/>
    <w:semiHidden/>
    <w:unhideWhenUsed/>
    <w:rsid w:val="0030221A"/>
    <w:rPr>
      <w:sz w:val="16"/>
      <w:szCs w:val="16"/>
    </w:rPr>
  </w:style>
  <w:style w:type="paragraph" w:styleId="CommentText">
    <w:name w:val="annotation text"/>
    <w:basedOn w:val="Normal"/>
    <w:link w:val="CommentTextChar"/>
    <w:uiPriority w:val="99"/>
    <w:unhideWhenUsed/>
    <w:rsid w:val="0030221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30221A"/>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 Schrag</dc:creator>
  <cp:keywords/>
  <dc:description/>
  <cp:lastModifiedBy>Kathy-XPS</cp:lastModifiedBy>
  <cp:revision>2</cp:revision>
  <dcterms:created xsi:type="dcterms:W3CDTF">2022-12-19T16:21:00Z</dcterms:created>
  <dcterms:modified xsi:type="dcterms:W3CDTF">2022-12-19T16:21:00Z</dcterms:modified>
</cp:coreProperties>
</file>