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75F24" w14:textId="662EC44B" w:rsidR="00CD3CE1" w:rsidRPr="00771AED" w:rsidRDefault="00A2356D" w:rsidP="0017021D">
      <w:pPr>
        <w:spacing w:after="150"/>
        <w:jc w:val="center"/>
        <w:outlineLvl w:val="1"/>
        <w:rPr>
          <w:rFonts w:ascii="Arial" w:eastAsia="Times New Roman" w:hAnsi="Arial" w:cs="Arial"/>
          <w:sz w:val="36"/>
          <w:szCs w:val="36"/>
          <w:lang w:val="en-GB"/>
        </w:rPr>
      </w:pPr>
      <w:r>
        <w:rPr>
          <w:rFonts w:ascii="Arial" w:eastAsia="Times New Roman" w:hAnsi="Arial" w:cs="Arial"/>
          <w:sz w:val="36"/>
          <w:szCs w:val="36"/>
          <w:lang w:val="en-GB"/>
        </w:rPr>
        <w:t xml:space="preserve">Forest Green Rovers </w:t>
      </w:r>
      <w:r w:rsidR="00771AED" w:rsidRPr="00771AED">
        <w:rPr>
          <w:rFonts w:ascii="Arial" w:eastAsia="Times New Roman" w:hAnsi="Arial" w:cs="Arial"/>
          <w:sz w:val="36"/>
          <w:szCs w:val="36"/>
          <w:lang w:val="en-GB"/>
        </w:rPr>
        <w:t>Privacy Policy</w:t>
      </w:r>
    </w:p>
    <w:p w14:paraId="7059E907" w14:textId="4D5805CB" w:rsidR="00CD3CE1" w:rsidRPr="0017021D" w:rsidRDefault="007E55FE" w:rsidP="008208CA">
      <w:pPr>
        <w:pStyle w:val="Heading1"/>
        <w:spacing w:before="240"/>
        <w:jc w:val="both"/>
      </w:pPr>
      <w:r>
        <w:t xml:space="preserve">Last updated: </w:t>
      </w:r>
      <w:r w:rsidR="00563EF4">
        <w:t>07</w:t>
      </w:r>
      <w:r w:rsidR="002C090A">
        <w:t xml:space="preserve"> </w:t>
      </w:r>
      <w:r w:rsidR="00563EF4">
        <w:t>February 2021</w:t>
      </w:r>
    </w:p>
    <w:p w14:paraId="444DA29C" w14:textId="5BECC27E" w:rsidR="00CD3CE1" w:rsidRPr="00A12B45" w:rsidRDefault="00CD3CE1" w:rsidP="008208CA">
      <w:pPr>
        <w:spacing w:before="120" w:after="120"/>
        <w:jc w:val="both"/>
        <w:rPr>
          <w:rFonts w:ascii="Arial" w:eastAsia="Times New Roman" w:hAnsi="Arial" w:cs="Arial"/>
          <w:sz w:val="20"/>
          <w:szCs w:val="20"/>
          <w:lang w:val="en-GB"/>
        </w:rPr>
      </w:pPr>
      <w:r w:rsidRPr="00A12B45">
        <w:rPr>
          <w:rFonts w:ascii="Arial" w:eastAsia="Times New Roman" w:hAnsi="Arial" w:cs="Arial"/>
          <w:sz w:val="20"/>
          <w:szCs w:val="20"/>
          <w:lang w:val="en-GB"/>
        </w:rPr>
        <w:t>This sets out the basis on which any personal data we collect from you, or that you provide to us, will be processed, shared and used by us,</w:t>
      </w:r>
      <w:r w:rsidRPr="00A12B45">
        <w:rPr>
          <w:rFonts w:ascii="Arial" w:hAnsi="Arial" w:cs="Arial"/>
          <w:sz w:val="20"/>
          <w:szCs w:val="20"/>
        </w:rPr>
        <w:t xml:space="preserve"> </w:t>
      </w:r>
      <w:r w:rsidRPr="00A12B45">
        <w:rPr>
          <w:rFonts w:ascii="Arial" w:eastAsia="Times New Roman" w:hAnsi="Arial" w:cs="Arial"/>
          <w:sz w:val="20"/>
          <w:szCs w:val="20"/>
          <w:lang w:val="en-GB"/>
        </w:rPr>
        <w:t>and how you can exercise your privacy rights. Please read the following carefully to understand our views and practices regarding your personal data.</w:t>
      </w:r>
    </w:p>
    <w:p w14:paraId="71641841" w14:textId="71FD319D" w:rsidR="00CD3CE1" w:rsidRPr="00A12B45" w:rsidRDefault="00CD3CE1" w:rsidP="008208CA">
      <w:pPr>
        <w:spacing w:before="120" w:after="120"/>
        <w:jc w:val="both"/>
        <w:rPr>
          <w:rFonts w:ascii="Arial" w:eastAsia="Times New Roman" w:hAnsi="Arial" w:cs="Arial"/>
          <w:sz w:val="20"/>
          <w:szCs w:val="20"/>
          <w:lang w:val="en-GB"/>
        </w:rPr>
      </w:pPr>
      <w:r w:rsidRPr="00A12B45">
        <w:rPr>
          <w:rFonts w:ascii="Arial" w:eastAsia="Times New Roman" w:hAnsi="Arial" w:cs="Arial"/>
          <w:sz w:val="20"/>
          <w:szCs w:val="20"/>
          <w:lang w:val="en-GB"/>
        </w:rPr>
        <w:t xml:space="preserve">This policy applies to personal information collected by </w:t>
      </w:r>
      <w:r w:rsidR="00A2356D">
        <w:rPr>
          <w:rFonts w:ascii="Arial" w:hAnsi="Arial" w:cs="Arial"/>
          <w:sz w:val="20"/>
          <w:szCs w:val="20"/>
        </w:rPr>
        <w:t>Forest Green Rovers Football Club</w:t>
      </w:r>
      <w:r w:rsidR="00771AED" w:rsidRPr="00A12B45">
        <w:rPr>
          <w:rFonts w:ascii="Arial" w:hAnsi="Arial" w:cs="Arial"/>
          <w:sz w:val="20"/>
          <w:szCs w:val="20"/>
        </w:rPr>
        <w:t xml:space="preserve"> Limited</w:t>
      </w:r>
      <w:r w:rsidR="00A2356D">
        <w:rPr>
          <w:rFonts w:ascii="Arial" w:hAnsi="Arial" w:cs="Arial"/>
          <w:sz w:val="20"/>
          <w:szCs w:val="20"/>
        </w:rPr>
        <w:t xml:space="preserve"> (</w:t>
      </w:r>
      <w:r w:rsidR="00A2356D">
        <w:rPr>
          <w:rFonts w:ascii="Arial" w:hAnsi="Arial" w:cs="Arial"/>
          <w:b/>
          <w:sz w:val="20"/>
          <w:szCs w:val="20"/>
        </w:rPr>
        <w:t>FGR</w:t>
      </w:r>
      <w:r w:rsidR="00A2356D">
        <w:rPr>
          <w:rFonts w:ascii="Arial" w:hAnsi="Arial" w:cs="Arial"/>
          <w:sz w:val="20"/>
          <w:szCs w:val="20"/>
        </w:rPr>
        <w:t>)</w:t>
      </w:r>
      <w:r w:rsidR="00771AED" w:rsidRPr="00A12B45">
        <w:rPr>
          <w:rFonts w:ascii="Arial" w:hAnsi="Arial" w:cs="Arial"/>
          <w:sz w:val="20"/>
          <w:szCs w:val="20"/>
        </w:rPr>
        <w:t>, a company incorporated in England &amp; Wales (registered no. 0</w:t>
      </w:r>
      <w:r w:rsidR="00A2356D">
        <w:rPr>
          <w:rFonts w:ascii="Arial" w:hAnsi="Arial" w:cs="Arial"/>
          <w:sz w:val="20"/>
          <w:szCs w:val="20"/>
        </w:rPr>
        <w:t>6748691</w:t>
      </w:r>
      <w:r w:rsidR="00771AED" w:rsidRPr="00A12B45">
        <w:rPr>
          <w:rFonts w:ascii="Arial" w:hAnsi="Arial" w:cs="Arial"/>
          <w:sz w:val="20"/>
          <w:szCs w:val="20"/>
        </w:rPr>
        <w:t xml:space="preserve">) and whose registered office is at Lion House </w:t>
      </w:r>
      <w:proofErr w:type="spellStart"/>
      <w:r w:rsidR="00771AED" w:rsidRPr="00A12B45">
        <w:rPr>
          <w:rFonts w:ascii="Arial" w:hAnsi="Arial" w:cs="Arial"/>
          <w:sz w:val="20"/>
          <w:szCs w:val="20"/>
        </w:rPr>
        <w:t>House</w:t>
      </w:r>
      <w:proofErr w:type="spellEnd"/>
      <w:r w:rsidR="00771AED" w:rsidRPr="00A12B45">
        <w:rPr>
          <w:rFonts w:ascii="Arial" w:hAnsi="Arial" w:cs="Arial"/>
          <w:sz w:val="20"/>
          <w:szCs w:val="20"/>
        </w:rPr>
        <w:t xml:space="preserve">, </w:t>
      </w:r>
      <w:proofErr w:type="spellStart"/>
      <w:r w:rsidR="00771AED" w:rsidRPr="00A12B45">
        <w:rPr>
          <w:rFonts w:ascii="Arial" w:hAnsi="Arial" w:cs="Arial"/>
          <w:sz w:val="20"/>
          <w:szCs w:val="20"/>
        </w:rPr>
        <w:t>Rowcroft</w:t>
      </w:r>
      <w:proofErr w:type="spellEnd"/>
      <w:r w:rsidR="00771AED" w:rsidRPr="00A12B45">
        <w:rPr>
          <w:rFonts w:ascii="Arial" w:hAnsi="Arial" w:cs="Arial"/>
          <w:sz w:val="20"/>
          <w:szCs w:val="20"/>
        </w:rPr>
        <w:t>, Stroud, Gloucestershire, GL5 3BY.</w:t>
      </w:r>
      <w:r w:rsidR="00864246" w:rsidRPr="00A12B45">
        <w:rPr>
          <w:rFonts w:ascii="Arial" w:eastAsia="Times New Roman" w:hAnsi="Arial" w:cs="Arial"/>
          <w:sz w:val="20"/>
          <w:szCs w:val="20"/>
          <w:lang w:val="en-GB"/>
        </w:rPr>
        <w:t xml:space="preserve"> </w:t>
      </w:r>
      <w:r w:rsidR="00771AED" w:rsidRPr="00A12B45">
        <w:rPr>
          <w:rFonts w:ascii="Arial" w:eastAsia="Times New Roman" w:hAnsi="Arial" w:cs="Arial"/>
          <w:sz w:val="20"/>
          <w:szCs w:val="20"/>
          <w:lang w:val="en-GB"/>
        </w:rPr>
        <w:t>In these terms and conditions “</w:t>
      </w:r>
      <w:r w:rsidR="00A2356D">
        <w:rPr>
          <w:rFonts w:ascii="Arial" w:eastAsia="Times New Roman" w:hAnsi="Arial" w:cs="Arial"/>
          <w:sz w:val="20"/>
          <w:szCs w:val="20"/>
          <w:lang w:val="en-GB"/>
        </w:rPr>
        <w:t>FGR</w:t>
      </w:r>
      <w:r w:rsidR="00771AED" w:rsidRPr="00A12B45">
        <w:rPr>
          <w:rFonts w:ascii="Arial" w:eastAsia="Times New Roman" w:hAnsi="Arial" w:cs="Arial"/>
          <w:sz w:val="20"/>
          <w:szCs w:val="20"/>
          <w:lang w:val="en-GB"/>
        </w:rPr>
        <w:t xml:space="preserve">”, “we”, “our” or “us” means </w:t>
      </w:r>
      <w:r w:rsidR="00A2356D">
        <w:rPr>
          <w:rFonts w:ascii="Arial" w:hAnsi="Arial" w:cs="Arial"/>
          <w:sz w:val="20"/>
          <w:szCs w:val="20"/>
        </w:rPr>
        <w:t>Forest Green Rovers Football Club</w:t>
      </w:r>
      <w:r w:rsidR="00A2356D" w:rsidRPr="00A12B45">
        <w:rPr>
          <w:rFonts w:ascii="Arial" w:hAnsi="Arial" w:cs="Arial"/>
          <w:sz w:val="20"/>
          <w:szCs w:val="20"/>
        </w:rPr>
        <w:t xml:space="preserve"> </w:t>
      </w:r>
      <w:r w:rsidR="00771AED" w:rsidRPr="00A12B45">
        <w:rPr>
          <w:rFonts w:ascii="Arial" w:eastAsia="Times New Roman" w:hAnsi="Arial" w:cs="Arial"/>
          <w:sz w:val="20"/>
          <w:szCs w:val="20"/>
          <w:lang w:val="en-GB"/>
        </w:rPr>
        <w:t>Limited, and “you” or “your” means you, our customer.</w:t>
      </w:r>
    </w:p>
    <w:p w14:paraId="280370CC" w14:textId="5CB438A1" w:rsidR="00CD3CE1" w:rsidRPr="00A12B45" w:rsidRDefault="00CD3CE1" w:rsidP="008208CA">
      <w:pPr>
        <w:pStyle w:val="Heading1"/>
        <w:spacing w:before="240"/>
        <w:jc w:val="both"/>
      </w:pPr>
      <w:r w:rsidRPr="00A12B45">
        <w:t xml:space="preserve">What does </w:t>
      </w:r>
      <w:r w:rsidR="00A2356D">
        <w:t>FGR</w:t>
      </w:r>
      <w:r w:rsidRPr="00A12B45">
        <w:t xml:space="preserve"> do?</w:t>
      </w:r>
    </w:p>
    <w:p w14:paraId="6E08A44B" w14:textId="79717368" w:rsidR="002C410D" w:rsidRPr="00A12B45" w:rsidRDefault="00A2356D" w:rsidP="00A2356D">
      <w:pPr>
        <w:spacing w:before="120" w:after="120"/>
        <w:jc w:val="both"/>
        <w:rPr>
          <w:rFonts w:ascii="Arial" w:eastAsia="Times New Roman" w:hAnsi="Arial" w:cs="Arial"/>
          <w:sz w:val="20"/>
          <w:szCs w:val="20"/>
          <w:lang w:val="en-GB"/>
        </w:rPr>
      </w:pPr>
      <w:r>
        <w:rPr>
          <w:rFonts w:ascii="Arial" w:eastAsia="Times New Roman" w:hAnsi="Arial" w:cs="Arial"/>
          <w:sz w:val="20"/>
          <w:szCs w:val="20"/>
          <w:lang w:val="en-GB"/>
        </w:rPr>
        <w:t>FGR</w:t>
      </w:r>
      <w:r w:rsidR="00CD3CE1" w:rsidRPr="00A12B45">
        <w:rPr>
          <w:rFonts w:ascii="Arial" w:eastAsia="Times New Roman" w:hAnsi="Arial" w:cs="Arial"/>
          <w:sz w:val="20"/>
          <w:szCs w:val="20"/>
          <w:lang w:val="en-GB"/>
        </w:rPr>
        <w:t xml:space="preserve"> is a </w:t>
      </w:r>
      <w:r>
        <w:rPr>
          <w:rFonts w:ascii="Arial" w:eastAsia="Times New Roman" w:hAnsi="Arial" w:cs="Arial"/>
          <w:sz w:val="20"/>
          <w:szCs w:val="20"/>
          <w:lang w:val="en-GB"/>
        </w:rPr>
        <w:t>football club in League to of the English Football League, we sell tickets and merchandise, have conference facilities and hospitality suites</w:t>
      </w:r>
      <w:r w:rsidR="00B27E8C">
        <w:rPr>
          <w:rFonts w:ascii="Arial" w:eastAsia="Times New Roman" w:hAnsi="Arial" w:cs="Arial"/>
          <w:sz w:val="20"/>
          <w:szCs w:val="20"/>
          <w:lang w:val="en-GB"/>
        </w:rPr>
        <w:t xml:space="preserve"> </w:t>
      </w:r>
      <w:r w:rsidR="002C410D" w:rsidRPr="00A12B45">
        <w:rPr>
          <w:rFonts w:ascii="Arial" w:eastAsia="Times New Roman" w:hAnsi="Arial" w:cs="Arial"/>
          <w:sz w:val="20"/>
          <w:szCs w:val="20"/>
          <w:lang w:val="en-GB"/>
        </w:rPr>
        <w:t>(the "</w:t>
      </w:r>
      <w:r w:rsidR="002C410D" w:rsidRPr="00A12B45">
        <w:rPr>
          <w:rFonts w:ascii="Arial" w:eastAsia="Times New Roman" w:hAnsi="Arial" w:cs="Arial"/>
          <w:b/>
          <w:sz w:val="20"/>
          <w:szCs w:val="20"/>
          <w:lang w:val="en-GB"/>
        </w:rPr>
        <w:t>Services</w:t>
      </w:r>
      <w:r w:rsidR="002C410D" w:rsidRPr="00A12B45">
        <w:rPr>
          <w:rFonts w:ascii="Arial" w:eastAsia="Times New Roman" w:hAnsi="Arial" w:cs="Arial"/>
          <w:sz w:val="20"/>
          <w:szCs w:val="20"/>
          <w:lang w:val="en-GB"/>
        </w:rPr>
        <w:t>").</w:t>
      </w:r>
    </w:p>
    <w:p w14:paraId="2E1637AE" w14:textId="77777777" w:rsidR="00CD3CE1" w:rsidRPr="00771AED" w:rsidRDefault="00CD3CE1" w:rsidP="008208CA">
      <w:pPr>
        <w:pStyle w:val="Heading1"/>
        <w:spacing w:before="240"/>
        <w:jc w:val="both"/>
      </w:pPr>
      <w:r w:rsidRPr="00771AED">
        <w:t>How we collect your information and why</w:t>
      </w:r>
    </w:p>
    <w:p w14:paraId="2562E0A2" w14:textId="77777777" w:rsidR="00CD3CE1" w:rsidRPr="00A12B45" w:rsidRDefault="00CD3CE1" w:rsidP="008208CA">
      <w:pPr>
        <w:pStyle w:val="Heading2"/>
        <w:jc w:val="both"/>
      </w:pPr>
      <w:r w:rsidRPr="00A12B45">
        <w:t>Information that you provide voluntarily</w:t>
      </w:r>
    </w:p>
    <w:p w14:paraId="34254507" w14:textId="483EFBE7" w:rsidR="008208CA"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 xml:space="preserve">We collect your personal information when you use our website under the domain </w:t>
      </w:r>
      <w:r w:rsidRPr="00260749">
        <w:rPr>
          <w:rFonts w:ascii="Arial" w:eastAsia="Times New Roman" w:hAnsi="Arial" w:cs="Arial"/>
          <w:sz w:val="20"/>
          <w:szCs w:val="20"/>
          <w:lang w:val="en-GB"/>
        </w:rPr>
        <w:t>name </w:t>
      </w:r>
      <w:hyperlink r:id="rId11" w:history="1">
        <w:r w:rsidR="002C090A">
          <w:rPr>
            <w:rStyle w:val="Hyperlink"/>
          </w:rPr>
          <w:t>www.fgr.co.uk</w:t>
        </w:r>
      </w:hyperlink>
      <w:r w:rsidR="002C090A">
        <w:rPr>
          <w:rFonts w:eastAsia="Times New Roman"/>
        </w:rPr>
        <w:t> </w:t>
      </w:r>
      <w:r w:rsidR="00A2356D">
        <w:rPr>
          <w:rFonts w:ascii="Arial" w:eastAsia="Times New Roman" w:hAnsi="Arial" w:cs="Arial"/>
          <w:sz w:val="20"/>
          <w:szCs w:val="20"/>
          <w:lang w:val="en-GB"/>
        </w:rPr>
        <w:t xml:space="preserve"> </w:t>
      </w:r>
      <w:r w:rsidRPr="00A12B45">
        <w:rPr>
          <w:rFonts w:ascii="Arial" w:eastAsia="Times New Roman" w:hAnsi="Arial" w:cs="Arial"/>
          <w:sz w:val="20"/>
          <w:szCs w:val="20"/>
          <w:lang w:val="en-GB"/>
        </w:rPr>
        <w:t xml:space="preserve">(the </w:t>
      </w:r>
      <w:r w:rsidRPr="008208CA">
        <w:rPr>
          <w:rFonts w:ascii="Arial" w:eastAsia="Times New Roman" w:hAnsi="Arial" w:cs="Arial"/>
          <w:b/>
          <w:sz w:val="20"/>
          <w:szCs w:val="20"/>
          <w:lang w:val="en-GB"/>
        </w:rPr>
        <w:t>“Website”</w:t>
      </w:r>
      <w:r w:rsidRPr="00A12B45">
        <w:rPr>
          <w:rFonts w:ascii="Arial" w:eastAsia="Times New Roman" w:hAnsi="Arial" w:cs="Arial"/>
          <w:sz w:val="20"/>
          <w:szCs w:val="20"/>
          <w:lang w:val="en-GB"/>
        </w:rPr>
        <w:t xml:space="preserve">). </w:t>
      </w:r>
    </w:p>
    <w:p w14:paraId="000C1538" w14:textId="14D5FB48" w:rsidR="008208CA"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The personal information that you are asked to provide, and the reasons why you are asked to provide it, will be made clear to you at the point we ask you to provide your personal information.</w:t>
      </w:r>
      <w:r w:rsidR="008208CA" w:rsidRPr="008208CA">
        <w:rPr>
          <w:rFonts w:ascii="Arial" w:eastAsia="Times New Roman" w:hAnsi="Arial" w:cs="Arial"/>
          <w:sz w:val="20"/>
          <w:szCs w:val="20"/>
          <w:lang w:val="en-GB"/>
        </w:rPr>
        <w:t xml:space="preserve"> </w:t>
      </w:r>
    </w:p>
    <w:p w14:paraId="20457538" w14:textId="6DFDB85F" w:rsidR="008208CA" w:rsidRPr="00A12B45" w:rsidRDefault="00A2356D"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Pr>
          <w:rFonts w:ascii="Arial" w:eastAsia="Times New Roman" w:hAnsi="Arial" w:cs="Arial"/>
          <w:sz w:val="20"/>
          <w:szCs w:val="20"/>
          <w:lang w:val="en-GB"/>
        </w:rPr>
        <w:t>Y</w:t>
      </w:r>
      <w:r w:rsidR="008208CA" w:rsidRPr="00A12B45">
        <w:rPr>
          <w:rFonts w:ascii="Arial" w:eastAsia="Times New Roman" w:hAnsi="Arial" w:cs="Arial"/>
          <w:sz w:val="20"/>
          <w:szCs w:val="20"/>
          <w:lang w:val="en-GB"/>
        </w:rPr>
        <w:t>ou will be asked to provide certain personal information</w:t>
      </w:r>
      <w:r>
        <w:rPr>
          <w:rFonts w:ascii="Arial" w:eastAsia="Times New Roman" w:hAnsi="Arial" w:cs="Arial"/>
          <w:sz w:val="20"/>
          <w:szCs w:val="20"/>
          <w:lang w:val="en-GB"/>
        </w:rPr>
        <w:t xml:space="preserve"> including</w:t>
      </w:r>
      <w:r w:rsidR="008208CA" w:rsidRPr="00A12B45">
        <w:rPr>
          <w:rFonts w:ascii="Arial" w:eastAsia="Times New Roman" w:hAnsi="Arial" w:cs="Arial"/>
          <w:sz w:val="20"/>
          <w:szCs w:val="20"/>
          <w:lang w:val="en-GB"/>
        </w:rPr>
        <w:t xml:space="preserve"> your name, address, email, age, certain financial information (including your bank card details), and other personal details that might be useful to us when considering which of our products and services might suit you. We might also request information that is relevant to our wider business, including your gender, interests, preferences and opinions.</w:t>
      </w:r>
    </w:p>
    <w:p w14:paraId="6E99E7C7" w14:textId="77777777" w:rsidR="00CD3CE1" w:rsidRPr="00771AED" w:rsidRDefault="00CD3CE1" w:rsidP="008208CA">
      <w:pPr>
        <w:pStyle w:val="Heading2"/>
        <w:jc w:val="both"/>
      </w:pPr>
      <w:r w:rsidRPr="00771AED">
        <w:t>Information that we obtain from third party sources</w:t>
      </w:r>
    </w:p>
    <w:p w14:paraId="1CB1FB08" w14:textId="77777777" w:rsidR="008208CA" w:rsidRDefault="008208CA"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Pr>
          <w:rFonts w:ascii="Arial" w:eastAsia="Times New Roman" w:hAnsi="Arial" w:cs="Arial"/>
          <w:sz w:val="20"/>
          <w:szCs w:val="20"/>
          <w:lang w:val="en-GB"/>
        </w:rPr>
        <w:t>W</w:t>
      </w:r>
      <w:r w:rsidR="00CD3CE1" w:rsidRPr="00A12B45">
        <w:rPr>
          <w:rFonts w:ascii="Arial" w:eastAsia="Times New Roman" w:hAnsi="Arial" w:cs="Arial"/>
          <w:sz w:val="20"/>
          <w:szCs w:val="20"/>
          <w:lang w:val="en-GB"/>
        </w:rPr>
        <w:t xml:space="preserve">e </w:t>
      </w:r>
      <w:r>
        <w:rPr>
          <w:rFonts w:ascii="Arial" w:eastAsia="Times New Roman" w:hAnsi="Arial" w:cs="Arial"/>
          <w:sz w:val="20"/>
          <w:szCs w:val="20"/>
          <w:lang w:val="en-GB"/>
        </w:rPr>
        <w:t xml:space="preserve">may </w:t>
      </w:r>
      <w:r w:rsidR="00CD3CE1" w:rsidRPr="00A12B45">
        <w:rPr>
          <w:rFonts w:ascii="Arial" w:eastAsia="Times New Roman" w:hAnsi="Arial" w:cs="Arial"/>
          <w:sz w:val="20"/>
          <w:szCs w:val="20"/>
          <w:lang w:val="en-GB"/>
        </w:rPr>
        <w:t>collect your personal information from third party sources, but only where we have checked that these third parties either have your consent</w:t>
      </w:r>
      <w:r>
        <w:rPr>
          <w:rFonts w:ascii="Arial" w:eastAsia="Times New Roman" w:hAnsi="Arial" w:cs="Arial"/>
          <w:sz w:val="20"/>
          <w:szCs w:val="20"/>
          <w:lang w:val="en-GB"/>
        </w:rPr>
        <w:t>,</w:t>
      </w:r>
      <w:r w:rsidR="00CD3CE1" w:rsidRPr="00A12B45">
        <w:rPr>
          <w:rFonts w:ascii="Arial" w:eastAsia="Times New Roman" w:hAnsi="Arial" w:cs="Arial"/>
          <w:sz w:val="20"/>
          <w:szCs w:val="20"/>
          <w:lang w:val="en-GB"/>
        </w:rPr>
        <w:t xml:space="preserve"> are otherwise legally permitted or required to disclose your personal information to us. </w:t>
      </w:r>
    </w:p>
    <w:p w14:paraId="22A35540" w14:textId="2A5493D7"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 xml:space="preserve">We may also collect information about you that is publicly available from public sources </w:t>
      </w:r>
      <w:r w:rsidR="008208CA">
        <w:rPr>
          <w:rFonts w:ascii="Arial" w:eastAsia="Times New Roman" w:hAnsi="Arial" w:cs="Arial"/>
          <w:sz w:val="20"/>
          <w:szCs w:val="20"/>
          <w:lang w:val="en-GB"/>
        </w:rPr>
        <w:t xml:space="preserve">such as </w:t>
      </w:r>
      <w:r w:rsidRPr="00A12B45">
        <w:rPr>
          <w:rFonts w:ascii="Arial" w:eastAsia="Times New Roman" w:hAnsi="Arial" w:cs="Arial"/>
          <w:sz w:val="20"/>
          <w:szCs w:val="20"/>
          <w:lang w:val="en-GB"/>
        </w:rPr>
        <w:t>business directories.</w:t>
      </w:r>
    </w:p>
    <w:p w14:paraId="6F0A3BFC" w14:textId="77777777" w:rsidR="00CD3CE1" w:rsidRPr="00771AED" w:rsidRDefault="00CD3CE1" w:rsidP="008208CA">
      <w:pPr>
        <w:pStyle w:val="Heading2"/>
        <w:jc w:val="both"/>
      </w:pPr>
      <w:r w:rsidRPr="00771AED">
        <w:t xml:space="preserve">Information that we collect automatically </w:t>
      </w:r>
    </w:p>
    <w:p w14:paraId="76AC142D" w14:textId="3996FC96"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When you visit our Website we may collect certain information automatically from your device.</w:t>
      </w:r>
      <w:r w:rsidR="008208CA">
        <w:rPr>
          <w:rFonts w:ascii="Arial" w:eastAsia="Times New Roman" w:hAnsi="Arial" w:cs="Arial"/>
          <w:sz w:val="20"/>
          <w:szCs w:val="20"/>
          <w:lang w:val="en-GB"/>
        </w:rPr>
        <w:t xml:space="preserve"> </w:t>
      </w:r>
      <w:r w:rsidRPr="00A12B45">
        <w:rPr>
          <w:rFonts w:ascii="Arial" w:eastAsia="Times New Roman" w:hAnsi="Arial" w:cs="Arial"/>
          <w:sz w:val="20"/>
          <w:szCs w:val="20"/>
          <w:lang w:val="en-GB"/>
        </w:rPr>
        <w:t>In some countries, including countries in the European Economic Area, this information may be considered personal information under applicable data protection laws.</w:t>
      </w:r>
    </w:p>
    <w:p w14:paraId="60F30528" w14:textId="77777777" w:rsidR="00683638" w:rsidRDefault="008208CA" w:rsidP="00683638">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 xml:space="preserve">When you use the Website, we collect information about your activity by using cookies and similar tracking technologies. Cookies are small amounts of information which we store on your computer. Cookies make it easier for you to log on to and use the Website during future visits. They also allow us to monitor Website traffic and to personalise the content of the Website for you. You may set up your computer to reject cookies by modifying the settings in your browser although, in that case, you may not be able to use certain features on our Website. Unless you have adjusted your browser setting so that it will refuse cookies, our system will issue cookies when you log onto our Website. </w:t>
      </w:r>
      <w:r w:rsidR="00CD3CE1" w:rsidRPr="008208CA">
        <w:rPr>
          <w:rFonts w:ascii="Arial" w:eastAsia="Times New Roman" w:hAnsi="Arial" w:cs="Arial"/>
          <w:sz w:val="20"/>
          <w:szCs w:val="20"/>
          <w:lang w:val="en-GB"/>
        </w:rPr>
        <w:t>Collecting this information enables us to better understand the visitors who come to our Website, where they come from, and what content on our Website is of interest to them.</w:t>
      </w:r>
      <w:r w:rsidRPr="008208CA">
        <w:rPr>
          <w:rFonts w:ascii="Arial" w:eastAsia="Times New Roman" w:hAnsi="Arial" w:cs="Arial"/>
          <w:sz w:val="20"/>
          <w:szCs w:val="20"/>
          <w:lang w:val="en-GB"/>
        </w:rPr>
        <w:t xml:space="preserve"> </w:t>
      </w:r>
      <w:r w:rsidR="00CD3CE1" w:rsidRPr="008208CA">
        <w:rPr>
          <w:rFonts w:ascii="Arial" w:eastAsia="Times New Roman" w:hAnsi="Arial" w:cs="Arial"/>
          <w:sz w:val="20"/>
          <w:szCs w:val="20"/>
          <w:lang w:val="en-GB"/>
        </w:rPr>
        <w:t>We use this information for our internal analytics purposes and to improve the quality and relevance of our Website to our visitors.</w:t>
      </w:r>
    </w:p>
    <w:p w14:paraId="7F302737" w14:textId="168AABF1" w:rsidR="00683638" w:rsidRPr="00683638" w:rsidRDefault="00683638" w:rsidP="00683638">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683638">
        <w:rPr>
          <w:rFonts w:ascii="Arial" w:hAnsi="Arial" w:cs="Arial"/>
          <w:sz w:val="20"/>
          <w:szCs w:val="20"/>
        </w:rPr>
        <w:t xml:space="preserve">Certain third-parties may also set cookies on your computer or device when you visit our Sites. In some cases, that is because we have hired the third party to provide services on our behalf, such </w:t>
      </w:r>
      <w:r w:rsidRPr="00683638">
        <w:rPr>
          <w:rFonts w:ascii="Arial" w:hAnsi="Arial" w:cs="Arial"/>
          <w:sz w:val="20"/>
          <w:szCs w:val="20"/>
        </w:rPr>
        <w:lastRenderedPageBreak/>
        <w:t xml:space="preserve">as payment processing for credit card billing. In other cases, it is because our web pages may contain content or ads from third parties, such as videos, news content, or ads delivered by other ad networks. Because your browser connects to those third parties’ web servers to retrieve that content, those third parties set and read their cookies on your device and may collect information about your online activities across websites or online services. To control cookies from those third parties, visit their sites. If you wish to opt-out of interest-based advertising, click </w:t>
      </w:r>
      <w:hyperlink r:id="rId12" w:tgtFrame="_blank" w:tooltip="http://preferences.truste.com/" w:history="1">
        <w:r w:rsidRPr="00683638">
          <w:rPr>
            <w:rStyle w:val="Hyperlink"/>
            <w:rFonts w:ascii="Arial" w:hAnsi="Arial" w:cs="Arial"/>
            <w:sz w:val="20"/>
            <w:szCs w:val="20"/>
          </w:rPr>
          <w:t>here</w:t>
        </w:r>
      </w:hyperlink>
      <w:r w:rsidRPr="00683638">
        <w:rPr>
          <w:rFonts w:ascii="Arial" w:hAnsi="Arial" w:cs="Arial"/>
          <w:sz w:val="20"/>
          <w:szCs w:val="20"/>
        </w:rPr>
        <w:t xml:space="preserve"> (or if located in the European Union, click </w:t>
      </w:r>
      <w:hyperlink r:id="rId13" w:tgtFrame="_blank" w:tooltip="http://www.youronlinechoices.eu/" w:history="1">
        <w:r w:rsidRPr="00683638">
          <w:rPr>
            <w:rStyle w:val="Hyperlink"/>
            <w:rFonts w:ascii="Arial" w:hAnsi="Arial" w:cs="Arial"/>
            <w:sz w:val="20"/>
            <w:szCs w:val="20"/>
          </w:rPr>
          <w:t>here</w:t>
        </w:r>
      </w:hyperlink>
      <w:r w:rsidRPr="00683638">
        <w:rPr>
          <w:rFonts w:ascii="Arial" w:hAnsi="Arial" w:cs="Arial"/>
          <w:sz w:val="20"/>
          <w:szCs w:val="20"/>
        </w:rPr>
        <w:t>). Please note you will continue to receive generic ads. These third-party cookies include:</w:t>
      </w:r>
    </w:p>
    <w:p w14:paraId="755D62D0" w14:textId="77777777" w:rsidR="00683638" w:rsidRPr="00683638" w:rsidRDefault="00683638" w:rsidP="00683638">
      <w:pPr>
        <w:numPr>
          <w:ilvl w:val="0"/>
          <w:numId w:val="13"/>
        </w:numPr>
        <w:spacing w:before="100" w:beforeAutospacing="1" w:after="100" w:afterAutospacing="1"/>
        <w:rPr>
          <w:rFonts w:ascii="Arial" w:hAnsi="Arial" w:cs="Arial"/>
          <w:sz w:val="20"/>
          <w:szCs w:val="20"/>
        </w:rPr>
      </w:pPr>
      <w:r w:rsidRPr="00683638">
        <w:rPr>
          <w:rFonts w:ascii="Arial" w:hAnsi="Arial" w:cs="Arial"/>
          <w:sz w:val="20"/>
          <w:szCs w:val="20"/>
        </w:rPr>
        <w:t xml:space="preserve">Google </w:t>
      </w:r>
    </w:p>
    <w:p w14:paraId="1AA4ACE4" w14:textId="77777777" w:rsidR="00683638" w:rsidRPr="00683638" w:rsidRDefault="00683638" w:rsidP="00683638">
      <w:pPr>
        <w:numPr>
          <w:ilvl w:val="0"/>
          <w:numId w:val="13"/>
        </w:numPr>
        <w:spacing w:before="100" w:beforeAutospacing="1" w:after="100" w:afterAutospacing="1"/>
        <w:rPr>
          <w:rFonts w:ascii="Arial" w:hAnsi="Arial" w:cs="Arial"/>
          <w:sz w:val="20"/>
          <w:szCs w:val="20"/>
        </w:rPr>
      </w:pPr>
      <w:r w:rsidRPr="00683638">
        <w:rPr>
          <w:rFonts w:ascii="Arial" w:hAnsi="Arial" w:cs="Arial"/>
          <w:sz w:val="20"/>
          <w:szCs w:val="20"/>
        </w:rPr>
        <w:t xml:space="preserve">Stripe </w:t>
      </w:r>
    </w:p>
    <w:p w14:paraId="3A896CE3" w14:textId="77777777" w:rsidR="00683638" w:rsidRPr="00683638" w:rsidRDefault="00683638" w:rsidP="00683638">
      <w:pPr>
        <w:numPr>
          <w:ilvl w:val="0"/>
          <w:numId w:val="13"/>
        </w:numPr>
        <w:spacing w:before="100" w:beforeAutospacing="1" w:after="100" w:afterAutospacing="1"/>
        <w:rPr>
          <w:rFonts w:ascii="Arial" w:hAnsi="Arial" w:cs="Arial"/>
          <w:sz w:val="20"/>
          <w:szCs w:val="20"/>
        </w:rPr>
      </w:pPr>
      <w:r w:rsidRPr="00683638">
        <w:rPr>
          <w:rFonts w:ascii="Arial" w:hAnsi="Arial" w:cs="Arial"/>
          <w:sz w:val="20"/>
          <w:szCs w:val="20"/>
        </w:rPr>
        <w:t xml:space="preserve">Facebook </w:t>
      </w:r>
    </w:p>
    <w:p w14:paraId="452313EF" w14:textId="77777777" w:rsidR="00683638" w:rsidRPr="00683638" w:rsidRDefault="00683638" w:rsidP="00683638">
      <w:pPr>
        <w:numPr>
          <w:ilvl w:val="0"/>
          <w:numId w:val="13"/>
        </w:numPr>
        <w:spacing w:before="100" w:beforeAutospacing="1" w:after="100" w:afterAutospacing="1"/>
        <w:rPr>
          <w:rFonts w:ascii="Arial" w:hAnsi="Arial" w:cs="Arial"/>
          <w:sz w:val="20"/>
          <w:szCs w:val="20"/>
        </w:rPr>
      </w:pPr>
      <w:r w:rsidRPr="00683638">
        <w:rPr>
          <w:rFonts w:ascii="Arial" w:hAnsi="Arial" w:cs="Arial"/>
          <w:sz w:val="20"/>
          <w:szCs w:val="20"/>
        </w:rPr>
        <w:t xml:space="preserve">LinkedIn </w:t>
      </w:r>
    </w:p>
    <w:p w14:paraId="6DC09EFF" w14:textId="77777777" w:rsidR="00683638" w:rsidRPr="00683638" w:rsidRDefault="00683638" w:rsidP="00683638">
      <w:pPr>
        <w:numPr>
          <w:ilvl w:val="0"/>
          <w:numId w:val="13"/>
        </w:numPr>
        <w:spacing w:before="100" w:beforeAutospacing="1" w:after="100" w:afterAutospacing="1"/>
        <w:rPr>
          <w:rFonts w:ascii="Arial" w:hAnsi="Arial" w:cs="Arial"/>
          <w:sz w:val="20"/>
          <w:szCs w:val="20"/>
        </w:rPr>
      </w:pPr>
      <w:r w:rsidRPr="00683638">
        <w:rPr>
          <w:rFonts w:ascii="Arial" w:hAnsi="Arial" w:cs="Arial"/>
          <w:sz w:val="20"/>
          <w:szCs w:val="20"/>
        </w:rPr>
        <w:t xml:space="preserve">Twitter </w:t>
      </w:r>
    </w:p>
    <w:p w14:paraId="11A0A16A" w14:textId="77777777" w:rsidR="00683638" w:rsidRPr="00683638" w:rsidRDefault="00683638" w:rsidP="00683638">
      <w:pPr>
        <w:numPr>
          <w:ilvl w:val="0"/>
          <w:numId w:val="13"/>
        </w:numPr>
        <w:spacing w:before="100" w:beforeAutospacing="1" w:after="100" w:afterAutospacing="1"/>
        <w:rPr>
          <w:rFonts w:ascii="Arial" w:hAnsi="Arial" w:cs="Arial"/>
          <w:sz w:val="20"/>
          <w:szCs w:val="20"/>
        </w:rPr>
      </w:pPr>
      <w:proofErr w:type="spellStart"/>
      <w:r w:rsidRPr="00683638">
        <w:rPr>
          <w:rFonts w:ascii="Arial" w:hAnsi="Arial" w:cs="Arial"/>
          <w:sz w:val="20"/>
          <w:szCs w:val="20"/>
        </w:rPr>
        <w:t>Marketo</w:t>
      </w:r>
      <w:proofErr w:type="spellEnd"/>
    </w:p>
    <w:p w14:paraId="06F398C0" w14:textId="77777777" w:rsidR="00683638" w:rsidRDefault="00683638" w:rsidP="00683638">
      <w:pPr>
        <w:spacing w:before="120" w:after="120"/>
        <w:ind w:left="425"/>
        <w:jc w:val="both"/>
        <w:rPr>
          <w:rFonts w:ascii="Arial" w:eastAsia="Times New Roman" w:hAnsi="Arial" w:cs="Arial"/>
          <w:sz w:val="20"/>
          <w:szCs w:val="20"/>
          <w:lang w:val="en-GB"/>
        </w:rPr>
      </w:pPr>
    </w:p>
    <w:p w14:paraId="314E145D" w14:textId="4B86A1A2"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Your information will enable us to supply Services to you and to give you access to all parts of the Website. It will enable us to manage our business and our relationship with you, including by verifying your identity</w:t>
      </w:r>
      <w:r w:rsidR="00A2356D">
        <w:rPr>
          <w:rFonts w:ascii="Arial" w:eastAsia="Times New Roman" w:hAnsi="Arial" w:cs="Arial"/>
          <w:sz w:val="20"/>
          <w:szCs w:val="20"/>
          <w:lang w:val="en-GB"/>
        </w:rPr>
        <w:t xml:space="preserve">, </w:t>
      </w:r>
      <w:r w:rsidRPr="00A12B45">
        <w:rPr>
          <w:rFonts w:ascii="Arial" w:eastAsia="Times New Roman" w:hAnsi="Arial" w:cs="Arial"/>
          <w:sz w:val="20"/>
          <w:szCs w:val="20"/>
          <w:lang w:val="en-GB"/>
        </w:rPr>
        <w:t xml:space="preserve">administering the </w:t>
      </w:r>
      <w:r w:rsidR="00A2356D">
        <w:rPr>
          <w:rFonts w:ascii="Arial" w:eastAsia="Times New Roman" w:hAnsi="Arial" w:cs="Arial"/>
          <w:sz w:val="20"/>
          <w:szCs w:val="20"/>
          <w:lang w:val="en-GB"/>
        </w:rPr>
        <w:t>Services</w:t>
      </w:r>
      <w:r w:rsidRPr="00A12B45">
        <w:rPr>
          <w:rFonts w:ascii="Arial" w:eastAsia="Times New Roman" w:hAnsi="Arial" w:cs="Arial"/>
          <w:sz w:val="20"/>
          <w:szCs w:val="20"/>
          <w:lang w:val="en-GB"/>
        </w:rPr>
        <w:t xml:space="preserve">, contacting you </w:t>
      </w:r>
      <w:proofErr w:type="spellStart"/>
      <w:r w:rsidRPr="00A12B45">
        <w:rPr>
          <w:rFonts w:ascii="Arial" w:eastAsia="Times New Roman" w:hAnsi="Arial" w:cs="Arial"/>
          <w:sz w:val="20"/>
          <w:szCs w:val="20"/>
          <w:lang w:val="en-GB"/>
        </w:rPr>
        <w:t>where</w:t>
      </w:r>
      <w:proofErr w:type="spellEnd"/>
      <w:r w:rsidRPr="00A12B45">
        <w:rPr>
          <w:rFonts w:ascii="Arial" w:eastAsia="Times New Roman" w:hAnsi="Arial" w:cs="Arial"/>
          <w:sz w:val="20"/>
          <w:szCs w:val="20"/>
          <w:lang w:val="en-GB"/>
        </w:rPr>
        <w:t xml:space="preserve"> necessary concerning your use of the Services and the Website, and handling any complaints or queries you may have. We will also use and analyse the information we collect so that we can administer, support, improve and develop our business and the Services.</w:t>
      </w:r>
    </w:p>
    <w:p w14:paraId="1B700FE0" w14:textId="22D33612"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We may use your information for financial re</w:t>
      </w:r>
      <w:r w:rsidR="008208CA">
        <w:rPr>
          <w:rFonts w:ascii="Arial" w:eastAsia="Times New Roman" w:hAnsi="Arial" w:cs="Arial"/>
          <w:sz w:val="20"/>
          <w:szCs w:val="20"/>
          <w:lang w:val="en-GB"/>
        </w:rPr>
        <w:t xml:space="preserve">asons, including to invoice you, </w:t>
      </w:r>
      <w:r w:rsidRPr="00A12B45">
        <w:rPr>
          <w:rFonts w:ascii="Arial" w:eastAsia="Times New Roman" w:hAnsi="Arial" w:cs="Arial"/>
          <w:sz w:val="20"/>
          <w:szCs w:val="20"/>
          <w:lang w:val="en-GB"/>
        </w:rPr>
        <w:t>manage any disputes over the money you owe us, assess whether you are eligible for credit, manage your credit account, recover any money that you may owe us and to minimise fraud or money laundering activities.</w:t>
      </w:r>
    </w:p>
    <w:p w14:paraId="351DC0EB" w14:textId="1E5808B1"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 xml:space="preserve">We may use your information to contact you for your views on the Services, to notify you occasionally about important changes or developments to the Services or the Website, or to tell you about new products or services supplied by </w:t>
      </w:r>
      <w:r w:rsidR="00A2356D">
        <w:rPr>
          <w:rFonts w:ascii="Arial" w:eastAsia="Times New Roman" w:hAnsi="Arial" w:cs="Arial"/>
          <w:sz w:val="20"/>
          <w:szCs w:val="20"/>
          <w:lang w:val="en-GB"/>
        </w:rPr>
        <w:t xml:space="preserve">FGR </w:t>
      </w:r>
      <w:r w:rsidRPr="00A12B45">
        <w:rPr>
          <w:rFonts w:ascii="Arial" w:eastAsia="Times New Roman" w:hAnsi="Arial" w:cs="Arial"/>
          <w:sz w:val="20"/>
          <w:szCs w:val="20"/>
          <w:lang w:val="en-GB"/>
        </w:rPr>
        <w:t xml:space="preserve">or third parties that we think may be of interest to you. If </w:t>
      </w:r>
      <w:r w:rsidRPr="00A2356D">
        <w:rPr>
          <w:rFonts w:ascii="Arial" w:eastAsia="Times New Roman" w:hAnsi="Arial" w:cs="Arial"/>
          <w:sz w:val="20"/>
          <w:szCs w:val="20"/>
          <w:lang w:val="en-GB"/>
        </w:rPr>
        <w:t xml:space="preserve">you would rather not receive future marketing e-mails from us please </w:t>
      </w:r>
      <w:r w:rsidR="00C12182" w:rsidRPr="00A2356D">
        <w:rPr>
          <w:rFonts w:ascii="Arial" w:eastAsia="Times New Roman" w:hAnsi="Arial" w:cs="Arial"/>
          <w:sz w:val="20"/>
          <w:szCs w:val="20"/>
          <w:lang w:val="en-GB"/>
        </w:rPr>
        <w:t xml:space="preserve">let us know by emailing us at </w:t>
      </w:r>
      <w:r w:rsidR="00265E80" w:rsidRPr="00265E80">
        <w:rPr>
          <w:rFonts w:ascii="Arial" w:hAnsi="Arial" w:cs="Arial"/>
          <w:sz w:val="20"/>
          <w:szCs w:val="20"/>
        </w:rPr>
        <w:t>dataprotectionofficer@ecotricity.co.uk.</w:t>
      </w:r>
    </w:p>
    <w:p w14:paraId="517EC838" w14:textId="77777777" w:rsidR="00CD3CE1" w:rsidRPr="00771AED" w:rsidRDefault="00CD3CE1" w:rsidP="008208CA">
      <w:pPr>
        <w:pStyle w:val="Heading1"/>
        <w:spacing w:before="240"/>
        <w:jc w:val="both"/>
      </w:pPr>
      <w:r w:rsidRPr="00771AED">
        <w:t>Disclosure of your information</w:t>
      </w:r>
    </w:p>
    <w:p w14:paraId="07D3E5D0" w14:textId="77777777"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 xml:space="preserve">The information you provide to us will be held on our systems and may be accessed by or transferred to any entity in our corporate group, including any entity that acquires us or that we may acquire. This </w:t>
      </w:r>
      <w:r w:rsidR="00C12182" w:rsidRPr="00A12B45">
        <w:rPr>
          <w:rFonts w:ascii="Arial" w:eastAsia="Times New Roman" w:hAnsi="Arial" w:cs="Arial"/>
          <w:sz w:val="20"/>
          <w:szCs w:val="20"/>
          <w:lang w:val="en-GB"/>
        </w:rPr>
        <w:t xml:space="preserve">may </w:t>
      </w:r>
      <w:r w:rsidRPr="00A12B45">
        <w:rPr>
          <w:rFonts w:ascii="Arial" w:eastAsia="Times New Roman" w:hAnsi="Arial" w:cs="Arial"/>
          <w:sz w:val="20"/>
          <w:szCs w:val="20"/>
          <w:lang w:val="en-GB"/>
        </w:rPr>
        <w:t>include staff working outside the UK and third parties some of whom are located outside the European Economic Area. Such third parties process information, fulfil orders and provide support services on our behalf.</w:t>
      </w:r>
    </w:p>
    <w:p w14:paraId="6CD5E952" w14:textId="3721C8B8"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 xml:space="preserve">Countries outside the European Economic Area do not always have strong </w:t>
      </w:r>
      <w:r w:rsidR="00C22946">
        <w:rPr>
          <w:rFonts w:ascii="Arial" w:eastAsia="Times New Roman" w:hAnsi="Arial" w:cs="Arial"/>
          <w:sz w:val="20"/>
          <w:szCs w:val="20"/>
          <w:lang w:val="en-GB"/>
        </w:rPr>
        <w:t>as data protection laws and so we limit when we transfer data to them. If we do transfer data</w:t>
      </w:r>
      <w:r w:rsidRPr="00A12B45">
        <w:rPr>
          <w:rFonts w:ascii="Arial" w:eastAsia="Times New Roman" w:hAnsi="Arial" w:cs="Arial"/>
          <w:sz w:val="20"/>
          <w:szCs w:val="20"/>
          <w:lang w:val="en-GB"/>
        </w:rPr>
        <w:t xml:space="preserve"> we will always take steps to ensure that your information is used by third parties in accordance with this policy and that we comply with applicable legal requirements to ensure adequate protection for your information. </w:t>
      </w:r>
      <w:r w:rsidR="00C12182" w:rsidRPr="00A12B45">
        <w:rPr>
          <w:rFonts w:ascii="Arial" w:eastAsia="Times New Roman" w:hAnsi="Arial" w:cs="Arial"/>
          <w:sz w:val="20"/>
          <w:szCs w:val="20"/>
          <w:lang w:val="en-GB"/>
        </w:rPr>
        <w:t>W</w:t>
      </w:r>
      <w:r w:rsidRPr="00A12B45">
        <w:rPr>
          <w:rFonts w:ascii="Arial" w:eastAsia="Times New Roman" w:hAnsi="Arial" w:cs="Arial"/>
          <w:sz w:val="20"/>
          <w:szCs w:val="20"/>
          <w:lang w:val="en-GB"/>
        </w:rPr>
        <w:t xml:space="preserve">hen we collect your personal information we may process it in any </w:t>
      </w:r>
      <w:r w:rsidR="00C12182" w:rsidRPr="00A12B45">
        <w:rPr>
          <w:rFonts w:ascii="Arial" w:eastAsia="Times New Roman" w:hAnsi="Arial" w:cs="Arial"/>
          <w:sz w:val="20"/>
          <w:szCs w:val="20"/>
          <w:lang w:val="en-GB"/>
        </w:rPr>
        <w:t>other countries</w:t>
      </w:r>
      <w:r w:rsidRPr="00A12B45">
        <w:rPr>
          <w:rFonts w:ascii="Arial" w:eastAsia="Times New Roman" w:hAnsi="Arial" w:cs="Arial"/>
          <w:sz w:val="20"/>
          <w:szCs w:val="20"/>
          <w:lang w:val="en-GB"/>
        </w:rPr>
        <w:t>. When transferring personal data we do so using contractual clauses which have been approved by the European Commission as adequately protecting the rights of data subjects</w:t>
      </w:r>
      <w:r w:rsidR="00C12182" w:rsidRPr="00A12B45">
        <w:rPr>
          <w:rFonts w:ascii="Arial" w:eastAsia="Times New Roman" w:hAnsi="Arial" w:cs="Arial"/>
          <w:sz w:val="20"/>
          <w:szCs w:val="20"/>
          <w:lang w:val="en-GB"/>
        </w:rPr>
        <w:t xml:space="preserve"> or through other mechanisms that adequately ensure that your data protection rights are upheld</w:t>
      </w:r>
      <w:r w:rsidRPr="00A12B45">
        <w:rPr>
          <w:rFonts w:ascii="Arial" w:eastAsia="Times New Roman" w:hAnsi="Arial" w:cs="Arial"/>
          <w:sz w:val="20"/>
          <w:szCs w:val="20"/>
          <w:lang w:val="en-GB"/>
        </w:rPr>
        <w:t>.</w:t>
      </w:r>
    </w:p>
    <w:p w14:paraId="6564E181" w14:textId="764816CE"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Sometimes the law requires us to disclose your information</w:t>
      </w:r>
      <w:r w:rsidR="00C22946">
        <w:rPr>
          <w:rFonts w:ascii="Arial" w:eastAsia="Times New Roman" w:hAnsi="Arial" w:cs="Arial"/>
          <w:sz w:val="20"/>
          <w:szCs w:val="20"/>
          <w:lang w:val="en-GB"/>
        </w:rPr>
        <w:t>. We will respond to request where</w:t>
      </w:r>
      <w:r w:rsidRPr="00A12B45">
        <w:rPr>
          <w:rFonts w:ascii="Arial" w:eastAsia="Times New Roman" w:hAnsi="Arial" w:cs="Arial"/>
          <w:sz w:val="20"/>
          <w:szCs w:val="20"/>
          <w:lang w:val="en-GB"/>
        </w:rPr>
        <w:t xml:space="preserve"> </w:t>
      </w:r>
      <w:r w:rsidR="00C22946">
        <w:rPr>
          <w:rFonts w:ascii="Arial" w:eastAsia="Times New Roman" w:hAnsi="Arial" w:cs="Arial"/>
          <w:sz w:val="20"/>
          <w:szCs w:val="20"/>
          <w:lang w:val="en-GB"/>
        </w:rPr>
        <w:t>our</w:t>
      </w:r>
      <w:r w:rsidRPr="00A12B45">
        <w:rPr>
          <w:rFonts w:ascii="Arial" w:eastAsia="Times New Roman" w:hAnsi="Arial" w:cs="Arial"/>
          <w:sz w:val="20"/>
          <w:szCs w:val="20"/>
          <w:lang w:val="en-GB"/>
        </w:rPr>
        <w:t xml:space="preserve"> </w:t>
      </w:r>
      <w:r w:rsidR="00C22946">
        <w:rPr>
          <w:rFonts w:ascii="Arial" w:eastAsia="Times New Roman" w:hAnsi="Arial" w:cs="Arial"/>
          <w:sz w:val="20"/>
          <w:szCs w:val="20"/>
          <w:lang w:val="en-GB"/>
        </w:rPr>
        <w:t>compliance</w:t>
      </w:r>
      <w:r w:rsidRPr="00A12B45">
        <w:rPr>
          <w:rFonts w:ascii="Arial" w:eastAsia="Times New Roman" w:hAnsi="Arial" w:cs="Arial"/>
          <w:sz w:val="20"/>
          <w:szCs w:val="20"/>
          <w:lang w:val="en-GB"/>
        </w:rPr>
        <w:t xml:space="preserve"> </w:t>
      </w:r>
      <w:r w:rsidR="00C22946">
        <w:rPr>
          <w:rFonts w:ascii="Arial" w:eastAsia="Times New Roman" w:hAnsi="Arial" w:cs="Arial"/>
          <w:sz w:val="20"/>
          <w:szCs w:val="20"/>
          <w:lang w:val="en-GB"/>
        </w:rPr>
        <w:t>is required by</w:t>
      </w:r>
      <w:r w:rsidRPr="00A12B45">
        <w:rPr>
          <w:rFonts w:ascii="Arial" w:eastAsia="Times New Roman" w:hAnsi="Arial" w:cs="Arial"/>
          <w:sz w:val="20"/>
          <w:szCs w:val="20"/>
          <w:lang w:val="en-GB"/>
        </w:rPr>
        <w:t xml:space="preserve"> law or</w:t>
      </w:r>
      <w:r w:rsidR="00C22946">
        <w:rPr>
          <w:rFonts w:ascii="Arial" w:eastAsia="Times New Roman" w:hAnsi="Arial" w:cs="Arial"/>
          <w:sz w:val="20"/>
          <w:szCs w:val="20"/>
          <w:lang w:val="en-GB"/>
        </w:rPr>
        <w:t xml:space="preserve">, we receive </w:t>
      </w:r>
      <w:r w:rsidRPr="00A12B45">
        <w:rPr>
          <w:rFonts w:ascii="Arial" w:eastAsia="Times New Roman" w:hAnsi="Arial" w:cs="Arial"/>
          <w:sz w:val="20"/>
          <w:szCs w:val="20"/>
          <w:lang w:val="en-GB"/>
        </w:rPr>
        <w:t xml:space="preserve">a request </w:t>
      </w:r>
      <w:r w:rsidR="00C22946">
        <w:rPr>
          <w:rFonts w:ascii="Arial" w:eastAsia="Times New Roman" w:hAnsi="Arial" w:cs="Arial"/>
          <w:sz w:val="20"/>
          <w:szCs w:val="20"/>
          <w:lang w:val="en-GB"/>
        </w:rPr>
        <w:t>from</w:t>
      </w:r>
      <w:r w:rsidRPr="00A12B45">
        <w:rPr>
          <w:rFonts w:ascii="Arial" w:eastAsia="Times New Roman" w:hAnsi="Arial" w:cs="Arial"/>
          <w:sz w:val="20"/>
          <w:szCs w:val="20"/>
          <w:lang w:val="en-GB"/>
        </w:rPr>
        <w:t xml:space="preserve"> a public authority or law enforcement agency, there is a threat to the safety of you or any other person or we suspect you of committing fraud.</w:t>
      </w:r>
    </w:p>
    <w:p w14:paraId="6A2BEF4C" w14:textId="7E657500" w:rsidR="00CD3CE1" w:rsidRPr="00A12B45" w:rsidRDefault="00C22946"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Pr>
          <w:rFonts w:ascii="Arial" w:eastAsia="Times New Roman" w:hAnsi="Arial" w:cs="Arial"/>
          <w:sz w:val="20"/>
          <w:szCs w:val="20"/>
          <w:lang w:val="en-GB"/>
        </w:rPr>
        <w:t>W</w:t>
      </w:r>
      <w:r w:rsidR="00CD3CE1" w:rsidRPr="00A12B45">
        <w:rPr>
          <w:rFonts w:ascii="Arial" w:eastAsia="Times New Roman" w:hAnsi="Arial" w:cs="Arial"/>
          <w:sz w:val="20"/>
          <w:szCs w:val="20"/>
          <w:lang w:val="en-GB"/>
        </w:rPr>
        <w:t>e may transfer your personal data as a part of a corporate reorganisation, business sale, or other merger activity, but in those circumstances any recipient will be obliged by law to comply with this policy.</w:t>
      </w:r>
    </w:p>
    <w:p w14:paraId="328823DB" w14:textId="77777777"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lastRenderedPageBreak/>
        <w:t xml:space="preserve">We will only otherwise disclose any of the information you provide to us when permitted to do so by applicable law or with your consent. </w:t>
      </w:r>
    </w:p>
    <w:p w14:paraId="2BD45BF5" w14:textId="77777777" w:rsidR="00CD3CE1" w:rsidRPr="00771AED" w:rsidRDefault="00CD3CE1" w:rsidP="008208CA">
      <w:pPr>
        <w:pStyle w:val="Heading1"/>
        <w:spacing w:before="240"/>
        <w:jc w:val="both"/>
        <w:rPr>
          <w:sz w:val="21"/>
          <w:szCs w:val="21"/>
        </w:rPr>
      </w:pPr>
      <w:r w:rsidRPr="00771AED">
        <w:t xml:space="preserve">Legal basis for processing personal information </w:t>
      </w:r>
    </w:p>
    <w:p w14:paraId="0CD87FDA" w14:textId="3A7E29AE"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Our legal basis for collecting and using the personal information described above will depend on the personal information concerned and the specific context in which we collect it.</w:t>
      </w:r>
      <w:r w:rsidR="008208CA">
        <w:rPr>
          <w:rFonts w:ascii="Arial" w:eastAsia="Times New Roman" w:hAnsi="Arial" w:cs="Arial"/>
          <w:sz w:val="20"/>
          <w:szCs w:val="20"/>
          <w:lang w:val="en-GB"/>
        </w:rPr>
        <w:t xml:space="preserve"> </w:t>
      </w:r>
    </w:p>
    <w:p w14:paraId="68AD8A5C" w14:textId="2EBF6E3D"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However, we will normally collect personal information from you only where we need the personal information to perform a contract with you, where we have your consent to do so, or where the processing is in our legitimate interests and not overridden by your data protection interests or fundamental rights and freedoms. In some cases, we may also have a legal obligation to collect personal information from you or may otherwise need the personal information to protect your vital interests or those of another person</w:t>
      </w:r>
      <w:r w:rsidR="00A2356D">
        <w:rPr>
          <w:rFonts w:ascii="Arial" w:eastAsia="Times New Roman" w:hAnsi="Arial" w:cs="Arial"/>
          <w:sz w:val="20"/>
          <w:szCs w:val="20"/>
          <w:lang w:val="en-GB"/>
        </w:rPr>
        <w:t>.</w:t>
      </w:r>
    </w:p>
    <w:p w14:paraId="64A1E627" w14:textId="77777777"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If we ask you to provide personal information to comply with a legal requirement or to perform a contract with you, we will make this clear at the relevant time and advise you whether the provision of your personal information is mandatory or not (as well as of the possible consequences if you do not provide your personal information).</w:t>
      </w:r>
    </w:p>
    <w:p w14:paraId="3207543D" w14:textId="77777777"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Similarly, if we collect and use your personal information in reliance on our legitimate interests (or those of any third party), we will make clear to you at the relevant time what those legitimate interests are.</w:t>
      </w:r>
    </w:p>
    <w:p w14:paraId="5E377B7B" w14:textId="2C07C5D0" w:rsidR="000E755E" w:rsidRPr="00A12B45" w:rsidRDefault="000E755E"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 xml:space="preserve">If </w:t>
      </w:r>
      <w:r w:rsidR="00C22946">
        <w:rPr>
          <w:rFonts w:ascii="Arial" w:eastAsia="Times New Roman" w:hAnsi="Arial" w:cs="Arial"/>
          <w:sz w:val="20"/>
          <w:szCs w:val="20"/>
          <w:lang w:val="en-GB"/>
        </w:rPr>
        <w:t>you use the</w:t>
      </w:r>
      <w:r w:rsidRPr="00A12B45">
        <w:rPr>
          <w:rFonts w:ascii="Arial" w:eastAsia="Times New Roman" w:hAnsi="Arial" w:cs="Arial"/>
          <w:sz w:val="20"/>
          <w:szCs w:val="20"/>
          <w:lang w:val="en-GB"/>
        </w:rPr>
        <w:t xml:space="preserve"> </w:t>
      </w:r>
      <w:r w:rsidR="00C22946">
        <w:rPr>
          <w:rFonts w:ascii="Arial" w:eastAsia="Times New Roman" w:hAnsi="Arial" w:cs="Arial"/>
          <w:sz w:val="20"/>
          <w:szCs w:val="20"/>
          <w:lang w:val="en-GB"/>
        </w:rPr>
        <w:t>S</w:t>
      </w:r>
      <w:r w:rsidRPr="00A12B45">
        <w:rPr>
          <w:rFonts w:ascii="Arial" w:eastAsia="Times New Roman" w:hAnsi="Arial" w:cs="Arial"/>
          <w:sz w:val="20"/>
          <w:szCs w:val="20"/>
          <w:lang w:val="en-GB"/>
        </w:rPr>
        <w:t>ervices our legal grounds for processing your personal information are summarised below:</w:t>
      </w:r>
    </w:p>
    <w:tbl>
      <w:tblPr>
        <w:tblStyle w:val="TableGrid"/>
        <w:tblW w:w="0" w:type="auto"/>
        <w:tblInd w:w="534" w:type="dxa"/>
        <w:tblLook w:val="04A0" w:firstRow="1" w:lastRow="0" w:firstColumn="1" w:lastColumn="0" w:noHBand="0" w:noVBand="1"/>
      </w:tblPr>
      <w:tblGrid>
        <w:gridCol w:w="1954"/>
        <w:gridCol w:w="6522"/>
      </w:tblGrid>
      <w:tr w:rsidR="00771AED" w:rsidRPr="00A12B45" w14:paraId="11E383F6" w14:textId="77777777" w:rsidTr="00A12B45">
        <w:tc>
          <w:tcPr>
            <w:tcW w:w="1984" w:type="dxa"/>
          </w:tcPr>
          <w:p w14:paraId="1188F6ED" w14:textId="77777777" w:rsidR="000E755E" w:rsidRPr="00A12B45" w:rsidRDefault="000E755E" w:rsidP="008208CA">
            <w:pPr>
              <w:spacing w:before="60" w:after="60"/>
              <w:jc w:val="both"/>
              <w:rPr>
                <w:rFonts w:ascii="Arial" w:eastAsia="Times New Roman" w:hAnsi="Arial" w:cs="Arial"/>
                <w:b/>
                <w:sz w:val="20"/>
                <w:szCs w:val="21"/>
                <w:u w:val="single"/>
                <w:lang w:val="en-GB"/>
              </w:rPr>
            </w:pPr>
            <w:r w:rsidRPr="00A12B45">
              <w:rPr>
                <w:rFonts w:ascii="Arial" w:eastAsia="Times New Roman" w:hAnsi="Arial" w:cs="Arial"/>
                <w:b/>
                <w:sz w:val="20"/>
                <w:szCs w:val="21"/>
                <w:u w:val="single"/>
                <w:lang w:val="en-GB"/>
              </w:rPr>
              <w:t>Legal basis for processing</w:t>
            </w:r>
          </w:p>
        </w:tc>
        <w:tc>
          <w:tcPr>
            <w:tcW w:w="6718" w:type="dxa"/>
          </w:tcPr>
          <w:p w14:paraId="4E75A263" w14:textId="77777777" w:rsidR="000E755E" w:rsidRPr="00A12B45" w:rsidRDefault="000E755E" w:rsidP="008208CA">
            <w:pPr>
              <w:spacing w:before="60" w:after="60"/>
              <w:jc w:val="both"/>
              <w:rPr>
                <w:rFonts w:ascii="Arial" w:eastAsia="Times New Roman" w:hAnsi="Arial" w:cs="Arial"/>
                <w:b/>
                <w:sz w:val="20"/>
                <w:szCs w:val="21"/>
                <w:u w:val="single"/>
                <w:lang w:val="en-GB"/>
              </w:rPr>
            </w:pPr>
            <w:r w:rsidRPr="00A12B45">
              <w:rPr>
                <w:rFonts w:ascii="Arial" w:eastAsia="Times New Roman" w:hAnsi="Arial" w:cs="Arial"/>
                <w:b/>
                <w:sz w:val="20"/>
                <w:szCs w:val="21"/>
                <w:u w:val="single"/>
                <w:lang w:val="en-GB"/>
              </w:rPr>
              <w:t>Purposes of processing</w:t>
            </w:r>
          </w:p>
        </w:tc>
      </w:tr>
      <w:tr w:rsidR="00771AED" w:rsidRPr="00A12B45" w14:paraId="18BD1A9F" w14:textId="77777777" w:rsidTr="00A12B45">
        <w:tc>
          <w:tcPr>
            <w:tcW w:w="1984" w:type="dxa"/>
          </w:tcPr>
          <w:p w14:paraId="604A3F98" w14:textId="77777777" w:rsidR="000E755E" w:rsidRPr="00A12B45" w:rsidRDefault="000E755E" w:rsidP="008208CA">
            <w:pPr>
              <w:spacing w:before="60" w:after="60"/>
              <w:jc w:val="both"/>
              <w:rPr>
                <w:rFonts w:ascii="Arial" w:eastAsia="Times New Roman" w:hAnsi="Arial" w:cs="Arial"/>
                <w:sz w:val="20"/>
                <w:szCs w:val="21"/>
                <w:lang w:val="en-GB"/>
              </w:rPr>
            </w:pPr>
            <w:r w:rsidRPr="00A12B45">
              <w:rPr>
                <w:rFonts w:ascii="Arial" w:eastAsia="Times New Roman" w:hAnsi="Arial" w:cs="Arial"/>
                <w:sz w:val="20"/>
                <w:szCs w:val="21"/>
                <w:lang w:val="en-GB"/>
              </w:rPr>
              <w:t>Contract</w:t>
            </w:r>
          </w:p>
        </w:tc>
        <w:tc>
          <w:tcPr>
            <w:tcW w:w="6718" w:type="dxa"/>
          </w:tcPr>
          <w:p w14:paraId="2ED16CCF" w14:textId="240C1D97" w:rsidR="00D66040" w:rsidRDefault="00A2356D" w:rsidP="008208CA">
            <w:pPr>
              <w:pStyle w:val="ListParagraph"/>
              <w:numPr>
                <w:ilvl w:val="0"/>
                <w:numId w:val="10"/>
              </w:numPr>
              <w:spacing w:before="60" w:after="60"/>
              <w:ind w:left="459"/>
              <w:jc w:val="both"/>
              <w:rPr>
                <w:rFonts w:ascii="Arial" w:eastAsia="Times New Roman" w:hAnsi="Arial" w:cs="Arial"/>
                <w:sz w:val="20"/>
                <w:szCs w:val="21"/>
                <w:lang w:val="en-GB"/>
              </w:rPr>
            </w:pPr>
            <w:r>
              <w:rPr>
                <w:rFonts w:ascii="Arial" w:eastAsia="Times New Roman" w:hAnsi="Arial" w:cs="Arial"/>
                <w:sz w:val="20"/>
                <w:szCs w:val="21"/>
                <w:lang w:val="en-GB"/>
              </w:rPr>
              <w:t>Fulfilling an order for tickets or merchandise.</w:t>
            </w:r>
          </w:p>
          <w:p w14:paraId="4EE890B1" w14:textId="6908F0FC" w:rsidR="00A2356D" w:rsidRPr="00A12B45" w:rsidRDefault="00A2356D" w:rsidP="008208CA">
            <w:pPr>
              <w:pStyle w:val="ListParagraph"/>
              <w:numPr>
                <w:ilvl w:val="0"/>
                <w:numId w:val="10"/>
              </w:numPr>
              <w:spacing w:before="60" w:after="60"/>
              <w:ind w:left="459"/>
              <w:jc w:val="both"/>
              <w:rPr>
                <w:rFonts w:ascii="Arial" w:eastAsia="Times New Roman" w:hAnsi="Arial" w:cs="Arial"/>
                <w:sz w:val="20"/>
                <w:szCs w:val="21"/>
                <w:lang w:val="en-GB"/>
              </w:rPr>
            </w:pPr>
            <w:r>
              <w:rPr>
                <w:rFonts w:ascii="Arial" w:eastAsia="Times New Roman" w:hAnsi="Arial" w:cs="Arial"/>
                <w:sz w:val="20"/>
                <w:szCs w:val="21"/>
                <w:lang w:val="en-GB"/>
              </w:rPr>
              <w:t>Arranging travel</w:t>
            </w:r>
          </w:p>
          <w:p w14:paraId="33481319" w14:textId="77777777" w:rsidR="00D66040" w:rsidRPr="00A12B45" w:rsidRDefault="00D66040" w:rsidP="008208CA">
            <w:pPr>
              <w:pStyle w:val="ListParagraph"/>
              <w:numPr>
                <w:ilvl w:val="0"/>
                <w:numId w:val="10"/>
              </w:numPr>
              <w:spacing w:before="60" w:after="60"/>
              <w:ind w:left="459"/>
              <w:jc w:val="both"/>
              <w:rPr>
                <w:rFonts w:ascii="Arial" w:eastAsia="Times New Roman" w:hAnsi="Arial" w:cs="Arial"/>
                <w:sz w:val="20"/>
                <w:szCs w:val="21"/>
                <w:lang w:val="en-GB"/>
              </w:rPr>
            </w:pPr>
            <w:r w:rsidRPr="00A12B45">
              <w:rPr>
                <w:rFonts w:ascii="Arial" w:eastAsia="Times New Roman" w:hAnsi="Arial" w:cs="Arial"/>
                <w:sz w:val="20"/>
                <w:szCs w:val="21"/>
                <w:lang w:val="en-GB"/>
              </w:rPr>
              <w:t>Customer helplines</w:t>
            </w:r>
          </w:p>
          <w:p w14:paraId="6F116E03" w14:textId="77777777" w:rsidR="00D66040" w:rsidRDefault="00D66040" w:rsidP="008208CA">
            <w:pPr>
              <w:pStyle w:val="ListParagraph"/>
              <w:numPr>
                <w:ilvl w:val="0"/>
                <w:numId w:val="10"/>
              </w:numPr>
              <w:spacing w:before="60" w:after="60"/>
              <w:ind w:left="459"/>
              <w:jc w:val="both"/>
              <w:rPr>
                <w:rFonts w:ascii="Arial" w:eastAsia="Times New Roman" w:hAnsi="Arial" w:cs="Arial"/>
                <w:sz w:val="20"/>
                <w:szCs w:val="21"/>
                <w:lang w:val="en-GB"/>
              </w:rPr>
            </w:pPr>
            <w:r w:rsidRPr="00A12B45">
              <w:rPr>
                <w:rFonts w:ascii="Arial" w:eastAsia="Times New Roman" w:hAnsi="Arial" w:cs="Arial"/>
                <w:sz w:val="20"/>
                <w:szCs w:val="21"/>
                <w:lang w:val="en-GB"/>
              </w:rPr>
              <w:t>Complaints handling</w:t>
            </w:r>
          </w:p>
          <w:p w14:paraId="1C5D7D7C" w14:textId="77777777" w:rsidR="00A2356D" w:rsidRDefault="00067F5A" w:rsidP="00A2356D">
            <w:pPr>
              <w:pStyle w:val="ListParagraph"/>
              <w:numPr>
                <w:ilvl w:val="0"/>
                <w:numId w:val="10"/>
              </w:numPr>
              <w:spacing w:before="60" w:after="60"/>
              <w:ind w:left="459"/>
              <w:jc w:val="both"/>
              <w:rPr>
                <w:rFonts w:ascii="Arial" w:eastAsia="Times New Roman" w:hAnsi="Arial" w:cs="Arial"/>
                <w:sz w:val="20"/>
                <w:szCs w:val="21"/>
                <w:lang w:val="en-GB"/>
              </w:rPr>
            </w:pPr>
            <w:r w:rsidRPr="00067F5A">
              <w:rPr>
                <w:rFonts w:ascii="Arial" w:eastAsia="Times New Roman" w:hAnsi="Arial" w:cs="Arial"/>
                <w:sz w:val="20"/>
                <w:szCs w:val="21"/>
                <w:lang w:val="en-GB"/>
              </w:rPr>
              <w:t xml:space="preserve">set up and otherwise administer your account(s) </w:t>
            </w:r>
          </w:p>
          <w:p w14:paraId="0F5A5D61" w14:textId="49A3CE98" w:rsidR="00067F5A" w:rsidRPr="00A12B45" w:rsidRDefault="00067F5A" w:rsidP="00A2356D">
            <w:pPr>
              <w:pStyle w:val="ListParagraph"/>
              <w:numPr>
                <w:ilvl w:val="0"/>
                <w:numId w:val="10"/>
              </w:numPr>
              <w:spacing w:before="60" w:after="60"/>
              <w:ind w:left="459"/>
              <w:jc w:val="both"/>
              <w:rPr>
                <w:rFonts w:ascii="Arial" w:eastAsia="Times New Roman" w:hAnsi="Arial" w:cs="Arial"/>
                <w:sz w:val="20"/>
                <w:szCs w:val="21"/>
                <w:lang w:val="en-GB"/>
              </w:rPr>
            </w:pPr>
            <w:r w:rsidRPr="00067F5A">
              <w:rPr>
                <w:rFonts w:ascii="Arial" w:eastAsia="Times New Roman" w:hAnsi="Arial" w:cs="Arial"/>
                <w:sz w:val="20"/>
                <w:szCs w:val="21"/>
                <w:lang w:val="en-GB"/>
              </w:rPr>
              <w:t>contact you in connection with the Services and your account (including through the use of electronic communication, e-mail, SMS or telephone)</w:t>
            </w:r>
          </w:p>
        </w:tc>
      </w:tr>
      <w:tr w:rsidR="00771AED" w:rsidRPr="00A12B45" w14:paraId="2C9B361C" w14:textId="77777777" w:rsidTr="00A12B45">
        <w:tc>
          <w:tcPr>
            <w:tcW w:w="1984" w:type="dxa"/>
          </w:tcPr>
          <w:p w14:paraId="29B30B12" w14:textId="4B03BA25" w:rsidR="000E755E" w:rsidRPr="00A12B45" w:rsidRDefault="000E755E" w:rsidP="008208CA">
            <w:pPr>
              <w:spacing w:before="60" w:after="60"/>
              <w:jc w:val="both"/>
              <w:rPr>
                <w:rFonts w:ascii="Arial" w:eastAsia="Times New Roman" w:hAnsi="Arial" w:cs="Arial"/>
                <w:sz w:val="20"/>
                <w:szCs w:val="21"/>
                <w:lang w:val="en-GB"/>
              </w:rPr>
            </w:pPr>
            <w:r w:rsidRPr="00A12B45">
              <w:rPr>
                <w:rFonts w:ascii="Arial" w:eastAsia="Times New Roman" w:hAnsi="Arial" w:cs="Arial"/>
                <w:sz w:val="20"/>
                <w:szCs w:val="21"/>
                <w:lang w:val="en-GB"/>
              </w:rPr>
              <w:t>Legitimate interests</w:t>
            </w:r>
          </w:p>
        </w:tc>
        <w:tc>
          <w:tcPr>
            <w:tcW w:w="6718" w:type="dxa"/>
          </w:tcPr>
          <w:p w14:paraId="54BC8C0D" w14:textId="77777777" w:rsidR="000E755E" w:rsidRDefault="000E755E" w:rsidP="008208CA">
            <w:pPr>
              <w:pStyle w:val="ListParagraph"/>
              <w:numPr>
                <w:ilvl w:val="0"/>
                <w:numId w:val="10"/>
              </w:numPr>
              <w:spacing w:before="60" w:after="60"/>
              <w:ind w:left="459"/>
              <w:jc w:val="both"/>
              <w:rPr>
                <w:rFonts w:ascii="Arial" w:eastAsia="Times New Roman" w:hAnsi="Arial" w:cs="Arial"/>
                <w:sz w:val="20"/>
                <w:szCs w:val="21"/>
                <w:lang w:val="en-GB"/>
              </w:rPr>
            </w:pPr>
            <w:r w:rsidRPr="00B04897">
              <w:rPr>
                <w:rFonts w:ascii="Arial" w:eastAsia="Times New Roman" w:hAnsi="Arial" w:cs="Arial"/>
                <w:sz w:val="20"/>
                <w:szCs w:val="21"/>
                <w:lang w:val="en-GB"/>
              </w:rPr>
              <w:t>Marketing of our products and services</w:t>
            </w:r>
            <w:r w:rsidR="00B04897">
              <w:rPr>
                <w:rFonts w:ascii="Arial" w:eastAsia="Times New Roman" w:hAnsi="Arial" w:cs="Arial"/>
                <w:sz w:val="20"/>
                <w:szCs w:val="21"/>
                <w:lang w:val="en-GB"/>
              </w:rPr>
              <w:t xml:space="preserve">- </w:t>
            </w:r>
            <w:r w:rsidRPr="00A12B45">
              <w:rPr>
                <w:rFonts w:ascii="Arial" w:eastAsia="Times New Roman" w:hAnsi="Arial" w:cs="Arial"/>
                <w:sz w:val="20"/>
                <w:szCs w:val="21"/>
                <w:lang w:val="en-GB"/>
              </w:rPr>
              <w:t>You have the r</w:t>
            </w:r>
            <w:r w:rsidR="00D66040" w:rsidRPr="00A12B45">
              <w:rPr>
                <w:rFonts w:ascii="Arial" w:eastAsia="Times New Roman" w:hAnsi="Arial" w:cs="Arial"/>
                <w:sz w:val="20"/>
                <w:szCs w:val="21"/>
                <w:lang w:val="en-GB"/>
              </w:rPr>
              <w:t>ight to object.</w:t>
            </w:r>
          </w:p>
          <w:p w14:paraId="539D520D" w14:textId="77777777" w:rsidR="00B04897" w:rsidRDefault="00B04897" w:rsidP="008208CA">
            <w:pPr>
              <w:pStyle w:val="ListParagraph"/>
              <w:numPr>
                <w:ilvl w:val="0"/>
                <w:numId w:val="10"/>
              </w:numPr>
              <w:spacing w:before="60" w:after="60"/>
              <w:ind w:left="459"/>
              <w:jc w:val="both"/>
              <w:rPr>
                <w:rFonts w:ascii="Arial" w:eastAsia="Times New Roman" w:hAnsi="Arial" w:cs="Arial"/>
                <w:sz w:val="20"/>
                <w:szCs w:val="21"/>
                <w:lang w:val="en-GB"/>
              </w:rPr>
            </w:pPr>
            <w:r>
              <w:rPr>
                <w:rFonts w:ascii="Arial" w:eastAsia="Times New Roman" w:hAnsi="Arial" w:cs="Arial"/>
                <w:sz w:val="20"/>
                <w:szCs w:val="21"/>
                <w:lang w:val="en-GB"/>
              </w:rPr>
              <w:t>I</w:t>
            </w:r>
            <w:r w:rsidRPr="00D5662F">
              <w:rPr>
                <w:rFonts w:ascii="Arial" w:eastAsia="Times New Roman" w:hAnsi="Arial" w:cs="Arial"/>
                <w:sz w:val="20"/>
                <w:szCs w:val="21"/>
                <w:lang w:val="en-GB"/>
              </w:rPr>
              <w:t>nforming credit reference agencies about unpaid charges and debt, which information will be recorded and may impact your ability to obtain credit in the future</w:t>
            </w:r>
          </w:p>
          <w:p w14:paraId="55618E52" w14:textId="77777777" w:rsidR="00B04897" w:rsidRDefault="008115DB" w:rsidP="008208CA">
            <w:pPr>
              <w:pStyle w:val="ListParagraph"/>
              <w:numPr>
                <w:ilvl w:val="0"/>
                <w:numId w:val="10"/>
              </w:numPr>
              <w:spacing w:before="60" w:after="60"/>
              <w:ind w:left="459"/>
              <w:jc w:val="both"/>
              <w:rPr>
                <w:rFonts w:ascii="Arial" w:eastAsia="Times New Roman" w:hAnsi="Arial" w:cs="Arial"/>
                <w:sz w:val="20"/>
                <w:szCs w:val="21"/>
                <w:lang w:val="en-GB"/>
              </w:rPr>
            </w:pPr>
            <w:r w:rsidRPr="008115DB">
              <w:rPr>
                <w:rFonts w:ascii="Arial" w:eastAsia="Times New Roman" w:hAnsi="Arial" w:cs="Arial"/>
                <w:sz w:val="20"/>
                <w:szCs w:val="21"/>
                <w:lang w:val="en-GB"/>
              </w:rPr>
              <w:t>assist with statistical analysis to assess and improve our Services and systems</w:t>
            </w:r>
          </w:p>
          <w:p w14:paraId="1A9DB236" w14:textId="77777777" w:rsidR="008115DB" w:rsidRDefault="008115DB" w:rsidP="008208CA">
            <w:pPr>
              <w:pStyle w:val="ListParagraph"/>
              <w:numPr>
                <w:ilvl w:val="0"/>
                <w:numId w:val="10"/>
              </w:numPr>
              <w:spacing w:before="60" w:after="60"/>
              <w:ind w:left="459"/>
              <w:jc w:val="both"/>
              <w:rPr>
                <w:rFonts w:ascii="Arial" w:eastAsia="Times New Roman" w:hAnsi="Arial" w:cs="Arial"/>
                <w:sz w:val="20"/>
                <w:szCs w:val="21"/>
                <w:lang w:val="en-GB"/>
              </w:rPr>
            </w:pPr>
            <w:r w:rsidRPr="008115DB">
              <w:rPr>
                <w:rFonts w:ascii="Arial" w:eastAsia="Times New Roman" w:hAnsi="Arial" w:cs="Arial"/>
                <w:sz w:val="20"/>
                <w:szCs w:val="21"/>
                <w:lang w:val="en-GB"/>
              </w:rPr>
              <w:t>record calls made to our helpdesks and contact centres for staff training and improvements to our processes and services</w:t>
            </w:r>
          </w:p>
          <w:p w14:paraId="2ECA93F7" w14:textId="77777777" w:rsidR="008115DB" w:rsidRPr="00A12B45" w:rsidRDefault="008115DB" w:rsidP="008208CA">
            <w:pPr>
              <w:pStyle w:val="ListParagraph"/>
              <w:numPr>
                <w:ilvl w:val="0"/>
                <w:numId w:val="10"/>
              </w:numPr>
              <w:spacing w:before="60" w:after="60"/>
              <w:ind w:left="459"/>
              <w:jc w:val="both"/>
              <w:rPr>
                <w:rFonts w:ascii="Arial" w:eastAsia="Times New Roman" w:hAnsi="Arial" w:cs="Arial"/>
                <w:sz w:val="20"/>
                <w:szCs w:val="21"/>
                <w:lang w:val="en-GB"/>
              </w:rPr>
            </w:pPr>
            <w:r w:rsidRPr="008115DB">
              <w:rPr>
                <w:rFonts w:ascii="Arial" w:eastAsia="Times New Roman" w:hAnsi="Arial" w:cs="Arial"/>
                <w:sz w:val="20"/>
                <w:szCs w:val="21"/>
                <w:lang w:val="en-GB"/>
              </w:rPr>
              <w:t>verify your identity when you make enquiries by phone, email or letter</w:t>
            </w:r>
          </w:p>
        </w:tc>
      </w:tr>
      <w:tr w:rsidR="00771AED" w:rsidRPr="00A12B45" w14:paraId="01047D3A" w14:textId="77777777" w:rsidTr="00A12B45">
        <w:tc>
          <w:tcPr>
            <w:tcW w:w="1984" w:type="dxa"/>
          </w:tcPr>
          <w:p w14:paraId="59779FAB" w14:textId="77777777" w:rsidR="000E755E" w:rsidRPr="00A12B45" w:rsidRDefault="000E755E" w:rsidP="008208CA">
            <w:pPr>
              <w:spacing w:before="60" w:after="60"/>
              <w:jc w:val="both"/>
              <w:rPr>
                <w:rFonts w:ascii="Arial" w:eastAsia="Times New Roman" w:hAnsi="Arial" w:cs="Arial"/>
                <w:sz w:val="20"/>
                <w:szCs w:val="21"/>
                <w:lang w:val="en-GB"/>
              </w:rPr>
            </w:pPr>
            <w:r w:rsidRPr="00A12B45">
              <w:rPr>
                <w:rFonts w:ascii="Arial" w:eastAsia="Times New Roman" w:hAnsi="Arial" w:cs="Arial"/>
                <w:sz w:val="20"/>
                <w:szCs w:val="21"/>
                <w:lang w:val="en-GB"/>
              </w:rPr>
              <w:t>Legal obligation</w:t>
            </w:r>
          </w:p>
        </w:tc>
        <w:tc>
          <w:tcPr>
            <w:tcW w:w="6718" w:type="dxa"/>
          </w:tcPr>
          <w:p w14:paraId="0FABA9AE" w14:textId="77777777" w:rsidR="00D5662F" w:rsidRDefault="00D5662F" w:rsidP="008208CA">
            <w:pPr>
              <w:pStyle w:val="ListParagraph"/>
              <w:numPr>
                <w:ilvl w:val="0"/>
                <w:numId w:val="10"/>
              </w:numPr>
              <w:spacing w:before="60" w:after="60"/>
              <w:ind w:left="459"/>
              <w:jc w:val="both"/>
              <w:rPr>
                <w:rFonts w:ascii="Arial" w:eastAsia="Times New Roman" w:hAnsi="Arial" w:cs="Arial"/>
                <w:sz w:val="20"/>
                <w:szCs w:val="21"/>
                <w:lang w:val="en-GB"/>
              </w:rPr>
            </w:pPr>
            <w:r>
              <w:rPr>
                <w:rFonts w:ascii="Arial" w:eastAsia="Times New Roman" w:hAnsi="Arial" w:cs="Arial"/>
                <w:sz w:val="20"/>
                <w:szCs w:val="21"/>
                <w:lang w:val="en-GB"/>
              </w:rPr>
              <w:t>Tracing and recovering debts and assessing claims</w:t>
            </w:r>
          </w:p>
          <w:p w14:paraId="4799373A" w14:textId="77777777" w:rsidR="00D5662F" w:rsidRDefault="00D5662F" w:rsidP="008208CA">
            <w:pPr>
              <w:pStyle w:val="ListParagraph"/>
              <w:numPr>
                <w:ilvl w:val="0"/>
                <w:numId w:val="10"/>
              </w:numPr>
              <w:spacing w:before="60" w:after="60"/>
              <w:ind w:left="459"/>
              <w:jc w:val="both"/>
              <w:rPr>
                <w:rFonts w:ascii="Arial" w:eastAsia="Times New Roman" w:hAnsi="Arial" w:cs="Arial"/>
                <w:sz w:val="20"/>
                <w:szCs w:val="21"/>
                <w:lang w:val="en-GB"/>
              </w:rPr>
            </w:pPr>
            <w:r>
              <w:rPr>
                <w:rFonts w:ascii="Arial" w:eastAsia="Times New Roman" w:hAnsi="Arial" w:cs="Arial"/>
                <w:sz w:val="20"/>
                <w:szCs w:val="21"/>
                <w:lang w:val="en-GB"/>
              </w:rPr>
              <w:t xml:space="preserve">The </w:t>
            </w:r>
            <w:r w:rsidRPr="00D5662F">
              <w:rPr>
                <w:rFonts w:ascii="Arial" w:eastAsia="Times New Roman" w:hAnsi="Arial" w:cs="Arial"/>
                <w:sz w:val="20"/>
                <w:szCs w:val="21"/>
                <w:lang w:val="en-GB"/>
              </w:rPr>
              <w:t>detection and prevention of theft, fraud, money laundering</w:t>
            </w:r>
          </w:p>
          <w:p w14:paraId="79DE02AB" w14:textId="77777777" w:rsidR="008115DB" w:rsidRDefault="008115DB" w:rsidP="008208CA">
            <w:pPr>
              <w:pStyle w:val="ListParagraph"/>
              <w:numPr>
                <w:ilvl w:val="0"/>
                <w:numId w:val="10"/>
              </w:numPr>
              <w:spacing w:before="60" w:after="60"/>
              <w:ind w:left="459"/>
              <w:jc w:val="both"/>
              <w:rPr>
                <w:rFonts w:ascii="Arial" w:eastAsia="Times New Roman" w:hAnsi="Arial" w:cs="Arial"/>
                <w:sz w:val="20"/>
                <w:szCs w:val="21"/>
                <w:lang w:val="en-GB"/>
              </w:rPr>
            </w:pPr>
            <w:r>
              <w:rPr>
                <w:rFonts w:ascii="Arial" w:eastAsia="Times New Roman" w:hAnsi="Arial" w:cs="Arial"/>
                <w:sz w:val="20"/>
                <w:szCs w:val="21"/>
                <w:lang w:val="en-GB"/>
              </w:rPr>
              <w:t>Record Calls made to our helpdesks and contact centres for legal and regulatory requirements and security purposes.</w:t>
            </w:r>
          </w:p>
          <w:p w14:paraId="45A8968F" w14:textId="77777777" w:rsidR="00AA480D" w:rsidRDefault="00AA480D" w:rsidP="008208CA">
            <w:pPr>
              <w:pStyle w:val="ListParagraph"/>
              <w:numPr>
                <w:ilvl w:val="0"/>
                <w:numId w:val="10"/>
              </w:numPr>
              <w:spacing w:before="60" w:after="60"/>
              <w:ind w:left="459"/>
              <w:jc w:val="both"/>
              <w:rPr>
                <w:rFonts w:ascii="Arial" w:eastAsia="Times New Roman" w:hAnsi="Arial" w:cs="Arial"/>
                <w:sz w:val="20"/>
                <w:szCs w:val="21"/>
                <w:lang w:val="en-GB"/>
              </w:rPr>
            </w:pPr>
            <w:r>
              <w:rPr>
                <w:rFonts w:ascii="Arial" w:eastAsia="Times New Roman" w:hAnsi="Arial" w:cs="Arial"/>
                <w:sz w:val="20"/>
                <w:szCs w:val="21"/>
                <w:lang w:val="en-GB"/>
              </w:rPr>
              <w:t>Where we are required to disclose the information under the Football Spectators Act</w:t>
            </w:r>
          </w:p>
          <w:p w14:paraId="5BE87CB1" w14:textId="5519463E" w:rsidR="00AA480D" w:rsidRPr="00A12B45" w:rsidRDefault="00AA480D" w:rsidP="00AA480D">
            <w:pPr>
              <w:pStyle w:val="ListParagraph"/>
              <w:spacing w:before="60" w:after="60"/>
              <w:ind w:left="459"/>
              <w:jc w:val="both"/>
              <w:rPr>
                <w:rFonts w:ascii="Arial" w:eastAsia="Times New Roman" w:hAnsi="Arial" w:cs="Arial"/>
                <w:sz w:val="20"/>
                <w:szCs w:val="21"/>
                <w:lang w:val="en-GB"/>
              </w:rPr>
            </w:pPr>
          </w:p>
        </w:tc>
      </w:tr>
      <w:tr w:rsidR="000E755E" w:rsidRPr="00A12B45" w14:paraId="1162F20A" w14:textId="77777777" w:rsidTr="00A12B45">
        <w:tc>
          <w:tcPr>
            <w:tcW w:w="1984" w:type="dxa"/>
          </w:tcPr>
          <w:p w14:paraId="2444D544" w14:textId="6FA4C436" w:rsidR="000E755E" w:rsidRPr="00A12B45" w:rsidRDefault="000E755E" w:rsidP="008208CA">
            <w:pPr>
              <w:spacing w:before="60" w:after="60"/>
              <w:jc w:val="both"/>
              <w:rPr>
                <w:rFonts w:ascii="Arial" w:eastAsia="Times New Roman" w:hAnsi="Arial" w:cs="Arial"/>
                <w:sz w:val="20"/>
                <w:szCs w:val="21"/>
                <w:lang w:val="en-GB"/>
              </w:rPr>
            </w:pPr>
            <w:r w:rsidRPr="00A12B45">
              <w:rPr>
                <w:rFonts w:ascii="Arial" w:eastAsia="Times New Roman" w:hAnsi="Arial" w:cs="Arial"/>
                <w:sz w:val="20"/>
                <w:szCs w:val="21"/>
                <w:lang w:val="en-GB"/>
              </w:rPr>
              <w:t>Vital interests</w:t>
            </w:r>
          </w:p>
        </w:tc>
        <w:tc>
          <w:tcPr>
            <w:tcW w:w="6718" w:type="dxa"/>
          </w:tcPr>
          <w:p w14:paraId="7FB65835" w14:textId="77777777" w:rsidR="000E755E" w:rsidRPr="00A12B45" w:rsidRDefault="00ED3216" w:rsidP="008208CA">
            <w:pPr>
              <w:pStyle w:val="ListParagraph"/>
              <w:numPr>
                <w:ilvl w:val="0"/>
                <w:numId w:val="10"/>
              </w:numPr>
              <w:spacing w:before="60" w:after="60"/>
              <w:ind w:left="459"/>
              <w:jc w:val="both"/>
              <w:rPr>
                <w:rFonts w:ascii="Arial" w:eastAsia="Times New Roman" w:hAnsi="Arial" w:cs="Arial"/>
                <w:sz w:val="20"/>
                <w:szCs w:val="21"/>
                <w:lang w:val="en-GB"/>
              </w:rPr>
            </w:pPr>
            <w:r w:rsidRPr="00A12B45">
              <w:rPr>
                <w:rFonts w:ascii="Arial" w:eastAsia="Times New Roman" w:hAnsi="Arial" w:cs="Arial"/>
                <w:sz w:val="20"/>
                <w:szCs w:val="21"/>
                <w:lang w:val="en-GB"/>
              </w:rPr>
              <w:t>Protecting your vital interests or those of another person</w:t>
            </w:r>
          </w:p>
        </w:tc>
      </w:tr>
    </w:tbl>
    <w:p w14:paraId="1BEC2068" w14:textId="769BDF63"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lastRenderedPageBreak/>
        <w:t xml:space="preserve">If you have questions about or need further information concerning the legal basis on which we collect and use your personal information, please contact </w:t>
      </w:r>
      <w:r w:rsidR="00C22946">
        <w:rPr>
          <w:rFonts w:ascii="Arial" w:eastAsia="Times New Roman" w:hAnsi="Arial" w:cs="Arial"/>
          <w:sz w:val="20"/>
          <w:szCs w:val="20"/>
          <w:lang w:val="en-GB"/>
        </w:rPr>
        <w:t xml:space="preserve">our Data Protection Officer at </w:t>
      </w:r>
      <w:hyperlink r:id="rId14" w:history="1">
        <w:r w:rsidR="00C22946" w:rsidRPr="00042612">
          <w:rPr>
            <w:rStyle w:val="Hyperlink"/>
            <w:rFonts w:ascii="Arial" w:eastAsia="Times New Roman" w:hAnsi="Arial" w:cs="Arial"/>
            <w:sz w:val="20"/>
            <w:szCs w:val="20"/>
            <w:lang w:val="en-GB"/>
          </w:rPr>
          <w:t>dataprotectionofficer@ecotricity.co.uk</w:t>
        </w:r>
      </w:hyperlink>
      <w:r w:rsidR="00C22946">
        <w:rPr>
          <w:rFonts w:ascii="Arial" w:eastAsia="Times New Roman" w:hAnsi="Arial" w:cs="Arial"/>
          <w:sz w:val="20"/>
          <w:szCs w:val="20"/>
          <w:lang w:val="en-GB"/>
        </w:rPr>
        <w:t>.</w:t>
      </w:r>
    </w:p>
    <w:p w14:paraId="4CA40727" w14:textId="77777777" w:rsidR="00CD3CE1" w:rsidRPr="00771AED" w:rsidRDefault="00CD3CE1" w:rsidP="008208CA">
      <w:pPr>
        <w:pStyle w:val="Heading1"/>
        <w:spacing w:before="240"/>
        <w:jc w:val="both"/>
      </w:pPr>
      <w:r w:rsidRPr="00771AED">
        <w:t xml:space="preserve">Security </w:t>
      </w:r>
    </w:p>
    <w:p w14:paraId="4BB3470C" w14:textId="77777777"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 xml:space="preserve">We employ security measures to protect your information from access by unauthorised persons and against unlawful processing, accidental loss, destruction and damage. Protection of the registration details and any debit or credit card information you give to us is a major priority. We have implemented a security policy that guards against unauthorised access. Data on our secure pages is encrypted using SSL technology. </w:t>
      </w:r>
    </w:p>
    <w:p w14:paraId="37B97612" w14:textId="77777777"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Where we have given you (or where you have chosen) a password which enables you to access certain parts of our Website, you are responsible for keeping this password confidential.</w:t>
      </w:r>
    </w:p>
    <w:p w14:paraId="60F35ACB" w14:textId="77777777"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All your private data will be encrypted at all times whilst in transit over the Internet. SSL is special software that automatically encrypts any data sent by you on our secure pages. Our server then reads the data using a private key. This means that your data, be it debit or credit card information or any other personal details, is turned into code that can only be decoded with the private key or password. All pages on the site that require you to enter personal or sensitive information are secure. Your browser will indicate that the page is secure by displaying a padlock or key in the status bar at the bottom of the window. If your browser is suitably configured, you will receive a warning message when you first access any secure page on the site. This is simply information to advise you that the site is protecting your data.</w:t>
      </w:r>
    </w:p>
    <w:p w14:paraId="72EEF7CF" w14:textId="6E7A0516"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 xml:space="preserve">Unfortunately, the transmission of information via the internet is not completely secure. Although </w:t>
      </w:r>
      <w:r w:rsidR="00AA480D">
        <w:rPr>
          <w:rFonts w:ascii="Arial" w:eastAsia="Times New Roman" w:hAnsi="Arial" w:cs="Arial"/>
          <w:sz w:val="20"/>
          <w:szCs w:val="20"/>
          <w:lang w:val="en-GB"/>
        </w:rPr>
        <w:t>FGR</w:t>
      </w:r>
      <w:r w:rsidRPr="00A12B45">
        <w:rPr>
          <w:rFonts w:ascii="Arial" w:eastAsia="Times New Roman" w:hAnsi="Arial" w:cs="Arial"/>
          <w:sz w:val="20"/>
          <w:szCs w:val="20"/>
          <w:lang w:val="en-GB"/>
        </w:rPr>
        <w:t xml:space="preserve"> will do its best to protect your personal data, it cannot guarantee the security of any personal data that you disclose online. You accept the inherent security implications of using the Internet and we will not be responsible for any breach of security unless we have been be in breach of applicable laws and then only to the limits set out in the terms and conditions for the Website.</w:t>
      </w:r>
    </w:p>
    <w:p w14:paraId="54A5A6C6" w14:textId="77777777"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Our site may, from time to time, contain links to and from the websites of our partner networks, advertisers</w:t>
      </w:r>
      <w:r w:rsidR="008D1F77" w:rsidRPr="00A12B45">
        <w:rPr>
          <w:rFonts w:ascii="Arial" w:eastAsia="Times New Roman" w:hAnsi="Arial" w:cs="Arial"/>
          <w:sz w:val="20"/>
          <w:szCs w:val="20"/>
          <w:lang w:val="en-GB"/>
        </w:rPr>
        <w:t>,</w:t>
      </w:r>
      <w:r w:rsidR="0017021D" w:rsidRPr="00A12B45">
        <w:rPr>
          <w:rFonts w:ascii="Arial" w:eastAsia="Times New Roman" w:hAnsi="Arial" w:cs="Arial"/>
          <w:sz w:val="20"/>
          <w:szCs w:val="20"/>
          <w:lang w:val="en-GB"/>
        </w:rPr>
        <w:t xml:space="preserve"> </w:t>
      </w:r>
      <w:r w:rsidRPr="00A12B45">
        <w:rPr>
          <w:rFonts w:ascii="Arial" w:eastAsia="Times New Roman" w:hAnsi="Arial" w:cs="Arial"/>
          <w:sz w:val="20"/>
          <w:szCs w:val="20"/>
          <w:lang w:val="en-GB"/>
        </w:rPr>
        <w:t>affiliates</w:t>
      </w:r>
      <w:r w:rsidR="008D1F77" w:rsidRPr="00A12B45">
        <w:rPr>
          <w:rFonts w:ascii="Arial" w:eastAsia="Times New Roman" w:hAnsi="Arial" w:cs="Arial"/>
          <w:sz w:val="20"/>
          <w:szCs w:val="20"/>
          <w:lang w:val="en-GB"/>
        </w:rPr>
        <w:t xml:space="preserve"> and members of our corporate group</w:t>
      </w:r>
      <w:r w:rsidRPr="00A12B45">
        <w:rPr>
          <w:rFonts w:ascii="Arial" w:eastAsia="Times New Roman" w:hAnsi="Arial" w:cs="Arial"/>
          <w:sz w:val="20"/>
          <w:szCs w:val="20"/>
          <w:lang w:val="en-GB"/>
        </w:rPr>
        <w:t>. If you follow a link to any of these websites, please note that these websites have their own privacy policies/web site terms of use and we do not accept any responsibility or liability for these policies. Please check such policies before you submit any personal data to them.</w:t>
      </w:r>
    </w:p>
    <w:p w14:paraId="71FBED64" w14:textId="77777777" w:rsidR="00CD3CE1" w:rsidRPr="00771AED" w:rsidRDefault="00CD3CE1" w:rsidP="008208CA">
      <w:pPr>
        <w:pStyle w:val="Heading1"/>
        <w:spacing w:before="240"/>
        <w:jc w:val="both"/>
      </w:pPr>
      <w:r w:rsidRPr="00771AED">
        <w:t>Data Retention</w:t>
      </w:r>
    </w:p>
    <w:p w14:paraId="68CF1202" w14:textId="764D8DD5"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 xml:space="preserve">We will retain your information for as long as you continue to use the Services </w:t>
      </w:r>
      <w:r w:rsidR="00C22946">
        <w:rPr>
          <w:rFonts w:ascii="Arial" w:eastAsia="Times New Roman" w:hAnsi="Arial" w:cs="Arial"/>
          <w:sz w:val="20"/>
          <w:szCs w:val="20"/>
          <w:lang w:val="en-GB"/>
        </w:rPr>
        <w:t>and for a period of 6 years (</w:t>
      </w:r>
      <w:r w:rsidR="00C22946" w:rsidRPr="00A12B45">
        <w:rPr>
          <w:rFonts w:ascii="Arial" w:eastAsia="Times New Roman" w:hAnsi="Arial" w:cs="Arial"/>
          <w:sz w:val="20"/>
          <w:szCs w:val="20"/>
          <w:lang w:val="en-GB"/>
        </w:rPr>
        <w:t>or as long as the law requires</w:t>
      </w:r>
      <w:r w:rsidR="00C22946">
        <w:rPr>
          <w:rFonts w:ascii="Arial" w:eastAsia="Times New Roman" w:hAnsi="Arial" w:cs="Arial"/>
          <w:sz w:val="20"/>
          <w:szCs w:val="20"/>
          <w:lang w:val="en-GB"/>
        </w:rPr>
        <w:t>) after your account has closed.</w:t>
      </w:r>
      <w:r w:rsidRPr="00A12B45">
        <w:rPr>
          <w:rFonts w:ascii="Arial" w:eastAsia="Times New Roman" w:hAnsi="Arial" w:cs="Arial"/>
          <w:sz w:val="20"/>
          <w:szCs w:val="20"/>
          <w:lang w:val="en-GB"/>
        </w:rPr>
        <w:t xml:space="preserve"> We may decide it is necessary to retain your information for the purpose of resolving disputes or payment issues, or because it is still useful to us to analyse your use of the Services.</w:t>
      </w:r>
    </w:p>
    <w:p w14:paraId="184715F9" w14:textId="03D34320" w:rsidR="00AA480D" w:rsidRDefault="00AA480D"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Pr>
          <w:rFonts w:ascii="Arial" w:eastAsia="Times New Roman" w:hAnsi="Arial" w:cs="Arial"/>
          <w:sz w:val="20"/>
          <w:szCs w:val="20"/>
          <w:lang w:val="en-GB"/>
        </w:rPr>
        <w:t>We will retain details required under the Football Spectators Act for 10 years from the date that your Football Banning Order expires.</w:t>
      </w:r>
    </w:p>
    <w:p w14:paraId="6AF2BA27" w14:textId="7A22B304"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When we have no ongoing legitimate business need to process your personal information, we will either delete or anonymise it or, if this is not possible (for example, because your personal information has been stored in backup archives), then we will securely store your personal information and isolate it from any further processing until deletion is possible.</w:t>
      </w:r>
    </w:p>
    <w:p w14:paraId="7CDC6BCA" w14:textId="77777777" w:rsidR="00CD3CE1" w:rsidRPr="00771AED" w:rsidRDefault="00CD3CE1" w:rsidP="008208CA">
      <w:pPr>
        <w:pStyle w:val="Heading1"/>
        <w:spacing w:before="240"/>
        <w:jc w:val="both"/>
      </w:pPr>
      <w:r w:rsidRPr="00771AED">
        <w:t>Access to information</w:t>
      </w:r>
    </w:p>
    <w:p w14:paraId="2F202DE1" w14:textId="3A9EF460" w:rsidR="00CD3CE1" w:rsidRPr="00A12B45" w:rsidRDefault="00CD3CE1" w:rsidP="008208CA">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You are entitled to access, correct or update of your personal information, you can do so at any time by contacting us using the contact details provided under the “Contact” heading below.</w:t>
      </w:r>
    </w:p>
    <w:p w14:paraId="008CD035" w14:textId="7F11DAB7" w:rsidR="00CD3CE1" w:rsidRPr="00A12B45" w:rsidRDefault="00CD3CE1" w:rsidP="008208CA">
      <w:pPr>
        <w:numPr>
          <w:ilvl w:val="0"/>
          <w:numId w:val="8"/>
        </w:numPr>
        <w:tabs>
          <w:tab w:val="clear" w:pos="720"/>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In addition, in certain circumstances you can object to processing of your personal information, request deletion of your personal information, ask us to restrict processing of your personal information or request portability of your personal information. Again, you can exercise these rights by contacting us using the contact details provided under the “Contact” heading below.</w:t>
      </w:r>
    </w:p>
    <w:p w14:paraId="351C2EF6" w14:textId="6B00A87F" w:rsidR="00CD3CE1" w:rsidRPr="00A12B45" w:rsidRDefault="00CD3CE1" w:rsidP="008208CA">
      <w:pPr>
        <w:numPr>
          <w:ilvl w:val="0"/>
          <w:numId w:val="8"/>
        </w:numPr>
        <w:tabs>
          <w:tab w:val="clear" w:pos="720"/>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You have the right to opt-out of marketing communications we send you at any time.</w:t>
      </w:r>
      <w:r w:rsidR="008208CA">
        <w:rPr>
          <w:rFonts w:ascii="Arial" w:eastAsia="Times New Roman" w:hAnsi="Arial" w:cs="Arial"/>
          <w:sz w:val="20"/>
          <w:szCs w:val="20"/>
          <w:lang w:val="en-GB"/>
        </w:rPr>
        <w:t xml:space="preserve"> </w:t>
      </w:r>
      <w:r w:rsidRPr="00A12B45">
        <w:rPr>
          <w:rFonts w:ascii="Arial" w:eastAsia="Times New Roman" w:hAnsi="Arial" w:cs="Arial"/>
          <w:sz w:val="20"/>
          <w:szCs w:val="20"/>
          <w:lang w:val="en-GB"/>
        </w:rPr>
        <w:t xml:space="preserve">You can exercise this right by clicking on the “unsubscribe” or “opt-out” link in the marketing e-mails we </w:t>
      </w:r>
      <w:r w:rsidRPr="00A12B45">
        <w:rPr>
          <w:rFonts w:ascii="Arial" w:eastAsia="Times New Roman" w:hAnsi="Arial" w:cs="Arial"/>
          <w:sz w:val="20"/>
          <w:szCs w:val="20"/>
          <w:lang w:val="en-GB"/>
        </w:rPr>
        <w:lastRenderedPageBreak/>
        <w:t>send you. To opt-out of other forms of marketing (such as postal marketing or telemarketing), then please contact us using the contact details provided under the “Contact” heading below.</w:t>
      </w:r>
    </w:p>
    <w:p w14:paraId="15426591" w14:textId="77777777" w:rsidR="00CD3CE1" w:rsidRDefault="00CD3CE1" w:rsidP="008208CA">
      <w:pPr>
        <w:numPr>
          <w:ilvl w:val="0"/>
          <w:numId w:val="8"/>
        </w:numPr>
        <w:tabs>
          <w:tab w:val="clear" w:pos="720"/>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Similarly, if we have collected and process your personal information with your consent, then you can withdraw your consent at any time. Withdrawing your consent will not affect the lawfulness of any processing we conducted prior to your withdrawal, nor will it affect processing of your personal information conducted in reliance on lawful processing grounds other than consent.</w:t>
      </w:r>
    </w:p>
    <w:p w14:paraId="134D0075" w14:textId="5F2DCB12" w:rsidR="00C22946" w:rsidRPr="00C22946" w:rsidRDefault="00C22946" w:rsidP="00C22946">
      <w:pPr>
        <w:pStyle w:val="Heading1"/>
        <w:rPr>
          <w:sz w:val="20"/>
          <w:szCs w:val="20"/>
        </w:rPr>
      </w:pPr>
      <w:r>
        <w:t>Complaints</w:t>
      </w:r>
    </w:p>
    <w:p w14:paraId="7BB89E77" w14:textId="77777777" w:rsidR="00355B66" w:rsidRDefault="00CD3CE1" w:rsidP="00355B66">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You have the right to complain about our collection and use of your personal information.</w:t>
      </w:r>
      <w:r w:rsidR="00C22946">
        <w:rPr>
          <w:rFonts w:ascii="Arial" w:eastAsia="Times New Roman" w:hAnsi="Arial" w:cs="Arial"/>
          <w:sz w:val="20"/>
          <w:szCs w:val="20"/>
          <w:lang w:val="en-GB"/>
        </w:rPr>
        <w:t xml:space="preserve"> In the first instance you should contact our Data Protection Officer</w:t>
      </w:r>
      <w:r w:rsidR="00355B66">
        <w:rPr>
          <w:rFonts w:ascii="Arial" w:eastAsia="Times New Roman" w:hAnsi="Arial" w:cs="Arial"/>
          <w:sz w:val="20"/>
          <w:szCs w:val="20"/>
          <w:lang w:val="en-GB"/>
        </w:rPr>
        <w:t xml:space="preserve"> by emailing </w:t>
      </w:r>
      <w:r w:rsidR="00C22946">
        <w:rPr>
          <w:rFonts w:ascii="Arial" w:eastAsia="Times New Roman" w:hAnsi="Arial" w:cs="Arial"/>
          <w:sz w:val="20"/>
          <w:szCs w:val="20"/>
          <w:lang w:val="en-GB"/>
        </w:rPr>
        <w:t xml:space="preserve"> </w:t>
      </w:r>
      <w:hyperlink r:id="rId15" w:history="1">
        <w:r w:rsidR="00C22946" w:rsidRPr="00042612">
          <w:rPr>
            <w:rStyle w:val="Hyperlink"/>
            <w:rFonts w:ascii="Arial" w:eastAsia="Times New Roman" w:hAnsi="Arial" w:cs="Arial"/>
            <w:sz w:val="20"/>
            <w:szCs w:val="20"/>
            <w:lang w:val="en-GB"/>
          </w:rPr>
          <w:t>dataprotectionofficer@ecotricity.co.uk</w:t>
        </w:r>
      </w:hyperlink>
    </w:p>
    <w:p w14:paraId="2F3F349F" w14:textId="74A434C3" w:rsidR="0017021D" w:rsidRPr="00355B66" w:rsidRDefault="00C22946" w:rsidP="00355B66">
      <w:pPr>
        <w:numPr>
          <w:ilvl w:val="0"/>
          <w:numId w:val="8"/>
        </w:numPr>
        <w:tabs>
          <w:tab w:val="num" w:pos="426"/>
        </w:tabs>
        <w:spacing w:before="120" w:after="120"/>
        <w:ind w:left="425" w:hanging="357"/>
        <w:jc w:val="both"/>
        <w:rPr>
          <w:rFonts w:ascii="Arial" w:eastAsia="Times New Roman" w:hAnsi="Arial" w:cs="Arial"/>
          <w:sz w:val="20"/>
          <w:szCs w:val="20"/>
          <w:lang w:val="en-GB"/>
        </w:rPr>
      </w:pPr>
      <w:r w:rsidRPr="00355B66">
        <w:rPr>
          <w:rFonts w:ascii="Arial" w:eastAsia="Times New Roman" w:hAnsi="Arial" w:cs="Arial"/>
          <w:sz w:val="20"/>
          <w:szCs w:val="20"/>
          <w:lang w:val="en-GB"/>
        </w:rPr>
        <w:t xml:space="preserve">In the event that you are unhappy with the Data Protection Officer’s response you may raise your </w:t>
      </w:r>
      <w:r w:rsidR="00355B66" w:rsidRPr="00355B66">
        <w:rPr>
          <w:rFonts w:ascii="Arial" w:eastAsia="Times New Roman" w:hAnsi="Arial" w:cs="Arial"/>
          <w:sz w:val="20"/>
          <w:szCs w:val="20"/>
          <w:lang w:val="en-GB"/>
        </w:rPr>
        <w:t>concerns</w:t>
      </w:r>
      <w:r w:rsidRPr="00355B66">
        <w:rPr>
          <w:rFonts w:ascii="Arial" w:eastAsia="Times New Roman" w:hAnsi="Arial" w:cs="Arial"/>
          <w:sz w:val="20"/>
          <w:szCs w:val="20"/>
          <w:lang w:val="en-GB"/>
        </w:rPr>
        <w:t xml:space="preserve"> with the Information Commissioners Office</w:t>
      </w:r>
      <w:r w:rsidR="00355B66" w:rsidRPr="00355B66">
        <w:rPr>
          <w:rFonts w:ascii="Arial" w:eastAsia="Times New Roman" w:hAnsi="Arial" w:cs="Arial"/>
          <w:sz w:val="20"/>
          <w:szCs w:val="20"/>
          <w:lang w:val="en-GB"/>
        </w:rPr>
        <w:t xml:space="preserve"> at </w:t>
      </w:r>
      <w:hyperlink r:id="rId16" w:history="1">
        <w:r w:rsidR="00355B66" w:rsidRPr="00355B66">
          <w:rPr>
            <w:rStyle w:val="Hyperlink"/>
            <w:rFonts w:ascii="Arial" w:eastAsia="Times New Roman" w:hAnsi="Arial" w:cs="Arial"/>
            <w:sz w:val="20"/>
            <w:szCs w:val="20"/>
            <w:lang w:val="en-GB"/>
          </w:rPr>
          <w:t>https://ico.org.uk/concerns/</w:t>
        </w:r>
      </w:hyperlink>
      <w:r w:rsidR="00355B66" w:rsidRPr="00355B66">
        <w:rPr>
          <w:rFonts w:ascii="Arial" w:eastAsia="Times New Roman" w:hAnsi="Arial" w:cs="Arial"/>
          <w:sz w:val="20"/>
          <w:szCs w:val="20"/>
          <w:lang w:val="en-GB"/>
        </w:rPr>
        <w:t xml:space="preserve"> </w:t>
      </w:r>
    </w:p>
    <w:p w14:paraId="26D277CA" w14:textId="77777777" w:rsidR="0017021D" w:rsidRPr="00A12B45" w:rsidRDefault="00CD3CE1" w:rsidP="008208CA">
      <w:pPr>
        <w:numPr>
          <w:ilvl w:val="0"/>
          <w:numId w:val="8"/>
        </w:numPr>
        <w:tabs>
          <w:tab w:val="clear" w:pos="720"/>
          <w:tab w:val="num" w:pos="426"/>
        </w:tabs>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We respond to all requests we receive from individuals wishing to exercise their data protection rights in accordance with applicable data protection laws.</w:t>
      </w:r>
    </w:p>
    <w:p w14:paraId="734A4F2B" w14:textId="77777777" w:rsidR="00CD3CE1" w:rsidRPr="00771AED" w:rsidRDefault="00CD3CE1" w:rsidP="008208CA">
      <w:pPr>
        <w:pStyle w:val="Heading1"/>
        <w:spacing w:before="240"/>
        <w:jc w:val="both"/>
      </w:pPr>
      <w:r w:rsidRPr="00771AED">
        <w:t>Changes to our privacy policy</w:t>
      </w:r>
    </w:p>
    <w:p w14:paraId="04CC1175" w14:textId="77777777" w:rsidR="00CD3CE1" w:rsidRPr="00A12B45" w:rsidRDefault="00CD3CE1" w:rsidP="008208CA">
      <w:pPr>
        <w:numPr>
          <w:ilvl w:val="0"/>
          <w:numId w:val="8"/>
        </w:numPr>
        <w:spacing w:before="120" w:after="120"/>
        <w:ind w:left="425" w:hanging="357"/>
        <w:jc w:val="both"/>
        <w:rPr>
          <w:rFonts w:ascii="Arial" w:eastAsia="Times New Roman" w:hAnsi="Arial" w:cs="Arial"/>
          <w:sz w:val="20"/>
          <w:szCs w:val="20"/>
          <w:lang w:val="en-GB"/>
        </w:rPr>
      </w:pPr>
      <w:r w:rsidRPr="00A12B45">
        <w:rPr>
          <w:rFonts w:ascii="Arial" w:eastAsia="Times New Roman" w:hAnsi="Arial" w:cs="Arial"/>
          <w:sz w:val="20"/>
          <w:szCs w:val="20"/>
          <w:lang w:val="en-GB"/>
        </w:rPr>
        <w:t xml:space="preserve">Any changes to our privacy policy in the future will be posted to the Website. When we update our Privacy Notice, we will take appropriate measures to inform you, consistent with the significance of the changes we make. We will obtain your consent to any material Privacy Notice changes if and where this is required by applicable data protection laws. </w:t>
      </w:r>
    </w:p>
    <w:p w14:paraId="23C675DF" w14:textId="77777777" w:rsidR="00CD3CE1" w:rsidRPr="00A12B45" w:rsidRDefault="00CD3CE1" w:rsidP="008208CA">
      <w:pPr>
        <w:numPr>
          <w:ilvl w:val="0"/>
          <w:numId w:val="8"/>
        </w:numPr>
        <w:spacing w:before="120" w:after="120"/>
        <w:ind w:left="425"/>
        <w:jc w:val="both"/>
        <w:rPr>
          <w:rFonts w:ascii="Arial" w:eastAsia="Times New Roman" w:hAnsi="Arial" w:cs="Arial"/>
          <w:sz w:val="20"/>
          <w:szCs w:val="20"/>
          <w:lang w:val="en-GB"/>
        </w:rPr>
      </w:pPr>
      <w:r w:rsidRPr="00A12B45">
        <w:rPr>
          <w:rFonts w:ascii="Arial" w:eastAsia="Times New Roman" w:hAnsi="Arial" w:cs="Arial"/>
          <w:sz w:val="20"/>
          <w:szCs w:val="20"/>
          <w:lang w:val="en-GB"/>
        </w:rPr>
        <w:t xml:space="preserve">You can see when this Privacy Notice was last updated by checking the “last updated” date displayed at the </w:t>
      </w:r>
      <w:r w:rsidR="007E4637" w:rsidRPr="00A12B45">
        <w:rPr>
          <w:rFonts w:ascii="Arial" w:eastAsia="Times New Roman" w:hAnsi="Arial" w:cs="Arial"/>
          <w:sz w:val="20"/>
          <w:szCs w:val="20"/>
          <w:lang w:val="en-GB"/>
        </w:rPr>
        <w:t>top</w:t>
      </w:r>
      <w:r w:rsidRPr="00A12B45">
        <w:rPr>
          <w:rFonts w:ascii="Arial" w:eastAsia="Times New Roman" w:hAnsi="Arial" w:cs="Arial"/>
          <w:sz w:val="20"/>
          <w:szCs w:val="20"/>
          <w:lang w:val="en-GB"/>
        </w:rPr>
        <w:t xml:space="preserve"> of this Privacy Notice.</w:t>
      </w:r>
    </w:p>
    <w:p w14:paraId="0FA4A09D" w14:textId="77777777" w:rsidR="00CD3CE1" w:rsidRPr="00771AED" w:rsidRDefault="00CD3CE1" w:rsidP="008208CA">
      <w:pPr>
        <w:pStyle w:val="Heading1"/>
        <w:spacing w:before="240"/>
        <w:jc w:val="both"/>
      </w:pPr>
      <w:r w:rsidRPr="00771AED">
        <w:t>Contact</w:t>
      </w:r>
    </w:p>
    <w:p w14:paraId="39B26E25" w14:textId="77777777" w:rsidR="00CD3CE1" w:rsidRPr="00355B66" w:rsidRDefault="00CD3CE1" w:rsidP="008208CA">
      <w:pPr>
        <w:spacing w:after="150"/>
        <w:jc w:val="both"/>
        <w:rPr>
          <w:rFonts w:ascii="Arial" w:eastAsia="Times New Roman" w:hAnsi="Arial" w:cs="Arial"/>
          <w:b/>
          <w:bCs/>
          <w:sz w:val="20"/>
          <w:szCs w:val="20"/>
          <w:lang w:val="en-GB"/>
        </w:rPr>
      </w:pPr>
      <w:r w:rsidRPr="00355B66">
        <w:rPr>
          <w:rFonts w:ascii="Arial" w:eastAsia="Times New Roman" w:hAnsi="Arial" w:cs="Arial"/>
          <w:sz w:val="20"/>
          <w:szCs w:val="20"/>
          <w:lang w:val="en-GB"/>
        </w:rPr>
        <w:t xml:space="preserve">All comments, queries and requests relating to our use of your information are welcomed, using the following details: </w:t>
      </w:r>
    </w:p>
    <w:p w14:paraId="0D384362" w14:textId="77777777" w:rsidR="0017021D" w:rsidRPr="00355B66" w:rsidRDefault="0017021D" w:rsidP="00CD3CE1">
      <w:pPr>
        <w:ind w:left="360"/>
        <w:jc w:val="both"/>
        <w:rPr>
          <w:rFonts w:ascii="Arial" w:eastAsia="Times New Roman" w:hAnsi="Arial" w:cs="Arial"/>
          <w:b/>
          <w:sz w:val="20"/>
          <w:szCs w:val="20"/>
          <w:lang w:val="en-GB"/>
        </w:rPr>
      </w:pPr>
      <w:r w:rsidRPr="00355B66">
        <w:rPr>
          <w:rFonts w:ascii="Arial" w:eastAsia="Times New Roman" w:hAnsi="Arial" w:cs="Arial"/>
          <w:b/>
          <w:sz w:val="20"/>
          <w:szCs w:val="20"/>
          <w:lang w:val="en-GB"/>
        </w:rPr>
        <w:t>The Data Protection Officer</w:t>
      </w:r>
    </w:p>
    <w:p w14:paraId="427DB415" w14:textId="55C94A60" w:rsidR="007E4637" w:rsidRPr="00355B66" w:rsidRDefault="00AA480D" w:rsidP="00CD3CE1">
      <w:pPr>
        <w:ind w:left="360"/>
        <w:jc w:val="both"/>
        <w:rPr>
          <w:rFonts w:ascii="Arial" w:eastAsia="Times New Roman" w:hAnsi="Arial" w:cs="Arial"/>
          <w:sz w:val="20"/>
          <w:szCs w:val="20"/>
          <w:lang w:val="en-GB"/>
        </w:rPr>
      </w:pPr>
      <w:r>
        <w:rPr>
          <w:rFonts w:ascii="Arial" w:eastAsia="Times New Roman" w:hAnsi="Arial" w:cs="Arial"/>
          <w:sz w:val="20"/>
          <w:szCs w:val="20"/>
          <w:lang w:val="en-GB"/>
        </w:rPr>
        <w:t xml:space="preserve">Forest Green Rovers Football Club </w:t>
      </w:r>
      <w:r w:rsidR="007E4637" w:rsidRPr="00355B66">
        <w:rPr>
          <w:rFonts w:ascii="Arial" w:eastAsia="Times New Roman" w:hAnsi="Arial" w:cs="Arial"/>
          <w:sz w:val="20"/>
          <w:szCs w:val="20"/>
          <w:lang w:val="en-GB"/>
        </w:rPr>
        <w:t>Limited</w:t>
      </w:r>
    </w:p>
    <w:p w14:paraId="6B726D48" w14:textId="77777777" w:rsidR="007E4637" w:rsidRPr="00355B66" w:rsidRDefault="007E4637" w:rsidP="00CD3CE1">
      <w:pPr>
        <w:ind w:left="360"/>
        <w:jc w:val="both"/>
        <w:rPr>
          <w:rFonts w:ascii="Arial" w:eastAsia="Times New Roman" w:hAnsi="Arial" w:cs="Arial"/>
          <w:sz w:val="20"/>
          <w:szCs w:val="20"/>
          <w:lang w:val="en-GB"/>
        </w:rPr>
      </w:pPr>
      <w:r w:rsidRPr="00355B66">
        <w:rPr>
          <w:rFonts w:ascii="Arial" w:eastAsia="Times New Roman" w:hAnsi="Arial" w:cs="Arial"/>
          <w:sz w:val="20"/>
          <w:szCs w:val="20"/>
          <w:lang w:val="en-GB"/>
        </w:rPr>
        <w:t>Lion House</w:t>
      </w:r>
    </w:p>
    <w:p w14:paraId="1FD75354" w14:textId="77777777" w:rsidR="007E4637" w:rsidRPr="00355B66" w:rsidRDefault="007E4637" w:rsidP="00CD3CE1">
      <w:pPr>
        <w:ind w:left="360"/>
        <w:jc w:val="both"/>
        <w:rPr>
          <w:rFonts w:ascii="Arial" w:eastAsia="Times New Roman" w:hAnsi="Arial" w:cs="Arial"/>
          <w:sz w:val="20"/>
          <w:szCs w:val="20"/>
          <w:lang w:val="en-GB"/>
        </w:rPr>
      </w:pPr>
      <w:proofErr w:type="spellStart"/>
      <w:r w:rsidRPr="00355B66">
        <w:rPr>
          <w:rFonts w:ascii="Arial" w:eastAsia="Times New Roman" w:hAnsi="Arial" w:cs="Arial"/>
          <w:sz w:val="20"/>
          <w:szCs w:val="20"/>
          <w:lang w:val="en-GB"/>
        </w:rPr>
        <w:t>Rowcroft</w:t>
      </w:r>
      <w:proofErr w:type="spellEnd"/>
    </w:p>
    <w:p w14:paraId="22A46DD9" w14:textId="77777777" w:rsidR="007E4637" w:rsidRPr="00355B66" w:rsidRDefault="007E4637" w:rsidP="00CD3CE1">
      <w:pPr>
        <w:ind w:left="360"/>
        <w:jc w:val="both"/>
        <w:rPr>
          <w:rFonts w:ascii="Arial" w:eastAsia="Times New Roman" w:hAnsi="Arial" w:cs="Arial"/>
          <w:sz w:val="20"/>
          <w:szCs w:val="20"/>
          <w:lang w:val="en-GB"/>
        </w:rPr>
      </w:pPr>
      <w:r w:rsidRPr="00355B66">
        <w:rPr>
          <w:rFonts w:ascii="Arial" w:eastAsia="Times New Roman" w:hAnsi="Arial" w:cs="Arial"/>
          <w:sz w:val="20"/>
          <w:szCs w:val="20"/>
          <w:lang w:val="en-GB"/>
        </w:rPr>
        <w:t>Stroud</w:t>
      </w:r>
    </w:p>
    <w:p w14:paraId="1916D761" w14:textId="77777777" w:rsidR="007E4637" w:rsidRPr="00355B66" w:rsidRDefault="007E4637" w:rsidP="00B27E8C">
      <w:pPr>
        <w:spacing w:after="120"/>
        <w:ind w:left="357"/>
        <w:jc w:val="both"/>
        <w:rPr>
          <w:rFonts w:ascii="Arial" w:eastAsia="Times New Roman" w:hAnsi="Arial" w:cs="Arial"/>
          <w:sz w:val="20"/>
          <w:szCs w:val="20"/>
          <w:lang w:val="en-GB"/>
        </w:rPr>
      </w:pPr>
      <w:r w:rsidRPr="00355B66">
        <w:rPr>
          <w:rFonts w:ascii="Arial" w:eastAsia="Times New Roman" w:hAnsi="Arial" w:cs="Arial"/>
          <w:sz w:val="20"/>
          <w:szCs w:val="20"/>
          <w:lang w:val="en-GB"/>
        </w:rPr>
        <w:t>GL5 3BY</w:t>
      </w:r>
    </w:p>
    <w:tbl>
      <w:tblPr>
        <w:tblW w:w="0" w:type="auto"/>
        <w:tblInd w:w="392" w:type="dxa"/>
        <w:tblBorders>
          <w:insideH w:val="single" w:sz="4" w:space="0" w:color="auto"/>
          <w:insideV w:val="single" w:sz="4" w:space="0" w:color="auto"/>
        </w:tblBorders>
        <w:tblLook w:val="04A0" w:firstRow="1" w:lastRow="0" w:firstColumn="1" w:lastColumn="0" w:noHBand="0" w:noVBand="1"/>
      </w:tblPr>
      <w:tblGrid>
        <w:gridCol w:w="3194"/>
        <w:gridCol w:w="5434"/>
      </w:tblGrid>
      <w:tr w:rsidR="007E4637" w:rsidRPr="00355B66" w14:paraId="1453A865" w14:textId="77777777" w:rsidTr="00AA480D">
        <w:tc>
          <w:tcPr>
            <w:tcW w:w="3194" w:type="dxa"/>
            <w:vAlign w:val="center"/>
          </w:tcPr>
          <w:p w14:paraId="2C2065AB" w14:textId="77777777" w:rsidR="007E4637" w:rsidRPr="00355B66" w:rsidRDefault="007E4637" w:rsidP="00B27E8C">
            <w:pPr>
              <w:spacing w:before="120" w:after="120"/>
              <w:rPr>
                <w:rFonts w:ascii="Arial" w:hAnsi="Arial" w:cs="Arial"/>
                <w:sz w:val="20"/>
                <w:szCs w:val="20"/>
              </w:rPr>
            </w:pPr>
            <w:r w:rsidRPr="00355B66">
              <w:rPr>
                <w:rFonts w:ascii="Arial" w:eastAsia="Times New Roman" w:hAnsi="Arial" w:cs="Arial"/>
                <w:sz w:val="20"/>
                <w:szCs w:val="20"/>
                <w:lang w:val="en-GB"/>
              </w:rPr>
              <w:t>Email</w:t>
            </w:r>
          </w:p>
        </w:tc>
        <w:tc>
          <w:tcPr>
            <w:tcW w:w="5434" w:type="dxa"/>
            <w:vAlign w:val="center"/>
          </w:tcPr>
          <w:p w14:paraId="71E90AE3" w14:textId="4CC0C079" w:rsidR="007E4637" w:rsidRPr="00355B66" w:rsidRDefault="00E15C8D" w:rsidP="00355B66">
            <w:pPr>
              <w:spacing w:before="120" w:after="120"/>
              <w:rPr>
                <w:rFonts w:ascii="Arial" w:hAnsi="Arial" w:cs="Arial"/>
                <w:sz w:val="20"/>
                <w:szCs w:val="20"/>
              </w:rPr>
            </w:pPr>
            <w:hyperlink r:id="rId17" w:history="1">
              <w:r w:rsidR="00355B66" w:rsidRPr="00355B66">
                <w:rPr>
                  <w:rStyle w:val="Hyperlink"/>
                  <w:rFonts w:ascii="Arial" w:eastAsia="Times New Roman" w:hAnsi="Arial" w:cs="Arial"/>
                  <w:sz w:val="20"/>
                  <w:szCs w:val="20"/>
                  <w:lang w:val="en-GB"/>
                </w:rPr>
                <w:t>dataprotectionofficer@ecotricity.co.uk</w:t>
              </w:r>
            </w:hyperlink>
          </w:p>
        </w:tc>
      </w:tr>
    </w:tbl>
    <w:p w14:paraId="686FDCF7" w14:textId="77777777" w:rsidR="002B3B36" w:rsidRPr="00355B66" w:rsidRDefault="00E15C8D" w:rsidP="00BF5567">
      <w:pPr>
        <w:rPr>
          <w:rFonts w:ascii="Arial" w:hAnsi="Arial" w:cs="Arial"/>
          <w:sz w:val="20"/>
          <w:szCs w:val="20"/>
        </w:rPr>
      </w:pPr>
    </w:p>
    <w:sectPr w:rsidR="002B3B36" w:rsidRPr="00355B66" w:rsidSect="003B75B7">
      <w:headerReference w:type="even" r:id="rId18"/>
      <w:headerReference w:type="default" r:id="rId19"/>
      <w:footerReference w:type="even" r:id="rId20"/>
      <w:footerReference w:type="default" r:id="rId21"/>
      <w:headerReference w:type="first" r:id="rId22"/>
      <w:footerReference w:type="first" r:id="rId2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B3143" w14:textId="77777777" w:rsidR="00F064C7" w:rsidRDefault="00F064C7" w:rsidP="00B746CC">
      <w:r>
        <w:separator/>
      </w:r>
    </w:p>
  </w:endnote>
  <w:endnote w:type="continuationSeparator" w:id="0">
    <w:p w14:paraId="59AFED99" w14:textId="77777777" w:rsidR="00F064C7" w:rsidRDefault="00F064C7" w:rsidP="00B7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C52C" w14:textId="77777777" w:rsidR="00B746CC" w:rsidRDefault="00B74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9449" w14:textId="77777777" w:rsidR="00B746CC" w:rsidRDefault="00B74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B6E2" w14:textId="77777777" w:rsidR="00B746CC" w:rsidRDefault="00B74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CAC6F" w14:textId="77777777" w:rsidR="00F064C7" w:rsidRDefault="00F064C7" w:rsidP="00B746CC">
      <w:r>
        <w:separator/>
      </w:r>
    </w:p>
  </w:footnote>
  <w:footnote w:type="continuationSeparator" w:id="0">
    <w:p w14:paraId="215AF5E5" w14:textId="77777777" w:rsidR="00F064C7" w:rsidRDefault="00F064C7" w:rsidP="00B74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BC4D" w14:textId="77777777" w:rsidR="00B746CC" w:rsidRDefault="00B74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CF929" w14:textId="77777777" w:rsidR="00B746CC" w:rsidRDefault="00B74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3A76" w14:textId="77777777" w:rsidR="00B746CC" w:rsidRDefault="00B74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13CFB"/>
    <w:multiLevelType w:val="hybridMultilevel"/>
    <w:tmpl w:val="4484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57394"/>
    <w:multiLevelType w:val="multilevel"/>
    <w:tmpl w:val="8CF8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742D2"/>
    <w:multiLevelType w:val="multilevel"/>
    <w:tmpl w:val="5346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D20FD"/>
    <w:multiLevelType w:val="multilevel"/>
    <w:tmpl w:val="9DB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66BE0"/>
    <w:multiLevelType w:val="multilevel"/>
    <w:tmpl w:val="5AC0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23975"/>
    <w:multiLevelType w:val="multilevel"/>
    <w:tmpl w:val="0304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17B86"/>
    <w:multiLevelType w:val="multilevel"/>
    <w:tmpl w:val="09EA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F23E0A"/>
    <w:multiLevelType w:val="multilevel"/>
    <w:tmpl w:val="8EBA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5F4B4D"/>
    <w:multiLevelType w:val="multilevel"/>
    <w:tmpl w:val="3B28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E42841"/>
    <w:multiLevelType w:val="multilevel"/>
    <w:tmpl w:val="2442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A53E3"/>
    <w:multiLevelType w:val="multilevel"/>
    <w:tmpl w:val="DCC4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793272"/>
    <w:multiLevelType w:val="hybridMultilevel"/>
    <w:tmpl w:val="516C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0647E"/>
    <w:multiLevelType w:val="multilevel"/>
    <w:tmpl w:val="28D8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6"/>
  </w:num>
  <w:num w:numId="5">
    <w:abstractNumId w:val="3"/>
  </w:num>
  <w:num w:numId="6">
    <w:abstractNumId w:val="8"/>
  </w:num>
  <w:num w:numId="7">
    <w:abstractNumId w:val="4"/>
  </w:num>
  <w:num w:numId="8">
    <w:abstractNumId w:val="12"/>
  </w:num>
  <w:num w:numId="9">
    <w:abstractNumId w:val="9"/>
  </w:num>
  <w:num w:numId="10">
    <w:abstractNumId w:val="11"/>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1stName" w:val="Robert"/>
    <w:docVar w:name="FSAuthorEmail" w:val="Robert.Grannells@fieldfisher.com"/>
    <w:docVar w:name="FSAuthorExt" w:val="+44 207 861 4768"/>
    <w:docVar w:name="FSAuthorFax" w:val="+44 207 488 0084"/>
    <w:docVar w:name="FSAuthorLogon" w:val="RBG"/>
    <w:docVar w:name="FSAuthorName" w:val="Grannells, Robert"/>
    <w:docVar w:name="FSAuthorOffice" w:val="London"/>
    <w:docVar w:name="FSAuthorSurname" w:val="Grannells"/>
    <w:docVar w:name="FSAuthorTitle" w:val=" Solicitor"/>
    <w:docVar w:name="FSClientName" w:val="Ecotricity"/>
    <w:docVar w:name="FSClientNumber" w:val="64982"/>
    <w:docVar w:name="FSDocNumber" w:val="71244151"/>
    <w:docVar w:name="FSDocVersion" w:val="5"/>
    <w:docVar w:name="FSMatterDesc" w:val="Ecotalk Mobile"/>
    <w:docVar w:name="FSMatterNumber" w:val="00001"/>
    <w:docVar w:name="FSTypist" w:val="RBG"/>
    <w:docVar w:name="FSTypistExt" w:val="+44 207 861 4768"/>
    <w:docVar w:name="FSTypistLogon" w:val="RBG"/>
    <w:docVar w:name="FSTypistName" w:val="Grannells, Robert"/>
  </w:docVars>
  <w:rsids>
    <w:rsidRoot w:val="00CD3CE1"/>
    <w:rsid w:val="00063F33"/>
    <w:rsid w:val="00067F5A"/>
    <w:rsid w:val="000B1399"/>
    <w:rsid w:val="000E755E"/>
    <w:rsid w:val="00121E39"/>
    <w:rsid w:val="0017021D"/>
    <w:rsid w:val="001A0529"/>
    <w:rsid w:val="001C08C7"/>
    <w:rsid w:val="00203F0B"/>
    <w:rsid w:val="00233456"/>
    <w:rsid w:val="00260749"/>
    <w:rsid w:val="00265E80"/>
    <w:rsid w:val="00296259"/>
    <w:rsid w:val="002C090A"/>
    <w:rsid w:val="002C410D"/>
    <w:rsid w:val="002E1F26"/>
    <w:rsid w:val="00313731"/>
    <w:rsid w:val="00355B66"/>
    <w:rsid w:val="003A5BAF"/>
    <w:rsid w:val="003B75B7"/>
    <w:rsid w:val="003C01C1"/>
    <w:rsid w:val="00421207"/>
    <w:rsid w:val="00434656"/>
    <w:rsid w:val="004617D2"/>
    <w:rsid w:val="004C3B4A"/>
    <w:rsid w:val="005309AA"/>
    <w:rsid w:val="00563EF4"/>
    <w:rsid w:val="00572DD3"/>
    <w:rsid w:val="005B6D1B"/>
    <w:rsid w:val="00683638"/>
    <w:rsid w:val="00683E24"/>
    <w:rsid w:val="00771AED"/>
    <w:rsid w:val="007A2178"/>
    <w:rsid w:val="007E4637"/>
    <w:rsid w:val="007E55FE"/>
    <w:rsid w:val="007F24CF"/>
    <w:rsid w:val="008115DB"/>
    <w:rsid w:val="008208CA"/>
    <w:rsid w:val="00864246"/>
    <w:rsid w:val="0087740C"/>
    <w:rsid w:val="00885B62"/>
    <w:rsid w:val="008D1F77"/>
    <w:rsid w:val="008E2F5B"/>
    <w:rsid w:val="009403D6"/>
    <w:rsid w:val="009C0FF7"/>
    <w:rsid w:val="00A12B45"/>
    <w:rsid w:val="00A2356D"/>
    <w:rsid w:val="00AA480D"/>
    <w:rsid w:val="00B04897"/>
    <w:rsid w:val="00B27E8C"/>
    <w:rsid w:val="00B740A1"/>
    <w:rsid w:val="00B746CC"/>
    <w:rsid w:val="00B97942"/>
    <w:rsid w:val="00BA3FB5"/>
    <w:rsid w:val="00BB402E"/>
    <w:rsid w:val="00BE5B2E"/>
    <w:rsid w:val="00BE7B92"/>
    <w:rsid w:val="00BF5567"/>
    <w:rsid w:val="00C12182"/>
    <w:rsid w:val="00C22946"/>
    <w:rsid w:val="00C76036"/>
    <w:rsid w:val="00CD3CE1"/>
    <w:rsid w:val="00D5662F"/>
    <w:rsid w:val="00D66040"/>
    <w:rsid w:val="00E05BC7"/>
    <w:rsid w:val="00E222D1"/>
    <w:rsid w:val="00E3541D"/>
    <w:rsid w:val="00E42046"/>
    <w:rsid w:val="00E75C94"/>
    <w:rsid w:val="00ED3216"/>
    <w:rsid w:val="00F064C7"/>
    <w:rsid w:val="00F24CF9"/>
    <w:rsid w:val="00F94EBC"/>
    <w:rsid w:val="5961D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F3ECB"/>
  <w15:docId w15:val="{22B5EE5A-26C7-4A45-A8DB-8061DBC3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B45"/>
    <w:pPr>
      <w:keepNext/>
      <w:spacing w:before="120" w:after="120"/>
      <w:outlineLvl w:val="0"/>
    </w:pPr>
    <w:rPr>
      <w:rFonts w:ascii="Arial" w:eastAsia="Times New Roman" w:hAnsi="Arial" w:cs="Arial"/>
      <w:b/>
      <w:bCs/>
      <w:sz w:val="27"/>
      <w:szCs w:val="27"/>
      <w:lang w:val="en-GB"/>
    </w:rPr>
  </w:style>
  <w:style w:type="paragraph" w:styleId="Heading2">
    <w:name w:val="heading 2"/>
    <w:basedOn w:val="Normal"/>
    <w:link w:val="Heading2Char"/>
    <w:uiPriority w:val="9"/>
    <w:qFormat/>
    <w:rsid w:val="00A12B45"/>
    <w:pPr>
      <w:keepNext/>
      <w:outlineLvl w:val="1"/>
    </w:pPr>
    <w:rPr>
      <w:rFonts w:ascii="Arial" w:eastAsia="Times New Roman" w:hAnsi="Arial" w:cs="Arial"/>
      <w:b/>
      <w:bCs/>
      <w:sz w:val="21"/>
      <w:szCs w:val="21"/>
      <w:lang w:val="en-GB"/>
    </w:rPr>
  </w:style>
  <w:style w:type="paragraph" w:styleId="Heading3">
    <w:name w:val="heading 3"/>
    <w:basedOn w:val="Normal"/>
    <w:link w:val="Heading3Char"/>
    <w:uiPriority w:val="9"/>
    <w:qFormat/>
    <w:rsid w:val="00CD3CE1"/>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B45"/>
    <w:rPr>
      <w:rFonts w:ascii="Arial" w:eastAsia="Times New Roman" w:hAnsi="Arial" w:cs="Arial"/>
      <w:b/>
      <w:bCs/>
      <w:sz w:val="21"/>
      <w:szCs w:val="21"/>
      <w:lang w:val="en-GB"/>
    </w:rPr>
  </w:style>
  <w:style w:type="character" w:customStyle="1" w:styleId="Heading3Char">
    <w:name w:val="Heading 3 Char"/>
    <w:basedOn w:val="DefaultParagraphFont"/>
    <w:link w:val="Heading3"/>
    <w:uiPriority w:val="9"/>
    <w:rsid w:val="00CD3CE1"/>
    <w:rPr>
      <w:rFonts w:ascii="Times New Roman" w:eastAsia="Times New Roman" w:hAnsi="Times New Roman" w:cs="Times New Roman"/>
      <w:b/>
      <w:bCs/>
      <w:sz w:val="27"/>
      <w:szCs w:val="27"/>
      <w:lang w:val="en-GB"/>
    </w:rPr>
  </w:style>
  <w:style w:type="paragraph" w:styleId="NormalWeb">
    <w:name w:val="Normal (Web)"/>
    <w:basedOn w:val="Normal"/>
    <w:uiPriority w:val="99"/>
    <w:semiHidden/>
    <w:unhideWhenUsed/>
    <w:rsid w:val="00CD3CE1"/>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unhideWhenUsed/>
    <w:rsid w:val="00CD3CE1"/>
    <w:rPr>
      <w:color w:val="0000FF"/>
      <w:u w:val="single"/>
    </w:rPr>
  </w:style>
  <w:style w:type="character" w:styleId="Strong">
    <w:name w:val="Strong"/>
    <w:basedOn w:val="DefaultParagraphFont"/>
    <w:uiPriority w:val="22"/>
    <w:qFormat/>
    <w:rsid w:val="00CD3CE1"/>
    <w:rPr>
      <w:b/>
      <w:bCs/>
    </w:rPr>
  </w:style>
  <w:style w:type="character" w:customStyle="1" w:styleId="tags">
    <w:name w:val="tags"/>
    <w:basedOn w:val="DefaultParagraphFont"/>
    <w:rsid w:val="00CD3CE1"/>
  </w:style>
  <w:style w:type="paragraph" w:customStyle="1" w:styleId="Title1">
    <w:name w:val="Title1"/>
    <w:basedOn w:val="Normal"/>
    <w:rsid w:val="00CD3CE1"/>
    <w:pPr>
      <w:spacing w:before="100" w:beforeAutospacing="1" w:after="100" w:afterAutospacing="1"/>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B746CC"/>
    <w:rPr>
      <w:rFonts w:ascii="Tahoma" w:hAnsi="Tahoma" w:cs="Tahoma"/>
      <w:sz w:val="16"/>
      <w:szCs w:val="16"/>
    </w:rPr>
  </w:style>
  <w:style w:type="character" w:customStyle="1" w:styleId="BalloonTextChar">
    <w:name w:val="Balloon Text Char"/>
    <w:basedOn w:val="DefaultParagraphFont"/>
    <w:link w:val="BalloonText"/>
    <w:uiPriority w:val="99"/>
    <w:semiHidden/>
    <w:rsid w:val="00B746CC"/>
    <w:rPr>
      <w:rFonts w:ascii="Tahoma" w:hAnsi="Tahoma" w:cs="Tahoma"/>
      <w:sz w:val="16"/>
      <w:szCs w:val="16"/>
    </w:rPr>
  </w:style>
  <w:style w:type="paragraph" w:styleId="Header">
    <w:name w:val="header"/>
    <w:basedOn w:val="Normal"/>
    <w:link w:val="HeaderChar"/>
    <w:uiPriority w:val="99"/>
    <w:unhideWhenUsed/>
    <w:rsid w:val="00B746CC"/>
    <w:pPr>
      <w:tabs>
        <w:tab w:val="center" w:pos="4513"/>
        <w:tab w:val="right" w:pos="9026"/>
      </w:tabs>
    </w:pPr>
  </w:style>
  <w:style w:type="character" w:customStyle="1" w:styleId="HeaderChar">
    <w:name w:val="Header Char"/>
    <w:basedOn w:val="DefaultParagraphFont"/>
    <w:link w:val="Header"/>
    <w:uiPriority w:val="99"/>
    <w:rsid w:val="00B746CC"/>
  </w:style>
  <w:style w:type="paragraph" w:styleId="Footer">
    <w:name w:val="footer"/>
    <w:basedOn w:val="Normal"/>
    <w:link w:val="FooterChar"/>
    <w:uiPriority w:val="99"/>
    <w:unhideWhenUsed/>
    <w:rsid w:val="00B746CC"/>
    <w:pPr>
      <w:tabs>
        <w:tab w:val="center" w:pos="4513"/>
        <w:tab w:val="right" w:pos="9026"/>
      </w:tabs>
    </w:pPr>
  </w:style>
  <w:style w:type="character" w:customStyle="1" w:styleId="FooterChar">
    <w:name w:val="Footer Char"/>
    <w:basedOn w:val="DefaultParagraphFont"/>
    <w:link w:val="Footer"/>
    <w:uiPriority w:val="99"/>
    <w:rsid w:val="00B746CC"/>
  </w:style>
  <w:style w:type="character" w:styleId="CommentReference">
    <w:name w:val="annotation reference"/>
    <w:basedOn w:val="DefaultParagraphFont"/>
    <w:uiPriority w:val="99"/>
    <w:semiHidden/>
    <w:unhideWhenUsed/>
    <w:rsid w:val="003C01C1"/>
    <w:rPr>
      <w:sz w:val="16"/>
      <w:szCs w:val="16"/>
    </w:rPr>
  </w:style>
  <w:style w:type="paragraph" w:styleId="CommentText">
    <w:name w:val="annotation text"/>
    <w:basedOn w:val="Normal"/>
    <w:link w:val="CommentTextChar"/>
    <w:uiPriority w:val="99"/>
    <w:semiHidden/>
    <w:unhideWhenUsed/>
    <w:rsid w:val="003C01C1"/>
    <w:rPr>
      <w:sz w:val="20"/>
      <w:szCs w:val="20"/>
    </w:rPr>
  </w:style>
  <w:style w:type="character" w:customStyle="1" w:styleId="CommentTextChar">
    <w:name w:val="Comment Text Char"/>
    <w:basedOn w:val="DefaultParagraphFont"/>
    <w:link w:val="CommentText"/>
    <w:uiPriority w:val="99"/>
    <w:semiHidden/>
    <w:rsid w:val="003C01C1"/>
    <w:rPr>
      <w:sz w:val="20"/>
      <w:szCs w:val="20"/>
    </w:rPr>
  </w:style>
  <w:style w:type="paragraph" w:styleId="CommentSubject">
    <w:name w:val="annotation subject"/>
    <w:basedOn w:val="CommentText"/>
    <w:next w:val="CommentText"/>
    <w:link w:val="CommentSubjectChar"/>
    <w:uiPriority w:val="99"/>
    <w:semiHidden/>
    <w:unhideWhenUsed/>
    <w:rsid w:val="003C01C1"/>
    <w:rPr>
      <w:b/>
      <w:bCs/>
    </w:rPr>
  </w:style>
  <w:style w:type="character" w:customStyle="1" w:styleId="CommentSubjectChar">
    <w:name w:val="Comment Subject Char"/>
    <w:basedOn w:val="CommentTextChar"/>
    <w:link w:val="CommentSubject"/>
    <w:uiPriority w:val="99"/>
    <w:semiHidden/>
    <w:rsid w:val="003C01C1"/>
    <w:rPr>
      <w:b/>
      <w:bCs/>
      <w:sz w:val="20"/>
      <w:szCs w:val="20"/>
    </w:rPr>
  </w:style>
  <w:style w:type="paragraph" w:styleId="Revision">
    <w:name w:val="Revision"/>
    <w:hidden/>
    <w:uiPriority w:val="99"/>
    <w:semiHidden/>
    <w:rsid w:val="003C01C1"/>
  </w:style>
  <w:style w:type="table" w:styleId="TableGrid">
    <w:name w:val="Table Grid"/>
    <w:basedOn w:val="TableNormal"/>
    <w:uiPriority w:val="39"/>
    <w:rsid w:val="000E7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040"/>
    <w:pPr>
      <w:ind w:left="720"/>
      <w:contextualSpacing/>
    </w:pPr>
  </w:style>
  <w:style w:type="character" w:styleId="FollowedHyperlink">
    <w:name w:val="FollowedHyperlink"/>
    <w:basedOn w:val="DefaultParagraphFont"/>
    <w:uiPriority w:val="99"/>
    <w:semiHidden/>
    <w:unhideWhenUsed/>
    <w:rsid w:val="00771AED"/>
    <w:rPr>
      <w:color w:val="954F72" w:themeColor="followedHyperlink"/>
      <w:u w:val="single"/>
    </w:rPr>
  </w:style>
  <w:style w:type="character" w:customStyle="1" w:styleId="Heading1Char">
    <w:name w:val="Heading 1 Char"/>
    <w:basedOn w:val="DefaultParagraphFont"/>
    <w:link w:val="Heading1"/>
    <w:uiPriority w:val="9"/>
    <w:rsid w:val="00A12B45"/>
    <w:rPr>
      <w:rFonts w:ascii="Arial" w:eastAsia="Times New Roman" w:hAnsi="Arial" w:cs="Arial"/>
      <w:b/>
      <w:bCs/>
      <w:sz w:val="27"/>
      <w:szCs w:val="2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0478">
      <w:bodyDiv w:val="1"/>
      <w:marLeft w:val="0"/>
      <w:marRight w:val="0"/>
      <w:marTop w:val="0"/>
      <w:marBottom w:val="0"/>
      <w:divBdr>
        <w:top w:val="none" w:sz="0" w:space="0" w:color="auto"/>
        <w:left w:val="none" w:sz="0" w:space="0" w:color="auto"/>
        <w:bottom w:val="none" w:sz="0" w:space="0" w:color="auto"/>
        <w:right w:val="none" w:sz="0" w:space="0" w:color="auto"/>
      </w:divBdr>
      <w:divsChild>
        <w:div w:id="563837523">
          <w:marLeft w:val="0"/>
          <w:marRight w:val="0"/>
          <w:marTop w:val="0"/>
          <w:marBottom w:val="0"/>
          <w:divBdr>
            <w:top w:val="none" w:sz="0" w:space="0" w:color="auto"/>
            <w:left w:val="none" w:sz="0" w:space="0" w:color="auto"/>
            <w:bottom w:val="none" w:sz="0" w:space="0" w:color="auto"/>
            <w:right w:val="none" w:sz="0" w:space="0" w:color="auto"/>
          </w:divBdr>
        </w:div>
      </w:divsChild>
    </w:div>
    <w:div w:id="784034878">
      <w:bodyDiv w:val="1"/>
      <w:marLeft w:val="0"/>
      <w:marRight w:val="0"/>
      <w:marTop w:val="0"/>
      <w:marBottom w:val="0"/>
      <w:divBdr>
        <w:top w:val="none" w:sz="0" w:space="0" w:color="auto"/>
        <w:left w:val="none" w:sz="0" w:space="0" w:color="auto"/>
        <w:bottom w:val="none" w:sz="0" w:space="0" w:color="auto"/>
        <w:right w:val="none" w:sz="0" w:space="0" w:color="auto"/>
      </w:divBdr>
      <w:divsChild>
        <w:div w:id="63069462">
          <w:marLeft w:val="0"/>
          <w:marRight w:val="0"/>
          <w:marTop w:val="0"/>
          <w:marBottom w:val="0"/>
          <w:divBdr>
            <w:top w:val="none" w:sz="0" w:space="0" w:color="auto"/>
            <w:left w:val="none" w:sz="0" w:space="0" w:color="auto"/>
            <w:bottom w:val="none" w:sz="0" w:space="0" w:color="auto"/>
            <w:right w:val="none" w:sz="0" w:space="0" w:color="auto"/>
          </w:divBdr>
        </w:div>
      </w:divsChild>
    </w:div>
    <w:div w:id="16791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ronlinechoices.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preferences.truste.com/" TargetMode="External"/><Relationship Id="rId17" Type="http://schemas.openxmlformats.org/officeDocument/2006/relationships/hyperlink" Target="mailto:dataprotectionofficer@ecotricity.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gr.co.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ataprotectionofficer@ecotricity.co.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officer@ecotricity.co.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3D1ABA80258F4EB9DF619ACD15409C" ma:contentTypeVersion="12" ma:contentTypeDescription="Create a new document." ma:contentTypeScope="" ma:versionID="bdc202fd21d2e46f061d21852c5a3f22">
  <xsd:schema xmlns:xsd="http://www.w3.org/2001/XMLSchema" xmlns:xs="http://www.w3.org/2001/XMLSchema" xmlns:p="http://schemas.microsoft.com/office/2006/metadata/properties" xmlns:ns2="6967455b-4a6a-42fb-883b-5666cf906fee" xmlns:ns3="8352ed06-8ca5-45a2-ac46-85bc2951feeb" targetNamespace="http://schemas.microsoft.com/office/2006/metadata/properties" ma:root="true" ma:fieldsID="fe43b65c37f85ed419ce9d133325092f" ns2:_="" ns3:_="">
    <xsd:import namespace="6967455b-4a6a-42fb-883b-5666cf906fee"/>
    <xsd:import namespace="8352ed06-8ca5-45a2-ac46-85bc2951fe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7455b-4a6a-42fb-883b-5666cf906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52ed06-8ca5-45a2-ac46-85bc2951fe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D89FD-8A04-4E93-98F1-337E6714BBF6}">
  <ds:schemaRefs>
    <ds:schemaRef ds:uri="http://schemas.openxmlformats.org/officeDocument/2006/bibliography"/>
  </ds:schemaRefs>
</ds:datastoreItem>
</file>

<file path=customXml/itemProps2.xml><?xml version="1.0" encoding="utf-8"?>
<ds:datastoreItem xmlns:ds="http://schemas.openxmlformats.org/officeDocument/2006/customXml" ds:itemID="{9CA08DAC-BC02-4EE8-ADBF-D06348ED1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7455b-4a6a-42fb-883b-5666cf906fee"/>
    <ds:schemaRef ds:uri="8352ed06-8ca5-45a2-ac46-85bc2951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E212E-FD8E-4F78-A58B-C5AFFFB28A54}">
  <ds:schemaRefs>
    <ds:schemaRef ds:uri="http://schemas.microsoft.com/sharepoint/v3/contenttype/forms"/>
  </ds:schemaRefs>
</ds:datastoreItem>
</file>

<file path=customXml/itemProps4.xml><?xml version="1.0" encoding="utf-8"?>
<ds:datastoreItem xmlns:ds="http://schemas.openxmlformats.org/officeDocument/2006/customXml" ds:itemID="{E6597D4F-75F7-43AB-9D93-4F023EB2DB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Helen</dc:creator>
  <cp:keywords/>
  <dc:description/>
  <cp:lastModifiedBy>Sam Vince</cp:lastModifiedBy>
  <cp:revision>2</cp:revision>
  <cp:lastPrinted>2018-05-24T09:52:00Z</cp:lastPrinted>
  <dcterms:created xsi:type="dcterms:W3CDTF">2021-02-10T09:01:00Z</dcterms:created>
  <dcterms:modified xsi:type="dcterms:W3CDTF">2021-02-10T09:01:00Z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0x010100213D1ABA80258F4EB9DF619ACD15409C</vt:lpwstr>
  </property>
  <property fmtid="{D5CDD505-2E9C-101B-9397-08002B2CF9AE}" pid="3" name="Order">
    <vt:r8>7186600</vt:r8>
  </property>
</Properties>
</file>